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97FE7" w14:textId="5084FE8E" w:rsidR="00AC3504" w:rsidRDefault="00032386" w:rsidP="000323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Станскова, Ульяна Михайловна. Трудоправовые средства обеспечения конфиденциальности информации ограниченного доступа</w:t>
      </w:r>
      <w:bookmarkEnd w:id="0"/>
      <w:r>
        <w:rPr>
          <w:rFonts w:ascii="Verdana" w:hAnsi="Verdana"/>
          <w:color w:val="000000"/>
          <w:sz w:val="18"/>
          <w:szCs w:val="18"/>
          <w:shd w:val="clear" w:color="auto" w:fill="FFFFFF"/>
        </w:rPr>
        <w:t xml:space="preserve"> : диссертация ... кандидата юридических наук : 12.00.05 / Станскова Ульяна Михайловна; [Место защиты: Ур. гос. юрид. акад.].- Екатеринбург, 2014.- 211 с.: ил. РГБ ОД, 61 14-12/544</w:t>
      </w:r>
    </w:p>
    <w:p w14:paraId="1ACB9191" w14:textId="77777777" w:rsidR="00032386" w:rsidRPr="00032386" w:rsidRDefault="00032386" w:rsidP="0003238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32386">
        <w:rPr>
          <w:rFonts w:ascii="Verdana" w:eastAsia="Times New Roman" w:hAnsi="Verdana" w:cs="Times New Roman"/>
          <w:b/>
          <w:bCs/>
          <w:color w:val="AC370B"/>
          <w:kern w:val="0"/>
          <w:sz w:val="23"/>
          <w:szCs w:val="23"/>
          <w:lang w:eastAsia="ru-RU"/>
        </w:rPr>
        <w:t>Введение к работе</w:t>
      </w:r>
    </w:p>
    <w:p w14:paraId="0E9C30BC"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Актуальность темы исследования.</w:t>
      </w:r>
      <w:r w:rsidRPr="00032386">
        <w:rPr>
          <w:rFonts w:ascii="Verdana" w:eastAsia="Times New Roman" w:hAnsi="Verdana" w:cs="Times New Roman"/>
          <w:color w:val="000000"/>
          <w:kern w:val="0"/>
          <w:sz w:val="18"/>
          <w:szCs w:val="18"/>
          <w:lang w:eastAsia="ru-RU"/>
        </w:rPr>
        <w:t> Современное информационное законодательство характеризуется процессом постоянного реформирования. В период с 2004-2006 год были приняты ключевые Федеральные законы «О коммерческой тайне», «О персональных данных», «Об информации, информационных технологиях и защите информации». С 2007 г. принят ряд подзаконных нормативных актов по вопросам защиты персональных данных, часть из которых в течение рассматриваемого периода были заменены на новые акты. В 2010 г. правовую регламентацию получила инсайдерская информация. В области персональных данных реформирование обусловлено ратификацией Конвенции Совета Европы 1981 г. «О защите физических лиц при автоматизированной обработке персональных данных». Процесс реформирования информационного законодательства не мог не сказаться на регулировании отношений, входящих в предмет трудового права: пп. «в» п. 6 части первой ст. 81 ТК РФ был дополнен указанием на персональные данные работника; в ст. 349.1, внесен новый вид информации ограниченного доступа -«сведения конфиденциального характера или служебная информация»; главы 14 Трудового кодекса «Защита персональных данных работника» претерпела существенные изменения.</w:t>
      </w:r>
    </w:p>
    <w:p w14:paraId="19065399"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Тем не менее, приходится констатировать, что трудовое законодательство не содержит системы норм, направленной на обеспечение правового режима информации ограниченного доступа субъектами трудового права. Отчасти регламентированы лишь вопросы защиты охраняемой законом тайны и персональных данных работника. В то время как действующее российское законодательство использует более широкую категорию – «информация ограниченного доступа» (в некоторых нормативных правовых актах употребляется словосочетание «информация, доступ к которой ограничен»). Несовпадение объема понятия «информация ограниченного доступа» и категории «охраняемая законом тайна» предполагает научное осмысление данных категорий применительно к трудовому праву. Регламентация в ТК РФ только некоторых видов информации ограниченного доступа является недостаточной, так как новые виды информации ограниченного доступа могут быть не охвачены трудоправовым регулированием.</w:t>
      </w:r>
    </w:p>
    <w:p w14:paraId="22C1CA02"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Произошедший переход от определения информации ограниченного доступа только как вида информации к определению режима информации ограниченного доступа предопределил необходимость рассмотрения особенностей правового режима такой информации в трудовых и иных непосредственно связанных с ними отношениях. В науке трудового права исследования ограничиваются содержанием отдельных разновидностей информации ограниченного доступа. Диссертационные исследования проводились в области персональных данных работника (А.В. Дворецкий, А.С. Маркевич), конфиденциальной информации в трудовых отношениях (Д.В. Иванов, И.В. Строгонова), коммерческой тайны (Е.М. Якутик, И.Ю. Мирских). Отдельные</w:t>
      </w:r>
    </w:p>
    <w:p w14:paraId="7F6F75C1"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аспекты трудоправового регулирования некоторых видов информации ограниченного доступа рассмотрены в диссертационных исследованиях Д.М. Кейзерова, В.В. Липковской, М.И. Паршукова и др. Однако данные исследования не охватывают всех видов информации ограниченного доступа, ограничиваются изучением коммерческой тайны, конфиденциальной информации и персональных данных только как вида информации, не исследован режим информации ограниченного доступа в трудовых и иных, непосредственно связанных с ними отношениях. Не уделено должного внимания вопросам обеспечения правового режима информации ограниченного доступа иными субъектами трудового права, проблемам защиты государственной тайны в трудовых отношениях.</w:t>
      </w:r>
    </w:p>
    <w:p w14:paraId="720574CE"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Проблемными остаются вопросы привлечения работников к трудопра-вовой ответственности за нарушение требований в отношении информации ограниченного доступа. О недостаточности правового регулирования в данной сфере свидетельствует также разработка в 2012 г. Федеральной службой в сфере связи, информационных технологий и массовых коммуникаций разъяснений по вопросам, которые касаются обработки персональных данных работников, соискателей на замещение вакантных должностей, а также лиц, находящихся в кадровом резерве. В связи с этим очевидна необходимость уточнения объекта, защищаемого нормами трудового права, как </w:t>
      </w:r>
      <w:r w:rsidRPr="00032386">
        <w:rPr>
          <w:rFonts w:ascii="Verdana" w:eastAsia="Times New Roman" w:hAnsi="Verdana" w:cs="Times New Roman"/>
          <w:i/>
          <w:iCs/>
          <w:color w:val="000000"/>
          <w:kern w:val="0"/>
          <w:sz w:val="18"/>
          <w:szCs w:val="18"/>
          <w:lang w:eastAsia="ru-RU"/>
        </w:rPr>
        <w:t>информации ограниченного доступа</w:t>
      </w:r>
      <w:r w:rsidRPr="00032386">
        <w:rPr>
          <w:rFonts w:ascii="Verdana" w:eastAsia="Times New Roman" w:hAnsi="Verdana" w:cs="Times New Roman"/>
          <w:color w:val="000000"/>
          <w:kern w:val="0"/>
          <w:sz w:val="18"/>
          <w:szCs w:val="18"/>
          <w:lang w:eastAsia="ru-RU"/>
        </w:rPr>
        <w:t xml:space="preserve">, а также определение трудоправовых средств, </w:t>
      </w:r>
      <w:r w:rsidRPr="00032386">
        <w:rPr>
          <w:rFonts w:ascii="Verdana" w:eastAsia="Times New Roman" w:hAnsi="Verdana" w:cs="Times New Roman"/>
          <w:color w:val="000000"/>
          <w:kern w:val="0"/>
          <w:sz w:val="18"/>
          <w:szCs w:val="18"/>
          <w:lang w:eastAsia="ru-RU"/>
        </w:rPr>
        <w:lastRenderedPageBreak/>
        <w:t>направленных на обеспечение режима конфиденциальности информации. Отсутствие в ТК РФ единых правовых основ регулирования, наличие разрозненных норм, посвященных отдельным видам информации ограниченного доступа, свидетельствуют о необходимости комплексного исследования, включающего определение понятия информации ограниченного доступа и выявление трудоправовых средств, обеспечивающих ее конфиденциальность в отношениях, составляющих предмет трудового права.</w:t>
      </w:r>
    </w:p>
    <w:p w14:paraId="565F013D"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Объектом</w:t>
      </w:r>
      <w:r w:rsidRPr="00032386">
        <w:rPr>
          <w:rFonts w:ascii="Verdana" w:eastAsia="Times New Roman" w:hAnsi="Verdana" w:cs="Times New Roman"/>
          <w:color w:val="000000"/>
          <w:kern w:val="0"/>
          <w:sz w:val="18"/>
          <w:szCs w:val="18"/>
          <w:lang w:eastAsia="ru-RU"/>
        </w:rPr>
        <w:t> диссертационного исследования являются правоотношения, складывающиеся между субъектами трудового права по поводу информации ограниченного доступа, установления и обеспечения ее правового режима.</w:t>
      </w:r>
    </w:p>
    <w:p w14:paraId="15BF6B7C"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Предметом</w:t>
      </w:r>
      <w:r w:rsidRPr="00032386">
        <w:rPr>
          <w:rFonts w:ascii="Verdana" w:eastAsia="Times New Roman" w:hAnsi="Verdana" w:cs="Times New Roman"/>
          <w:color w:val="000000"/>
          <w:kern w:val="0"/>
          <w:sz w:val="18"/>
          <w:szCs w:val="18"/>
          <w:lang w:eastAsia="ru-RU"/>
        </w:rPr>
        <w:t> исследования является совокупность норм трудового и информационного законодательства Российской Федерации, а также иных нормативных правовых актов в области информации ограниченного доступа, результаты их реализации, включая правоприменительную практику.</w:t>
      </w:r>
    </w:p>
    <w:p w14:paraId="6B8B4438"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Цель и задачи диссертационного исследования.</w:t>
      </w:r>
      <w:r w:rsidRPr="00032386">
        <w:rPr>
          <w:rFonts w:ascii="Verdana" w:eastAsia="Times New Roman" w:hAnsi="Verdana" w:cs="Times New Roman"/>
          <w:color w:val="000000"/>
          <w:kern w:val="0"/>
          <w:sz w:val="18"/>
          <w:szCs w:val="18"/>
          <w:lang w:eastAsia="ru-RU"/>
        </w:rPr>
        <w:t> Целью настоящего диссертационного исследования является комплексный научный анализ теоретических, практических вопросов и проблем обеспечения правового режима информации ограниченного доступа средствами трудового права, формулирование предложений по совершенствованию действующего законодательства относительно обеспечения режима конфиденциальности информации субъектами трудового права.</w:t>
      </w:r>
    </w:p>
    <w:p w14:paraId="58C4FFD2"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Реализация поставленных целей исследования обусловила необходимость выполнения следующих </w:t>
      </w:r>
      <w:r w:rsidRPr="00032386">
        <w:rPr>
          <w:rFonts w:ascii="Verdana" w:eastAsia="Times New Roman" w:hAnsi="Verdana" w:cs="Times New Roman"/>
          <w:b/>
          <w:bCs/>
          <w:color w:val="000000"/>
          <w:kern w:val="0"/>
          <w:sz w:val="18"/>
          <w:szCs w:val="18"/>
          <w:lang w:eastAsia="ru-RU"/>
        </w:rPr>
        <w:t>задач</w:t>
      </w:r>
      <w:r w:rsidRPr="00032386">
        <w:rPr>
          <w:rFonts w:ascii="Verdana" w:eastAsia="Times New Roman" w:hAnsi="Verdana" w:cs="Times New Roman"/>
          <w:color w:val="000000"/>
          <w:kern w:val="0"/>
          <w:sz w:val="18"/>
          <w:szCs w:val="18"/>
          <w:lang w:eastAsia="ru-RU"/>
        </w:rPr>
        <w:t>:</w:t>
      </w:r>
    </w:p>
    <w:p w14:paraId="1896EF49" w14:textId="77777777" w:rsidR="00032386" w:rsidRPr="00032386" w:rsidRDefault="00032386" w:rsidP="0078497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рассмотреть понятие информации ограниченного, провести анализ соотношения данного понятия со смежными категориями и обосновать необходимость расширения информационного объекта правоотношений, на который направлены действия субъектов трудового права;</w:t>
      </w:r>
    </w:p>
    <w:p w14:paraId="71668EBF" w14:textId="77777777" w:rsidR="00032386" w:rsidRPr="00032386" w:rsidRDefault="00032386" w:rsidP="0078497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определить содержание информации ограниченного доступа субъектов трудового права;</w:t>
      </w:r>
    </w:p>
    <w:p w14:paraId="067F1D51" w14:textId="77777777" w:rsidR="00032386" w:rsidRPr="00032386" w:rsidRDefault="00032386" w:rsidP="0078497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рассмотреть содержание правового режима информации ограниченного доступа в трудовых и иных непосредственно связанных с ними отношениях;</w:t>
      </w:r>
    </w:p>
    <w:p w14:paraId="55945D81" w14:textId="77777777" w:rsidR="00032386" w:rsidRPr="00032386" w:rsidRDefault="00032386" w:rsidP="0078497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установить правовые последствия несоблюдения требований по обеспечению конфиденциальности информации ограниченного доступа субъектами трудового права и особенности трудоправовой ответственности за необеспечение режима;</w:t>
      </w:r>
    </w:p>
    <w:p w14:paraId="37D3F6BB" w14:textId="77777777" w:rsidR="00032386" w:rsidRPr="00032386" w:rsidRDefault="00032386" w:rsidP="0078497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выявить проблемы правового регулирования отношений по обеспечению режима конфиденциальности субъектами трудового права и сформулировать предложения по их устранению.</w:t>
      </w:r>
    </w:p>
    <w:p w14:paraId="59AD27BE"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Методологическая основа исследования.</w:t>
      </w:r>
      <w:r w:rsidRPr="00032386">
        <w:rPr>
          <w:rFonts w:ascii="Verdana" w:eastAsia="Times New Roman" w:hAnsi="Verdana" w:cs="Times New Roman"/>
          <w:color w:val="000000"/>
          <w:kern w:val="0"/>
          <w:sz w:val="18"/>
          <w:szCs w:val="18"/>
          <w:lang w:eastAsia="ru-RU"/>
        </w:rPr>
        <w:t> В диссертационном исследовании использовались теоретические общенаучные методы (анализ, синтез, дедукция, индукция, аналогия, сравнение) и специальные юридические методы (формально-юридический, сравнительно-правовой).</w:t>
      </w:r>
    </w:p>
    <w:p w14:paraId="62DA8C9F"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Теоретической основой диссертационного исследования</w:t>
      </w:r>
      <w:r w:rsidRPr="00032386">
        <w:rPr>
          <w:rFonts w:ascii="Verdana" w:eastAsia="Times New Roman" w:hAnsi="Verdana" w:cs="Times New Roman"/>
          <w:color w:val="000000"/>
          <w:kern w:val="0"/>
          <w:sz w:val="18"/>
          <w:szCs w:val="18"/>
          <w:lang w:eastAsia="ru-RU"/>
        </w:rPr>
        <w:t> послужили труды ученых-правоведов в области общей теории права, трудового, информационного, гражданского, административного права, в частности, С.С. Алексеева, А.А. Антопольского, И.Н. Басаргина, И.Л. Бачило, Д.Н. Бахраха, Э.Н. Бондаренко, Л.Ю. Бугрова, С.Ю. Головиной, О.А. Городова, К.Н. Гусо-ва, В.А. Дозорцева, Е.А. Ершовой, И.Я. Киселева, А.М. Куренного, П.У. Кузнецова, В.Н. Лопатина, А.М. Лушникова, М.В. Лушниковой,Н.И. Матузова, А.В. Малько, С.П. Маврина, А.В. Минбалеева, В.И. Миронова, А.Ф. Нуртди-новой, Ю.П. Орловского, Е.М. Офман, Ю.Н. Полетаева, О.С. Родионова, И.С. Розанова, Б.В. Россинского, В.А. Северина, А.П. Сергеева, В.Н. Смирнова, Ю.Н. Старилова, Л.К. Терещенко, Е.Б. Хохлова, А.А. Фатьянова, Э.Ф. Шам-сумовой, Л.А. Чикановой, В.И. Ярочкина и др.</w:t>
      </w:r>
    </w:p>
    <w:p w14:paraId="75519F7A"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Эмпирическую базу исследования</w:t>
      </w:r>
      <w:r w:rsidRPr="00032386">
        <w:rPr>
          <w:rFonts w:ascii="Verdana" w:eastAsia="Times New Roman" w:hAnsi="Verdana" w:cs="Times New Roman"/>
          <w:color w:val="000000"/>
          <w:kern w:val="0"/>
          <w:sz w:val="18"/>
          <w:szCs w:val="18"/>
          <w:lang w:eastAsia="ru-RU"/>
        </w:rPr>
        <w:t> составляют положения Конституции Российской Федерации, международных нормативных актов, нормативных правовых актов Российской Федерации, локальных нормативных актов, материалы судебной практики, научная и учебная литература.</w:t>
      </w:r>
    </w:p>
    <w:p w14:paraId="576004DA"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Научная новизна диссертационной работы</w:t>
      </w:r>
      <w:r w:rsidRPr="00032386">
        <w:rPr>
          <w:rFonts w:ascii="Verdana" w:eastAsia="Times New Roman" w:hAnsi="Verdana" w:cs="Times New Roman"/>
          <w:color w:val="000000"/>
          <w:kern w:val="0"/>
          <w:sz w:val="18"/>
          <w:szCs w:val="18"/>
          <w:lang w:eastAsia="ru-RU"/>
        </w:rPr>
        <w:t xml:space="preserve"> определяется тем, что она является комплексным правовым исследованием информации ограниченного доступа и обеспечения режима конфиденциальности в отношениях, составляющих предмет трудового права. Учтены изменения информационного и трудового законодательства, рассмотрены современные проблемы </w:t>
      </w:r>
      <w:r w:rsidRPr="00032386">
        <w:rPr>
          <w:rFonts w:ascii="Verdana" w:eastAsia="Times New Roman" w:hAnsi="Verdana" w:cs="Times New Roman"/>
          <w:color w:val="000000"/>
          <w:kern w:val="0"/>
          <w:sz w:val="18"/>
          <w:szCs w:val="18"/>
          <w:lang w:eastAsia="ru-RU"/>
        </w:rPr>
        <w:lastRenderedPageBreak/>
        <w:t>регулирования различных видов информации ограниченного доступа в трудовом праве. Наиболее существенные теоретические выводы и практические предложения, отражающие научную новизну диссертационного исследования, содержатся в </w:t>
      </w:r>
      <w:r w:rsidRPr="00032386">
        <w:rPr>
          <w:rFonts w:ascii="Verdana" w:eastAsia="Times New Roman" w:hAnsi="Verdana" w:cs="Times New Roman"/>
          <w:b/>
          <w:bCs/>
          <w:color w:val="000000"/>
          <w:kern w:val="0"/>
          <w:sz w:val="18"/>
          <w:szCs w:val="18"/>
          <w:lang w:eastAsia="ru-RU"/>
        </w:rPr>
        <w:t>положениях, выносимых на защиту</w:t>
      </w:r>
      <w:r w:rsidRPr="00032386">
        <w:rPr>
          <w:rFonts w:ascii="Verdana" w:eastAsia="Times New Roman" w:hAnsi="Verdana" w:cs="Times New Roman"/>
          <w:color w:val="000000"/>
          <w:kern w:val="0"/>
          <w:sz w:val="18"/>
          <w:szCs w:val="18"/>
          <w:lang w:eastAsia="ru-RU"/>
        </w:rPr>
        <w:t>.</w:t>
      </w:r>
    </w:p>
    <w:p w14:paraId="19A71104"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По результатам проведенного исследования диссертантом были сформулированы следующие основные положения, выносимые на защиту:</w:t>
      </w:r>
    </w:p>
    <w:p w14:paraId="3944768F"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1. Обосновывается необходимость закрепления в ТК РФ более ши</w:t>
      </w:r>
      <w:r w:rsidRPr="00032386">
        <w:rPr>
          <w:rFonts w:ascii="Verdana" w:eastAsia="Times New Roman" w:hAnsi="Verdana" w:cs="Times New Roman"/>
          <w:color w:val="000000"/>
          <w:kern w:val="0"/>
          <w:sz w:val="18"/>
          <w:szCs w:val="18"/>
          <w:lang w:eastAsia="ru-RU"/>
        </w:rPr>
        <w:br/>
        <w:t>рокой категории – «информация ограниченного доступа», охватывающей все</w:t>
      </w:r>
      <w:r w:rsidRPr="00032386">
        <w:rPr>
          <w:rFonts w:ascii="Verdana" w:eastAsia="Times New Roman" w:hAnsi="Verdana" w:cs="Times New Roman"/>
          <w:color w:val="000000"/>
          <w:kern w:val="0"/>
          <w:sz w:val="18"/>
          <w:szCs w:val="18"/>
          <w:lang w:eastAsia="ru-RU"/>
        </w:rPr>
        <w:br/>
        <w:t>возможные виды информации, в том числе охраняемую законом тайну и пер</w:t>
      </w:r>
      <w:r w:rsidRPr="00032386">
        <w:rPr>
          <w:rFonts w:ascii="Verdana" w:eastAsia="Times New Roman" w:hAnsi="Verdana" w:cs="Times New Roman"/>
          <w:color w:val="000000"/>
          <w:kern w:val="0"/>
          <w:sz w:val="18"/>
          <w:szCs w:val="18"/>
          <w:lang w:eastAsia="ru-RU"/>
        </w:rPr>
        <w:br/>
        <w:t>сональные данные работника. Соответствующие нормы могут быть включе</w:t>
      </w:r>
      <w:r w:rsidRPr="00032386">
        <w:rPr>
          <w:rFonts w:ascii="Verdana" w:eastAsia="Times New Roman" w:hAnsi="Verdana" w:cs="Times New Roman"/>
          <w:color w:val="000000"/>
          <w:kern w:val="0"/>
          <w:sz w:val="18"/>
          <w:szCs w:val="18"/>
          <w:lang w:eastAsia="ru-RU"/>
        </w:rPr>
        <w:br/>
        <w:t>ны в главу 14 с новым названием «Охрана информации ограниченного до</w:t>
      </w:r>
      <w:r w:rsidRPr="00032386">
        <w:rPr>
          <w:rFonts w:ascii="Verdana" w:eastAsia="Times New Roman" w:hAnsi="Verdana" w:cs="Times New Roman"/>
          <w:color w:val="000000"/>
          <w:kern w:val="0"/>
          <w:sz w:val="18"/>
          <w:szCs w:val="18"/>
          <w:lang w:eastAsia="ru-RU"/>
        </w:rPr>
        <w:br/>
        <w:t>ступа».</w:t>
      </w:r>
    </w:p>
    <w:p w14:paraId="128516F5"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Информация рассматривается в совокупности двух составляющих: содержания и установленного правового режима. С этих позиций сформулировано определение информации ограниченного доступа в трудовых и иных непосредственно связанных с ними отношениях как совокупности определенных в нормативном порядке сведений, обладающих действительной или потенциальной коммерческой либо социальной ценностью, в отношении которых субъектами трудового права установлен режим конфиденциальности с целью ограничения их неправомерного использования и (или) разглашения. Нарушение режима влечет наступление юридической ответственности.</w:t>
      </w:r>
    </w:p>
    <w:p w14:paraId="16CE61AA"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2. Информация ограниченного доступа в единстве ее содержания и</w:t>
      </w:r>
      <w:r w:rsidRPr="00032386">
        <w:rPr>
          <w:rFonts w:ascii="Verdana" w:eastAsia="Times New Roman" w:hAnsi="Verdana" w:cs="Times New Roman"/>
          <w:color w:val="000000"/>
          <w:kern w:val="0"/>
          <w:sz w:val="18"/>
          <w:szCs w:val="18"/>
          <w:lang w:eastAsia="ru-RU"/>
        </w:rPr>
        <w:br/>
        <w:t>установленного правового режима рассматривается как объект, на который</w:t>
      </w:r>
      <w:r w:rsidRPr="00032386">
        <w:rPr>
          <w:rFonts w:ascii="Verdana" w:eastAsia="Times New Roman" w:hAnsi="Verdana" w:cs="Times New Roman"/>
          <w:color w:val="000000"/>
          <w:kern w:val="0"/>
          <w:sz w:val="18"/>
          <w:szCs w:val="18"/>
          <w:lang w:eastAsia="ru-RU"/>
        </w:rPr>
        <w:br/>
        <w:t>направлены действия субъектов трудового права.</w:t>
      </w:r>
    </w:p>
    <w:p w14:paraId="06857421"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Расширение объекта не должно влечь за собой возможности для злоупотребления работодателем своими правами в этой сфере. Поэтому применительно к наиболее жестким мерам трудоправовой ответственности работника (увольнению, полной материальной ответственности) требуется сужение состава информации ограниченного доступа до охраняемой законом тайны, специальных категорий персональных данных. По этой же причине обосновывается необходимость казуистического перечисления в составе охраняемой законом тайны только четырех видов тайн: государственной, служебной, коммерческой и профессиональной, по аналогии со ст.9 Федерального закона от 27.07.2006 г. № 149-ФЗ «Об информации, информационных технологиях и защите информации».</w:t>
      </w:r>
    </w:p>
    <w:p w14:paraId="48C4C066"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3. Доказана необоснованность ограничения персональных данных, за</w:t>
      </w:r>
      <w:r w:rsidRPr="00032386">
        <w:rPr>
          <w:rFonts w:ascii="Verdana" w:eastAsia="Times New Roman" w:hAnsi="Verdana" w:cs="Times New Roman"/>
          <w:color w:val="000000"/>
          <w:kern w:val="0"/>
          <w:sz w:val="18"/>
          <w:szCs w:val="18"/>
          <w:lang w:eastAsia="ru-RU"/>
        </w:rPr>
        <w:br/>
        <w:t>разглашение которых предусмотрено увольнение работника, только персо</w:t>
      </w:r>
      <w:r w:rsidRPr="00032386">
        <w:rPr>
          <w:rFonts w:ascii="Verdana" w:eastAsia="Times New Roman" w:hAnsi="Verdana" w:cs="Times New Roman"/>
          <w:color w:val="000000"/>
          <w:kern w:val="0"/>
          <w:sz w:val="18"/>
          <w:szCs w:val="18"/>
          <w:lang w:eastAsia="ru-RU"/>
        </w:rPr>
        <w:br/>
        <w:t>нальными данными другого работника. Поэтому действие пп. «в» п. 6 части</w:t>
      </w:r>
      <w:r w:rsidRPr="00032386">
        <w:rPr>
          <w:rFonts w:ascii="Verdana" w:eastAsia="Times New Roman" w:hAnsi="Verdana" w:cs="Times New Roman"/>
          <w:color w:val="000000"/>
          <w:kern w:val="0"/>
          <w:sz w:val="18"/>
          <w:szCs w:val="18"/>
          <w:lang w:eastAsia="ru-RU"/>
        </w:rPr>
        <w:br/>
        <w:t>первой ст. 81 ТК РФ следует распространить на случаи разглашения персо</w:t>
      </w:r>
      <w:r w:rsidRPr="00032386">
        <w:rPr>
          <w:rFonts w:ascii="Verdana" w:eastAsia="Times New Roman" w:hAnsi="Verdana" w:cs="Times New Roman"/>
          <w:color w:val="000000"/>
          <w:kern w:val="0"/>
          <w:sz w:val="18"/>
          <w:szCs w:val="18"/>
          <w:lang w:eastAsia="ru-RU"/>
        </w:rPr>
        <w:br/>
        <w:t>нальные данных иных лиц, в том числе поступающих на работу и бывших</w:t>
      </w:r>
      <w:r w:rsidRPr="00032386">
        <w:rPr>
          <w:rFonts w:ascii="Verdana" w:eastAsia="Times New Roman" w:hAnsi="Verdana" w:cs="Times New Roman"/>
          <w:color w:val="000000"/>
          <w:kern w:val="0"/>
          <w:sz w:val="18"/>
          <w:szCs w:val="18"/>
          <w:lang w:eastAsia="ru-RU"/>
        </w:rPr>
        <w:br/>
        <w:t>работников.</w:t>
      </w:r>
    </w:p>
    <w:p w14:paraId="3F15DB8D"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4. Информация ограниченного доступа работодателя включает в се</w:t>
      </w:r>
      <w:r w:rsidRPr="00032386">
        <w:rPr>
          <w:rFonts w:ascii="Verdana" w:eastAsia="Times New Roman" w:hAnsi="Verdana" w:cs="Times New Roman"/>
          <w:color w:val="000000"/>
          <w:kern w:val="0"/>
          <w:sz w:val="18"/>
          <w:szCs w:val="18"/>
          <w:lang w:eastAsia="ru-RU"/>
        </w:rPr>
        <w:br/>
        <w:t>бя различные виды охраняемой законом тайны и иные виды информации.</w:t>
      </w:r>
    </w:p>
    <w:p w14:paraId="4494898A"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Обосновывается вывод о недопустимости введения режима коммерческой тайны в отношении сведений о заработной плате и других персональных данных работника, так как такой режим препятствует осуществлению ряда субъективных прав работника в отношении его персональных данных.</w:t>
      </w:r>
    </w:p>
    <w:p w14:paraId="116D3A65"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Установлено, что за рамками регламентированных федеральными законами профессиональных тайн остались сведения, составляющие личную и</w:t>
      </w:r>
    </w:p>
    <w:p w14:paraId="2665DE34"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семейную тайны, к которым получают доступ работники кадровых служб, психологи, бухгалтеры. Принимая во внимание требования ч. 5 ст. 9 Закона «Об информации, информационных технологиях и защите информации», на данных лиц следует распространить режим профессиональной тайны полученных ими личных и семейных тайн, посредством включения соответствующих обязанностей в ТК РФ.</w:t>
      </w:r>
    </w:p>
    <w:p w14:paraId="2D0A3C7F"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5. Информацию ограниченного доступа работника составляют его</w:t>
      </w:r>
      <w:r w:rsidRPr="00032386">
        <w:rPr>
          <w:rFonts w:ascii="Verdana" w:eastAsia="Times New Roman" w:hAnsi="Verdana" w:cs="Times New Roman"/>
          <w:color w:val="000000"/>
          <w:kern w:val="0"/>
          <w:sz w:val="18"/>
          <w:szCs w:val="18"/>
          <w:lang w:eastAsia="ru-RU"/>
        </w:rPr>
        <w:br/>
        <w:t>персональные данные. Так как не все персональные данные требуют введе</w:t>
      </w:r>
      <w:r w:rsidRPr="00032386">
        <w:rPr>
          <w:rFonts w:ascii="Verdana" w:eastAsia="Times New Roman" w:hAnsi="Verdana" w:cs="Times New Roman"/>
          <w:color w:val="000000"/>
          <w:kern w:val="0"/>
          <w:sz w:val="18"/>
          <w:szCs w:val="18"/>
          <w:lang w:eastAsia="ru-RU"/>
        </w:rPr>
        <w:br/>
      </w:r>
      <w:r w:rsidRPr="00032386">
        <w:rPr>
          <w:rFonts w:ascii="Verdana" w:eastAsia="Times New Roman" w:hAnsi="Verdana" w:cs="Times New Roman"/>
          <w:color w:val="000000"/>
          <w:kern w:val="0"/>
          <w:sz w:val="18"/>
          <w:szCs w:val="18"/>
          <w:lang w:eastAsia="ru-RU"/>
        </w:rPr>
        <w:lastRenderedPageBreak/>
        <w:t>ния режима конфиденциальности, то обоснована необходимость определения</w:t>
      </w:r>
      <w:r w:rsidRPr="00032386">
        <w:rPr>
          <w:rFonts w:ascii="Verdana" w:eastAsia="Times New Roman" w:hAnsi="Verdana" w:cs="Times New Roman"/>
          <w:color w:val="000000"/>
          <w:kern w:val="0"/>
          <w:sz w:val="18"/>
          <w:szCs w:val="18"/>
          <w:lang w:eastAsia="ru-RU"/>
        </w:rPr>
        <w:br/>
        <w:t>в ТК РФ общедоступных персональных данных работника: фамилии, имени,</w:t>
      </w:r>
      <w:r w:rsidRPr="00032386">
        <w:rPr>
          <w:rFonts w:ascii="Verdana" w:eastAsia="Times New Roman" w:hAnsi="Verdana" w:cs="Times New Roman"/>
          <w:color w:val="000000"/>
          <w:kern w:val="0"/>
          <w:sz w:val="18"/>
          <w:szCs w:val="18"/>
          <w:lang w:eastAsia="ru-RU"/>
        </w:rPr>
        <w:br/>
        <w:t>отчества работника, его пола, образования, профессии, специальности, ква</w:t>
      </w:r>
      <w:r w:rsidRPr="00032386">
        <w:rPr>
          <w:rFonts w:ascii="Verdana" w:eastAsia="Times New Roman" w:hAnsi="Verdana" w:cs="Times New Roman"/>
          <w:color w:val="000000"/>
          <w:kern w:val="0"/>
          <w:sz w:val="18"/>
          <w:szCs w:val="18"/>
          <w:lang w:eastAsia="ru-RU"/>
        </w:rPr>
        <w:br/>
        <w:t>лификации, если для данных сведений не предусмотрено введения режима</w:t>
      </w:r>
      <w:r w:rsidRPr="00032386">
        <w:rPr>
          <w:rFonts w:ascii="Verdana" w:eastAsia="Times New Roman" w:hAnsi="Verdana" w:cs="Times New Roman"/>
          <w:color w:val="000000"/>
          <w:kern w:val="0"/>
          <w:sz w:val="18"/>
          <w:szCs w:val="18"/>
          <w:lang w:eastAsia="ru-RU"/>
        </w:rPr>
        <w:br/>
        <w:t>конфиденциальности (секретности).</w:t>
      </w:r>
    </w:p>
    <w:p w14:paraId="7CBF922D"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Выявлена потребность совершенствования норм, регулирующих обработку специальных категорий персональных данных в трудовых и иных непосредственно связанных с ними отношениях, а именно: 1) требуется четкое указание на возможность обработки специальных категорий персональных данных без согласия работника; 2) в ТК РФ должен быть закреплен исчерпывающий перечень случаев обработки информации о состоянии здоровья работника и других специальных категорий данных.</w:t>
      </w:r>
    </w:p>
    <w:p w14:paraId="5C57B178" w14:textId="77777777" w:rsidR="00032386" w:rsidRPr="00032386" w:rsidRDefault="00032386" w:rsidP="00784971">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Обязанности иных субъектов трудового права (например, участников коллективных переговоров, членов комиссии по трудовым спорам, примирительной комиссии, трудового арбитража, посредника и т.д.) должны быть расширены за счет включения обязанностей по обеспечению режима конфиденциальности (секретности) информации ограниченного доступа.</w:t>
      </w:r>
    </w:p>
    <w:p w14:paraId="2B4042CE" w14:textId="77777777" w:rsidR="00032386" w:rsidRPr="00032386" w:rsidRDefault="00032386" w:rsidP="00784971">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Режим информации ограниченного доступа в трудовых и иных непосредственно связанных с ними отношениях определен как порядок правового регулирования, включающий в себя совокупность правовых средств, принятых с целью обеспечения информационной безопасности субъектов трудового права, предусматривающий принятие правовых, организационных и технических мер, направленных на ограничение свободного доступа к информации в трудовых и иных непосредственно связанных с ними отношениях. Применительно к трудовому праву режим наполняется и обеспечивается специфическими правовыми средствами, которые отражают специфику отрасли (локальные нормативные акты, трудовой договор, дисциплинарная, материальная ответственность, гарантии и льготы). Специфика правового регулирования отношений, составляющих предмет трудового права, влечет установление дополнительных обязанностей работодателя по информированию и ознакомлению работника с введенным режимом информации ограниченного доступа и созданию условий для соблюдения такого режима.</w:t>
      </w:r>
    </w:p>
    <w:p w14:paraId="5B4F9620" w14:textId="77777777" w:rsidR="00032386" w:rsidRPr="00032386" w:rsidRDefault="00032386" w:rsidP="00784971">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Исследование режима информации ограниченного доступа в трудовых отношениях выявило необходимость закрепления в ТК РФ обязательного перечня мер, направленных на установление и обеспечение режима информации ограниченного доступа.</w:t>
      </w:r>
    </w:p>
    <w:p w14:paraId="173F39CC"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Требование п. 10 ст. 86 ТК РФ о совместном принятии мер по защите персональных данных не может рассматриваться как обязанность по принятию локальных нормативных актов о персональных данных по согласованию или с учетом мнения представительного органа работников. Данное требование может быть обеспечено только при наличии указания на определение перечня таких мер в коллективном договоре, соглашении.</w:t>
      </w:r>
    </w:p>
    <w:p w14:paraId="6F98F75C"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Особенности информации как объекта правоотношений предполагают сохранение обязанностей по обеспечению конфиденциальности после прекращения трудового договора. Возможно сосуществование в законодательстве соглашения о неконкуренции и императивной обязанности обеспечения конфиденциальности. При закреплении только императивного запрета представляется необходимым установление обязанности работодателя информировать работника о сохранении конфиденциальности в ТК РФ.</w:t>
      </w:r>
    </w:p>
    <w:p w14:paraId="5A5683B9"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9. Защита прав и интересов работников требует установления в Законе</w:t>
      </w:r>
      <w:r w:rsidRPr="00032386">
        <w:rPr>
          <w:rFonts w:ascii="Verdana" w:eastAsia="Times New Roman" w:hAnsi="Verdana" w:cs="Times New Roman"/>
          <w:color w:val="000000"/>
          <w:kern w:val="0"/>
          <w:sz w:val="18"/>
          <w:szCs w:val="18"/>
          <w:lang w:eastAsia="ru-RU"/>
        </w:rPr>
        <w:br/>
        <w:t>«О государственной тайне» перечня проверочных мероприятий для прохож</w:t>
      </w:r>
      <w:r w:rsidRPr="00032386">
        <w:rPr>
          <w:rFonts w:ascii="Verdana" w:eastAsia="Times New Roman" w:hAnsi="Verdana" w:cs="Times New Roman"/>
          <w:color w:val="000000"/>
          <w:kern w:val="0"/>
          <w:sz w:val="18"/>
          <w:szCs w:val="18"/>
          <w:lang w:eastAsia="ru-RU"/>
        </w:rPr>
        <w:br/>
        <w:t>дения процедуры допуска к государственной тайне, в частности, возможно</w:t>
      </w:r>
      <w:r w:rsidRPr="00032386">
        <w:rPr>
          <w:rFonts w:ascii="Verdana" w:eastAsia="Times New Roman" w:hAnsi="Verdana" w:cs="Times New Roman"/>
          <w:color w:val="000000"/>
          <w:kern w:val="0"/>
          <w:sz w:val="18"/>
          <w:szCs w:val="18"/>
          <w:lang w:eastAsia="ru-RU"/>
        </w:rPr>
        <w:br/>
        <w:t>сти проведения опросов с использованием полиграфа. Нормы ст. 69, 213 ТК</w:t>
      </w:r>
      <w:r w:rsidRPr="00032386">
        <w:rPr>
          <w:rFonts w:ascii="Verdana" w:eastAsia="Times New Roman" w:hAnsi="Verdana" w:cs="Times New Roman"/>
          <w:color w:val="000000"/>
          <w:kern w:val="0"/>
          <w:sz w:val="18"/>
          <w:szCs w:val="18"/>
          <w:lang w:eastAsia="ru-RU"/>
        </w:rPr>
        <w:br/>
        <w:t>РФ предполагают закрепление в ТК РФ или в Законе «О государственной</w:t>
      </w:r>
      <w:r w:rsidRPr="00032386">
        <w:rPr>
          <w:rFonts w:ascii="Verdana" w:eastAsia="Times New Roman" w:hAnsi="Verdana" w:cs="Times New Roman"/>
          <w:color w:val="000000"/>
          <w:kern w:val="0"/>
          <w:sz w:val="18"/>
          <w:szCs w:val="18"/>
          <w:lang w:eastAsia="ru-RU"/>
        </w:rPr>
        <w:br/>
        <w:t>тайне» обязанности прохождения обязательного медицинского предвари</w:t>
      </w:r>
      <w:r w:rsidRPr="00032386">
        <w:rPr>
          <w:rFonts w:ascii="Verdana" w:eastAsia="Times New Roman" w:hAnsi="Verdana" w:cs="Times New Roman"/>
          <w:color w:val="000000"/>
          <w:kern w:val="0"/>
          <w:sz w:val="18"/>
          <w:szCs w:val="18"/>
          <w:lang w:eastAsia="ru-RU"/>
        </w:rPr>
        <w:br/>
        <w:t>тельного и периодического освидетельствования (осмотра) для выявления</w:t>
      </w:r>
      <w:r w:rsidRPr="00032386">
        <w:rPr>
          <w:rFonts w:ascii="Verdana" w:eastAsia="Times New Roman" w:hAnsi="Verdana" w:cs="Times New Roman"/>
          <w:color w:val="000000"/>
          <w:kern w:val="0"/>
          <w:sz w:val="18"/>
          <w:szCs w:val="18"/>
          <w:lang w:eastAsia="ru-RU"/>
        </w:rPr>
        <w:br/>
        <w:t>медицинских противопоказаний для работы со сведениями, составляющими</w:t>
      </w:r>
      <w:r w:rsidRPr="00032386">
        <w:rPr>
          <w:rFonts w:ascii="Verdana" w:eastAsia="Times New Roman" w:hAnsi="Verdana" w:cs="Times New Roman"/>
          <w:color w:val="000000"/>
          <w:kern w:val="0"/>
          <w:sz w:val="18"/>
          <w:szCs w:val="18"/>
          <w:lang w:eastAsia="ru-RU"/>
        </w:rPr>
        <w:br/>
        <w:t>государственную тайну. Перечень ограничений прав граждан, связанных с</w:t>
      </w:r>
      <w:r w:rsidRPr="00032386">
        <w:rPr>
          <w:rFonts w:ascii="Verdana" w:eastAsia="Times New Roman" w:hAnsi="Verdana" w:cs="Times New Roman"/>
          <w:color w:val="000000"/>
          <w:kern w:val="0"/>
          <w:sz w:val="18"/>
          <w:szCs w:val="18"/>
          <w:lang w:eastAsia="ru-RU"/>
        </w:rPr>
        <w:br/>
        <w:t>допуском к государственной тайне, должен исключать диспозитивность его</w:t>
      </w:r>
      <w:r w:rsidRPr="00032386">
        <w:rPr>
          <w:rFonts w:ascii="Verdana" w:eastAsia="Times New Roman" w:hAnsi="Verdana" w:cs="Times New Roman"/>
          <w:color w:val="000000"/>
          <w:kern w:val="0"/>
          <w:sz w:val="18"/>
          <w:szCs w:val="18"/>
          <w:lang w:eastAsia="ru-RU"/>
        </w:rPr>
        <w:br/>
        <w:t>применения. Необходимо предусмотреть письменное оформление отказа в</w:t>
      </w:r>
      <w:r w:rsidRPr="00032386">
        <w:rPr>
          <w:rFonts w:ascii="Verdana" w:eastAsia="Times New Roman" w:hAnsi="Verdana" w:cs="Times New Roman"/>
          <w:color w:val="000000"/>
          <w:kern w:val="0"/>
          <w:sz w:val="18"/>
          <w:szCs w:val="18"/>
          <w:lang w:eastAsia="ru-RU"/>
        </w:rPr>
        <w:br/>
        <w:t>допуске к государственной тайне по аналогии со ст. 64 ТК РФ. Обосновыва</w:t>
      </w:r>
      <w:r w:rsidRPr="00032386">
        <w:rPr>
          <w:rFonts w:ascii="Verdana" w:eastAsia="Times New Roman" w:hAnsi="Verdana" w:cs="Times New Roman"/>
          <w:color w:val="000000"/>
          <w:kern w:val="0"/>
          <w:sz w:val="18"/>
          <w:szCs w:val="18"/>
          <w:lang w:eastAsia="ru-RU"/>
        </w:rPr>
        <w:br/>
        <w:t>ется предложение о необходимости предоставления гарантий, предусмотрен</w:t>
      </w:r>
      <w:r w:rsidRPr="00032386">
        <w:rPr>
          <w:rFonts w:ascii="Verdana" w:eastAsia="Times New Roman" w:hAnsi="Verdana" w:cs="Times New Roman"/>
          <w:color w:val="000000"/>
          <w:kern w:val="0"/>
          <w:sz w:val="18"/>
          <w:szCs w:val="18"/>
          <w:lang w:eastAsia="ru-RU"/>
        </w:rPr>
        <w:br/>
        <w:t>ных ч. 2 ст. 83 ТК РФ, только при отсутствии вины работника в наступлении</w:t>
      </w:r>
      <w:r w:rsidRPr="00032386">
        <w:rPr>
          <w:rFonts w:ascii="Verdana" w:eastAsia="Times New Roman" w:hAnsi="Verdana" w:cs="Times New Roman"/>
          <w:color w:val="000000"/>
          <w:kern w:val="0"/>
          <w:sz w:val="18"/>
          <w:szCs w:val="18"/>
          <w:lang w:eastAsia="ru-RU"/>
        </w:rPr>
        <w:br/>
      </w:r>
      <w:r w:rsidRPr="00032386">
        <w:rPr>
          <w:rFonts w:ascii="Verdana" w:eastAsia="Times New Roman" w:hAnsi="Verdana" w:cs="Times New Roman"/>
          <w:color w:val="000000"/>
          <w:kern w:val="0"/>
          <w:sz w:val="18"/>
          <w:szCs w:val="18"/>
          <w:lang w:eastAsia="ru-RU"/>
        </w:rPr>
        <w:lastRenderedPageBreak/>
        <w:t>обстоятельств, послуживших основанием для прекращения допуска к госу</w:t>
      </w:r>
      <w:r w:rsidRPr="00032386">
        <w:rPr>
          <w:rFonts w:ascii="Verdana" w:eastAsia="Times New Roman" w:hAnsi="Verdana" w:cs="Times New Roman"/>
          <w:color w:val="000000"/>
          <w:kern w:val="0"/>
          <w:sz w:val="18"/>
          <w:szCs w:val="18"/>
          <w:lang w:eastAsia="ru-RU"/>
        </w:rPr>
        <w:br/>
        <w:t>дарственной тайне. Ввиду недопустимости заключения трудового договора с</w:t>
      </w:r>
      <w:r w:rsidRPr="00032386">
        <w:rPr>
          <w:rFonts w:ascii="Verdana" w:eastAsia="Times New Roman" w:hAnsi="Verdana" w:cs="Times New Roman"/>
          <w:color w:val="000000"/>
          <w:kern w:val="0"/>
          <w:sz w:val="18"/>
          <w:szCs w:val="18"/>
          <w:lang w:eastAsia="ru-RU"/>
        </w:rPr>
        <w:br/>
        <w:t>лицом, у которого отсутствует допуск к государственной тайне, а работа тре</w:t>
      </w:r>
      <w:r w:rsidRPr="00032386">
        <w:rPr>
          <w:rFonts w:ascii="Verdana" w:eastAsia="Times New Roman" w:hAnsi="Verdana" w:cs="Times New Roman"/>
          <w:color w:val="000000"/>
          <w:kern w:val="0"/>
          <w:sz w:val="18"/>
          <w:szCs w:val="18"/>
          <w:lang w:eastAsia="ru-RU"/>
        </w:rPr>
        <w:br/>
        <w:t>бует такого допуска, в ст. 21 Закона «О государственной тайне» либо в ст. 84</w:t>
      </w:r>
      <w:r w:rsidRPr="00032386">
        <w:rPr>
          <w:rFonts w:ascii="Verdana" w:eastAsia="Times New Roman" w:hAnsi="Verdana" w:cs="Times New Roman"/>
          <w:color w:val="000000"/>
          <w:kern w:val="0"/>
          <w:sz w:val="18"/>
          <w:szCs w:val="18"/>
          <w:lang w:eastAsia="ru-RU"/>
        </w:rPr>
        <w:br/>
        <w:t>ТК РФ должна быть закреплена возможность прекращения трудового дого</w:t>
      </w:r>
      <w:r w:rsidRPr="00032386">
        <w:rPr>
          <w:rFonts w:ascii="Verdana" w:eastAsia="Times New Roman" w:hAnsi="Verdana" w:cs="Times New Roman"/>
          <w:color w:val="000000"/>
          <w:kern w:val="0"/>
          <w:sz w:val="18"/>
          <w:szCs w:val="18"/>
          <w:lang w:eastAsia="ru-RU"/>
        </w:rPr>
        <w:br/>
        <w:t>вора в случае нарушения данного правила.</w:t>
      </w:r>
    </w:p>
    <w:p w14:paraId="4408416C" w14:textId="77777777" w:rsidR="00032386" w:rsidRPr="00032386" w:rsidRDefault="00032386" w:rsidP="00784971">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В целях достижения баланса интересов работника и работодателя видится необходимость включения в ТК РФ норм, регламентирующих использование средств контроля за поведением работника на рабочем месте.</w:t>
      </w:r>
    </w:p>
    <w:p w14:paraId="0BC2B7AF" w14:textId="77777777" w:rsidR="00032386" w:rsidRPr="00032386" w:rsidRDefault="00032386" w:rsidP="00784971">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Предложено изменение формулировки подп. «в» п. 6 части первой ст. 81 ТК РФ: разглашение и (или) неправомерное использование информации ограниченного доступа (государственной, служебной, коммерческой, профессиональной тайны, специальных категорий персональных данных и сведений о частной жизни), в отношении которой установлен режим конфиденциальности (секретности), которое было совершено в рабочее и (или) во внерабочее время, при условии, что такая информация стала известной работнику в связи с исполнением им трудовых обязанностей, и в его обязанности входило обеспечение ее конфиденциальности (секретности).</w:t>
      </w:r>
    </w:p>
    <w:p w14:paraId="480D7A2F"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12. Представляется возможным установить исключение из общего</w:t>
      </w:r>
    </w:p>
    <w:p w14:paraId="48152D19"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правила о взыскании с работника, нарушившего режим информацию ограниченного доступа, прямого действительного ущерба и закрепления в ТК РФ возможности взыскания убытков, рассчитанных по нормам гражданского законодательства, как это сделано в отношении руководителей организации, со ссылкой на случаи, предусмотренные федеральными законами. Если федеральными законами не предусмотрена возможность взыскания с работника убытков, следует сохранить концепцию полной материальной ответственности. В этой связи обосновывается необходимость изменения и дополнения п. 7 ст. 243 ТК РФ: полная материальная ответственность наступает за разглашение и (или) неправомерное использование информации ограниченного доступа (государственной, служебной, коммерческой, профессиональной тайны и специальных категорий персональных данных, а также сведений о частной жизни), ставшей известной работнику в связи с исполнением его трудовых обязанностей, в отношении которой работодателем введен режим конфиденциальности (секретности), при условии, что работник был обязан соблюдать конфиденциальность (секретность) такой информации.</w:t>
      </w:r>
    </w:p>
    <w:p w14:paraId="6F6FF19E"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Теоретическая и практическая значимость диссертационного исследования.</w:t>
      </w:r>
    </w:p>
    <w:p w14:paraId="34953CED"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Научная значимость диссертационного исследования заключается в том, что оно представляет собой комплексное исследование проблем информации ограниченного доступа в трудовых и иных непосредственно связанных с ними отношениях. Такое исследование позволило сформировать всестороннее представление о видах информации ограниченного доступа в отношениях, составляющих предмет трудового права, определить ее содержание, установить особенности обеспечения конфиденциальности информации с использованием трудоправовых средств.</w:t>
      </w:r>
    </w:p>
    <w:p w14:paraId="5C4F13C2"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t>Предложения и рекомендации, содержащиеся в диссертации, могут найти практическое применение в научной, нормотворческой, правоприменительной деятельности, а также в учебном процессе. Положения диссертации используются автором в процессе преподавания в Южно-Уральском государственном университете курсов «Трудовое право», «Управление персоналом: юридический аспект», «Развитие трудового законодательства и его влияние на управление персоналом». Предложения диссертанта, направленные на совершенствование трудового законодательства, могут быть использованы в законотворческой деятельности.</w:t>
      </w:r>
    </w:p>
    <w:p w14:paraId="60B5D423"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Апробация и внедрение результатов диссертационного исследования.</w:t>
      </w:r>
      <w:r w:rsidRPr="00032386">
        <w:rPr>
          <w:rFonts w:ascii="Verdana" w:eastAsia="Times New Roman" w:hAnsi="Verdana" w:cs="Times New Roman"/>
          <w:color w:val="000000"/>
          <w:kern w:val="0"/>
          <w:sz w:val="18"/>
          <w:szCs w:val="18"/>
          <w:lang w:eastAsia="ru-RU"/>
        </w:rPr>
        <w:t> Диссертация выполнена, обсуждена и одобрена на кафедре трудового права Уральской государственной юридической академии. Основные положения и выводы диссертационного исследования докладывались на Международной научно-практической конференции «Преступность в кризисном обществе: экономическая детерминация, социально-психологический фон и стратегия противодействия» (г. Челябинск, 2010 г.); Научно-практической конференции «Перспективы развития частного права» (г. Екатеринбург, 2011 г.); Международной научно-практической конференции «Право в современ-</w:t>
      </w:r>
    </w:p>
    <w:p w14:paraId="3A983AAD"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color w:val="000000"/>
          <w:kern w:val="0"/>
          <w:sz w:val="18"/>
          <w:szCs w:val="18"/>
          <w:lang w:eastAsia="ru-RU"/>
        </w:rPr>
        <w:lastRenderedPageBreak/>
        <w:t>ном мире» (г. Екатеринбург, 2012 г.); XV Международно-практической конференции с элементами научной школы «Актуальные проблемы права России и стран СНГ-2013» (г. Челябинск, 2013 г.), на VII сессии Европейско-Азиатского правового конгресса «Право Всемирной торговой организации: влияние на экономику и законодательство государств Европейско-Азиатского региона» (г. Екатеринбург, 2013 г.). XIV Ежегодной международной научно-практической конференции МГУ им. М.В. Ломоносова и V Международной научно-практической конференции «Кутафинские чтения» МГЮА им. О.Е. Кутафина (2013 г.). Основные положения работы нашли свое отражение в опубликованных статьях и материалах курса лекций.</w:t>
      </w:r>
    </w:p>
    <w:p w14:paraId="7D0FD144" w14:textId="77777777" w:rsidR="00032386" w:rsidRPr="00032386" w:rsidRDefault="00032386" w:rsidP="00032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2386">
        <w:rPr>
          <w:rFonts w:ascii="Verdana" w:eastAsia="Times New Roman" w:hAnsi="Verdana" w:cs="Times New Roman"/>
          <w:b/>
          <w:bCs/>
          <w:color w:val="000000"/>
          <w:kern w:val="0"/>
          <w:sz w:val="18"/>
          <w:szCs w:val="18"/>
          <w:lang w:eastAsia="ru-RU"/>
        </w:rPr>
        <w:t>Структура диссертационного исследования</w:t>
      </w:r>
      <w:r w:rsidRPr="00032386">
        <w:rPr>
          <w:rFonts w:ascii="Verdana" w:eastAsia="Times New Roman" w:hAnsi="Verdana" w:cs="Times New Roman"/>
          <w:color w:val="000000"/>
          <w:kern w:val="0"/>
          <w:sz w:val="18"/>
          <w:szCs w:val="18"/>
          <w:lang w:eastAsia="ru-RU"/>
        </w:rPr>
        <w:t> обусловлена логикой исследования ее предмета и состоит из введения, трех глав, объединяющих одиннадцать параграфов, заключения, приложения, списка использованных литературных источников, нормативных материалов и актов правоприменительной практики</w:t>
      </w:r>
    </w:p>
    <w:p w14:paraId="19267A4F" w14:textId="77777777" w:rsidR="00032386" w:rsidRPr="00032386" w:rsidRDefault="00032386" w:rsidP="00032386"/>
    <w:sectPr w:rsidR="00032386" w:rsidRPr="000323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B7328" w14:textId="77777777" w:rsidR="00784971" w:rsidRDefault="00784971">
      <w:pPr>
        <w:spacing w:after="0" w:line="240" w:lineRule="auto"/>
      </w:pPr>
      <w:r>
        <w:separator/>
      </w:r>
    </w:p>
  </w:endnote>
  <w:endnote w:type="continuationSeparator" w:id="0">
    <w:p w14:paraId="504CDCBC" w14:textId="77777777" w:rsidR="00784971" w:rsidRDefault="007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E6D48" w14:textId="77777777" w:rsidR="00784971" w:rsidRDefault="00784971">
      <w:pPr>
        <w:spacing w:after="0" w:line="240" w:lineRule="auto"/>
      </w:pPr>
      <w:r>
        <w:separator/>
      </w:r>
    </w:p>
  </w:footnote>
  <w:footnote w:type="continuationSeparator" w:id="0">
    <w:p w14:paraId="1AD3B537" w14:textId="77777777" w:rsidR="00784971" w:rsidRDefault="0078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37E5192D"/>
    <w:multiLevelType w:val="multilevel"/>
    <w:tmpl w:val="FE4899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9920079"/>
    <w:multiLevelType w:val="multilevel"/>
    <w:tmpl w:val="ACE8B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EAF7EC1"/>
    <w:multiLevelType w:val="multilevel"/>
    <w:tmpl w:val="0BC6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0"/>
  </w:num>
  <w:num w:numId="8">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971"/>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cp:revision>
  <cp:lastPrinted>2009-02-06T05:36:00Z</cp:lastPrinted>
  <dcterms:created xsi:type="dcterms:W3CDTF">2017-02-26T13:11:00Z</dcterms:created>
  <dcterms:modified xsi:type="dcterms:W3CDTF">2017-03-10T21:42:00Z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