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7559" w14:textId="77777777" w:rsidR="00705DB1" w:rsidRDefault="00705DB1" w:rsidP="00705DB1">
      <w:pPr>
        <w:pStyle w:val="afffffffffffffffffffffffffff5"/>
        <w:rPr>
          <w:rFonts w:ascii="Verdana" w:hAnsi="Verdana"/>
          <w:color w:val="000000"/>
          <w:sz w:val="21"/>
          <w:szCs w:val="21"/>
        </w:rPr>
      </w:pPr>
      <w:r>
        <w:rPr>
          <w:rFonts w:ascii="Helvetica" w:hAnsi="Helvetica" w:cs="Helvetica"/>
          <w:b/>
          <w:bCs w:val="0"/>
          <w:color w:val="222222"/>
          <w:sz w:val="21"/>
          <w:szCs w:val="21"/>
        </w:rPr>
        <w:t>Макаров, Владимир Николаевич.</w:t>
      </w:r>
    </w:p>
    <w:p w14:paraId="0212CA0D" w14:textId="77777777" w:rsidR="00705DB1" w:rsidRDefault="00705DB1" w:rsidP="00705DB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и устройства определения напряжений в элементах стальных конструкций, основанные на магнитоупругом </w:t>
      </w:r>
      <w:proofErr w:type="gramStart"/>
      <w:r>
        <w:rPr>
          <w:rFonts w:ascii="Helvetica" w:hAnsi="Helvetica" w:cs="Helvetica"/>
          <w:caps/>
          <w:color w:val="222222"/>
          <w:sz w:val="21"/>
          <w:szCs w:val="21"/>
        </w:rPr>
        <w:t>эффекте :</w:t>
      </w:r>
      <w:proofErr w:type="gramEnd"/>
      <w:r>
        <w:rPr>
          <w:rFonts w:ascii="Helvetica" w:hAnsi="Helvetica" w:cs="Helvetica"/>
          <w:caps/>
          <w:color w:val="222222"/>
          <w:sz w:val="21"/>
          <w:szCs w:val="21"/>
        </w:rPr>
        <w:t xml:space="preserve"> диссертация ... кандидата технических наук : 01.04.11. - Свердловск, 1984. - 167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5DE0BCC" w14:textId="77777777" w:rsidR="00705DB1" w:rsidRDefault="00705DB1" w:rsidP="00705D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Макаров, Владимир Николаевич</w:t>
      </w:r>
    </w:p>
    <w:p w14:paraId="527757FE"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В'Е Д Е Н И Е.</w:t>
      </w:r>
    </w:p>
    <w:p w14:paraId="477795AC"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СОВРЕМЕННОЕ СОСТОЯНИЕ ВОПРОСА, ПОСТАНОВКА. ЗАДАЧИ</w:t>
      </w:r>
    </w:p>
    <w:p w14:paraId="51B5BEA0"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Классические методы и средства измерения механических напряжений.</w:t>
      </w:r>
    </w:p>
    <w:p w14:paraId="445EE37B"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Некоторые общие закономерности, лежащие в основе методов определения напряжений, основанных на </w:t>
      </w:r>
      <w:proofErr w:type="spellStart"/>
      <w:r>
        <w:rPr>
          <w:rFonts w:ascii="Arial" w:hAnsi="Arial" w:cs="Arial"/>
          <w:color w:val="333333"/>
          <w:sz w:val="21"/>
          <w:szCs w:val="21"/>
        </w:rPr>
        <w:t>магни-тоупругом</w:t>
      </w:r>
      <w:proofErr w:type="spellEnd"/>
      <w:r>
        <w:rPr>
          <w:rFonts w:ascii="Arial" w:hAnsi="Arial" w:cs="Arial"/>
          <w:color w:val="333333"/>
          <w:sz w:val="21"/>
          <w:szCs w:val="21"/>
        </w:rPr>
        <w:t xml:space="preserve"> эффекте. II</w:t>
      </w:r>
    </w:p>
    <w:p w14:paraId="0749B9FB"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Обзор существующих </w:t>
      </w:r>
      <w:proofErr w:type="spellStart"/>
      <w:r>
        <w:rPr>
          <w:rFonts w:ascii="Arial" w:hAnsi="Arial" w:cs="Arial"/>
          <w:color w:val="333333"/>
          <w:sz w:val="21"/>
          <w:szCs w:val="21"/>
        </w:rPr>
        <w:t>магнитоупругих</w:t>
      </w:r>
      <w:proofErr w:type="spellEnd"/>
      <w:r>
        <w:rPr>
          <w:rFonts w:ascii="Arial" w:hAnsi="Arial" w:cs="Arial"/>
          <w:color w:val="333333"/>
          <w:sz w:val="21"/>
          <w:szCs w:val="21"/>
        </w:rPr>
        <w:t xml:space="preserve"> </w:t>
      </w:r>
      <w:proofErr w:type="spellStart"/>
      <w:r>
        <w:rPr>
          <w:rFonts w:ascii="Arial" w:hAnsi="Arial" w:cs="Arial"/>
          <w:color w:val="333333"/>
          <w:sz w:val="21"/>
          <w:szCs w:val="21"/>
        </w:rPr>
        <w:t>метбдов</w:t>
      </w:r>
      <w:proofErr w:type="spellEnd"/>
      <w:r>
        <w:rPr>
          <w:rFonts w:ascii="Arial" w:hAnsi="Arial" w:cs="Arial"/>
          <w:color w:val="333333"/>
          <w:sz w:val="21"/>
          <w:szCs w:val="21"/>
        </w:rPr>
        <w:t xml:space="preserve"> определения напряжений.</w:t>
      </w:r>
    </w:p>
    <w:p w14:paraId="327092EC"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w:t>
      </w:r>
    </w:p>
    <w:p w14:paraId="23C13F2E"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ОПРЕДЕЛЕНИЯ МЕХАНИЧЕСКИХ НАПРЯЖЕНИЙ, ОСНОВАННЫЙ</w:t>
      </w:r>
    </w:p>
    <w:p w14:paraId="47A17A36"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ДОПОЛНИТЕЛЬНОМ, МАЛОМ ИЗМЕНЕНИИ ИХ УРОВНЯ</w:t>
      </w:r>
    </w:p>
    <w:p w14:paraId="18DA53CB"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известного метода.</w:t>
      </w:r>
    </w:p>
    <w:p w14:paraId="0ACD54FC"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Новый метод, основанный на двухступенчатом изменении уровня напряженного состояния.</w:t>
      </w:r>
    </w:p>
    <w:p w14:paraId="024210E8"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Устройство, реализующее метод двухступенчатого изменения напряжений.</w:t>
      </w:r>
    </w:p>
    <w:p w14:paraId="3B8F4117"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Канал измерения уровня магнитной анизотропии.</w:t>
      </w:r>
    </w:p>
    <w:p w14:paraId="01C0DAAA"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Канал измерения уровня добавочных напряжений.</w:t>
      </w:r>
    </w:p>
    <w:p w14:paraId="5E9164ED"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Примеры практического использования метода.</w:t>
      </w:r>
    </w:p>
    <w:p w14:paraId="0AD9C8A5"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Перспективы дальнейшего развития </w:t>
      </w:r>
      <w:proofErr w:type="spellStart"/>
      <w:r>
        <w:rPr>
          <w:rFonts w:ascii="Arial" w:hAnsi="Arial" w:cs="Arial"/>
          <w:color w:val="333333"/>
          <w:sz w:val="21"/>
          <w:szCs w:val="21"/>
        </w:rPr>
        <w:t>магнитоупругих</w:t>
      </w:r>
      <w:proofErr w:type="spellEnd"/>
      <w:r>
        <w:rPr>
          <w:rFonts w:ascii="Arial" w:hAnsi="Arial" w:cs="Arial"/>
          <w:color w:val="333333"/>
          <w:sz w:val="21"/>
          <w:szCs w:val="21"/>
        </w:rPr>
        <w:t xml:space="preserve"> методов, основанных на дополнительном, малом изменении величины существующих напряжений.</w:t>
      </w:r>
    </w:p>
    <w:p w14:paraId="5FF325AD"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МЕТОДА ОПРЕДЕЛЕНИЯ МЕХАНИЧЕСКИХ НАПРЯЖЕНИЙ, ОСНОВАННОГО НА ИЗМЕРЕНИИ ВЕЛИЧИНЫ МАГНИТОСТШКЦИИ</w:t>
      </w:r>
    </w:p>
    <w:p w14:paraId="0DF93F7C"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Вводные замечания.</w:t>
      </w:r>
    </w:p>
    <w:p w14:paraId="2E051F29"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Обзор методов и средств измерения магнитострикции.</w:t>
      </w:r>
    </w:p>
    <w:p w14:paraId="15893AB1"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Устройство измерителя магнитострикции.</w:t>
      </w:r>
    </w:p>
    <w:p w14:paraId="4C9D6720"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Анализ результатов предварительных измерений магнитострикции на образцах некоторых малоуглеродистых и низколегированных сталей.</w:t>
      </w:r>
    </w:p>
    <w:p w14:paraId="4D8A13C3"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Упрощенная модель связи параметров магнитной и кристаллографической текстуры с величиной магнитострикции.</w:t>
      </w:r>
    </w:p>
    <w:p w14:paraId="4524F136"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Предпосылки совместного использования продольного и поперечного эффектов магнитострикции для контроля напряжений.</w:t>
      </w:r>
    </w:p>
    <w:p w14:paraId="3546887F"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ЭКСПЕРИМЕНТАЛЬНОЕ ИССЛЕДОВАНИЕ МЕТОДА ОПРЕДЕЛЕНИЯ НАПРЯЖЕНИЙ, ОСНОВАННОГО НА ИЗМЕРЕНИИ ВЕЛИЧИН ПРОДОЛЬНОЙ И ПОПЕРЕЧНОЙ МАГНИТОСТРИКЦИИ</w:t>
      </w:r>
    </w:p>
    <w:p w14:paraId="6DEF4ED8"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Цель исследования, требования, предъявляемые к аппаратуре</w:t>
      </w:r>
    </w:p>
    <w:p w14:paraId="10B0A517"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Описание экспериментальной установки.</w:t>
      </w:r>
    </w:p>
    <w:p w14:paraId="63BA1721"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влияния магнитной "предыстории" образца на ход кривых магнитострикции.</w:t>
      </w:r>
    </w:p>
    <w:p w14:paraId="75163A88"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Анализ результатов измерения продольной и поперечной магнитострикции при одноосном напряженном состоянии.</w:t>
      </w:r>
    </w:p>
    <w:p w14:paraId="70D062AC"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Опыт использования магнитострикционного метода определения напряжений.</w:t>
      </w:r>
    </w:p>
    <w:p w14:paraId="056656A6" w14:textId="77777777" w:rsidR="00705DB1" w:rsidRDefault="00705DB1" w:rsidP="00705D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 возможности контроля плоского напряженного состояния магнитострикционным способом. </w:t>
      </w:r>
    </w:p>
    <w:p w14:paraId="77FDBE4B" w14:textId="77777777" w:rsidR="00410372" w:rsidRPr="00705DB1" w:rsidRDefault="00410372" w:rsidP="00705DB1"/>
    <w:sectPr w:rsidR="00410372" w:rsidRPr="00705D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2ADB" w14:textId="77777777" w:rsidR="003D1744" w:rsidRDefault="003D1744">
      <w:pPr>
        <w:spacing w:after="0" w:line="240" w:lineRule="auto"/>
      </w:pPr>
      <w:r>
        <w:separator/>
      </w:r>
    </w:p>
  </w:endnote>
  <w:endnote w:type="continuationSeparator" w:id="0">
    <w:p w14:paraId="7F448152" w14:textId="77777777" w:rsidR="003D1744" w:rsidRDefault="003D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1EB5" w14:textId="77777777" w:rsidR="003D1744" w:rsidRDefault="003D1744"/>
    <w:p w14:paraId="72F4B93A" w14:textId="77777777" w:rsidR="003D1744" w:rsidRDefault="003D1744"/>
    <w:p w14:paraId="3172DE1B" w14:textId="77777777" w:rsidR="003D1744" w:rsidRDefault="003D1744"/>
    <w:p w14:paraId="1EBF8B5A" w14:textId="77777777" w:rsidR="003D1744" w:rsidRDefault="003D1744"/>
    <w:p w14:paraId="3551B17F" w14:textId="77777777" w:rsidR="003D1744" w:rsidRDefault="003D1744"/>
    <w:p w14:paraId="1A1318A6" w14:textId="77777777" w:rsidR="003D1744" w:rsidRDefault="003D1744"/>
    <w:p w14:paraId="69A56507" w14:textId="77777777" w:rsidR="003D1744" w:rsidRDefault="003D17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638699" wp14:editId="052F44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B1F5" w14:textId="77777777" w:rsidR="003D1744" w:rsidRDefault="003D17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6386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0AB1F5" w14:textId="77777777" w:rsidR="003D1744" w:rsidRDefault="003D17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21BDC0" w14:textId="77777777" w:rsidR="003D1744" w:rsidRDefault="003D1744"/>
    <w:p w14:paraId="6E791A0E" w14:textId="77777777" w:rsidR="003D1744" w:rsidRDefault="003D1744"/>
    <w:p w14:paraId="36E98AD7" w14:textId="77777777" w:rsidR="003D1744" w:rsidRDefault="003D17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57F6E1" wp14:editId="26A6C6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7EA16" w14:textId="77777777" w:rsidR="003D1744" w:rsidRDefault="003D1744"/>
                          <w:p w14:paraId="664C03CA" w14:textId="77777777" w:rsidR="003D1744" w:rsidRDefault="003D17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7F6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27EA16" w14:textId="77777777" w:rsidR="003D1744" w:rsidRDefault="003D1744"/>
                    <w:p w14:paraId="664C03CA" w14:textId="77777777" w:rsidR="003D1744" w:rsidRDefault="003D17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802868" w14:textId="77777777" w:rsidR="003D1744" w:rsidRDefault="003D1744"/>
    <w:p w14:paraId="279AF081" w14:textId="77777777" w:rsidR="003D1744" w:rsidRDefault="003D1744">
      <w:pPr>
        <w:rPr>
          <w:sz w:val="2"/>
          <w:szCs w:val="2"/>
        </w:rPr>
      </w:pPr>
    </w:p>
    <w:p w14:paraId="7E094CB7" w14:textId="77777777" w:rsidR="003D1744" w:rsidRDefault="003D1744"/>
    <w:p w14:paraId="45D1101A" w14:textId="77777777" w:rsidR="003D1744" w:rsidRDefault="003D1744">
      <w:pPr>
        <w:spacing w:after="0" w:line="240" w:lineRule="auto"/>
      </w:pPr>
    </w:p>
  </w:footnote>
  <w:footnote w:type="continuationSeparator" w:id="0">
    <w:p w14:paraId="152B291C" w14:textId="77777777" w:rsidR="003D1744" w:rsidRDefault="003D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129814</TotalTime>
  <Pages>2</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3428</cp:revision>
  <cp:lastPrinted>2009-02-06T05:36:00Z</cp:lastPrinted>
  <dcterms:created xsi:type="dcterms:W3CDTF">2024-01-07T13:43:00Z</dcterms:created>
  <dcterms:modified xsi:type="dcterms:W3CDTF">2025-07-11T21:52:00Z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