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B2A6" w14:textId="77777777" w:rsidR="00DD6E04" w:rsidRDefault="00DD6E04" w:rsidP="00DD6E0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Прилепкина</w:t>
      </w:r>
      <w:proofErr w:type="spellEnd"/>
      <w:r>
        <w:rPr>
          <w:rFonts w:ascii="Helvetica" w:hAnsi="Helvetica" w:cs="Helvetica"/>
          <w:b/>
          <w:bCs w:val="0"/>
          <w:color w:val="222222"/>
          <w:sz w:val="21"/>
          <w:szCs w:val="21"/>
        </w:rPr>
        <w:t xml:space="preserve">, Елена </w:t>
      </w:r>
      <w:proofErr w:type="spellStart"/>
      <w:r>
        <w:rPr>
          <w:rFonts w:ascii="Helvetica" w:hAnsi="Helvetica" w:cs="Helvetica"/>
          <w:b/>
          <w:bCs w:val="0"/>
          <w:color w:val="222222"/>
          <w:sz w:val="21"/>
          <w:szCs w:val="21"/>
        </w:rPr>
        <w:t>Гумаровна</w:t>
      </w:r>
      <w:proofErr w:type="spellEnd"/>
      <w:r>
        <w:rPr>
          <w:rFonts w:ascii="Helvetica" w:hAnsi="Helvetica" w:cs="Helvetica"/>
          <w:b/>
          <w:bCs w:val="0"/>
          <w:color w:val="222222"/>
          <w:sz w:val="21"/>
          <w:szCs w:val="21"/>
        </w:rPr>
        <w:t>.</w:t>
      </w:r>
    </w:p>
    <w:p w14:paraId="20FA5802" w14:textId="77777777" w:rsidR="00DD6E04" w:rsidRDefault="00DD6E04" w:rsidP="00DD6E0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Неравенства для емкостей множеств и конденсаторов и некоторые их приложения в геометрической теории </w:t>
      </w:r>
      <w:proofErr w:type="gramStart"/>
      <w:r>
        <w:rPr>
          <w:rFonts w:ascii="Helvetica" w:hAnsi="Helvetica" w:cs="Helvetica"/>
          <w:caps/>
          <w:color w:val="222222"/>
          <w:sz w:val="21"/>
          <w:szCs w:val="21"/>
        </w:rPr>
        <w:t>функций :</w:t>
      </w:r>
      <w:proofErr w:type="gramEnd"/>
      <w:r>
        <w:rPr>
          <w:rFonts w:ascii="Helvetica" w:hAnsi="Helvetica" w:cs="Helvetica"/>
          <w:caps/>
          <w:color w:val="222222"/>
          <w:sz w:val="21"/>
          <w:szCs w:val="21"/>
        </w:rPr>
        <w:t xml:space="preserve"> диссертация ... кандидата физико-математических наук : 01.01.01. - Владивосток, 1999. - 90 с.</w:t>
      </w:r>
    </w:p>
    <w:p w14:paraId="3F0F0610" w14:textId="77777777" w:rsidR="00DD6E04" w:rsidRDefault="00DD6E04" w:rsidP="00DD6E0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Прилепкина</w:t>
      </w:r>
      <w:proofErr w:type="spellEnd"/>
      <w:r>
        <w:rPr>
          <w:rFonts w:ascii="Arial" w:hAnsi="Arial" w:cs="Arial"/>
          <w:color w:val="646B71"/>
          <w:sz w:val="18"/>
          <w:szCs w:val="18"/>
        </w:rPr>
        <w:t xml:space="preserve">, Елена </w:t>
      </w:r>
      <w:proofErr w:type="spellStart"/>
      <w:r>
        <w:rPr>
          <w:rFonts w:ascii="Arial" w:hAnsi="Arial" w:cs="Arial"/>
          <w:color w:val="646B71"/>
          <w:sz w:val="18"/>
          <w:szCs w:val="18"/>
        </w:rPr>
        <w:t>Гумаровна</w:t>
      </w:r>
      <w:proofErr w:type="spellEnd"/>
    </w:p>
    <w:p w14:paraId="3E687CA3"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825779"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862AA21"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Неравенства для логарифмических емкостей плоских множеств</w:t>
      </w:r>
    </w:p>
    <w:p w14:paraId="6C25806A"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Предварительные сведения</w:t>
      </w:r>
    </w:p>
    <w:p w14:paraId="75BC46D5"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Линейные радиальные преобразования</w:t>
      </w:r>
    </w:p>
    <w:p w14:paraId="52F661F9"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Теоремы единственности</w:t>
      </w:r>
    </w:p>
    <w:p w14:paraId="51196C64"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Оценка емкости множества через меру проекции этого множества на стороны угла</w:t>
      </w:r>
    </w:p>
    <w:p w14:paraId="5760177C"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Задача </w:t>
      </w:r>
      <w:proofErr w:type="spellStart"/>
      <w:r>
        <w:rPr>
          <w:rFonts w:ascii="Arial" w:hAnsi="Arial" w:cs="Arial"/>
          <w:color w:val="333333"/>
          <w:sz w:val="21"/>
          <w:szCs w:val="21"/>
        </w:rPr>
        <w:t>Фекете</w:t>
      </w:r>
      <w:proofErr w:type="spellEnd"/>
    </w:p>
    <w:p w14:paraId="1C71E41D"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Теоремы покрытия для мероморфных в круге функций</w:t>
      </w:r>
    </w:p>
    <w:p w14:paraId="5848EDDF"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 Приведенные 2-модули пространственных </w:t>
      </w:r>
      <w:proofErr w:type="spellStart"/>
      <w:r>
        <w:rPr>
          <w:rFonts w:ascii="Arial" w:hAnsi="Arial" w:cs="Arial"/>
          <w:color w:val="333333"/>
          <w:sz w:val="21"/>
          <w:szCs w:val="21"/>
        </w:rPr>
        <w:t>коденсаторов</w:t>
      </w:r>
      <w:proofErr w:type="spellEnd"/>
    </w:p>
    <w:p w14:paraId="00DA6CD7"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Гармонический радиус области и 2-емкость конденсатора</w:t>
      </w:r>
    </w:p>
    <w:p w14:paraId="568E2C00"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Приведенный модуль относительно совокупности точек</w:t>
      </w:r>
    </w:p>
    <w:p w14:paraId="273AE92C"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Теоремы об экстремальном разбиении</w:t>
      </w:r>
    </w:p>
    <w:p w14:paraId="1A1014E1"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w:t>
      </w:r>
      <w:proofErr w:type="spellStart"/>
      <w:r>
        <w:rPr>
          <w:rFonts w:ascii="Arial" w:hAnsi="Arial" w:cs="Arial"/>
          <w:color w:val="333333"/>
          <w:sz w:val="21"/>
          <w:szCs w:val="21"/>
        </w:rPr>
        <w:t>Диссимметризация</w:t>
      </w:r>
      <w:proofErr w:type="spellEnd"/>
      <w:r>
        <w:rPr>
          <w:rFonts w:ascii="Arial" w:hAnsi="Arial" w:cs="Arial"/>
          <w:color w:val="333333"/>
          <w:sz w:val="21"/>
          <w:szCs w:val="21"/>
        </w:rPr>
        <w:t xml:space="preserve"> семейств кривых</w:t>
      </w:r>
    </w:p>
    <w:p w14:paraId="75FDB1AF"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Оценки конформной емкости пространственных конденсаторов</w:t>
      </w:r>
    </w:p>
    <w:p w14:paraId="20967E63"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Поляризация конденсатора</w:t>
      </w:r>
    </w:p>
    <w:p w14:paraId="487B6086"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spellStart"/>
      <w:r>
        <w:rPr>
          <w:rFonts w:ascii="Arial" w:hAnsi="Arial" w:cs="Arial"/>
          <w:color w:val="333333"/>
          <w:sz w:val="21"/>
          <w:szCs w:val="21"/>
        </w:rPr>
        <w:t>Симметризация</w:t>
      </w:r>
      <w:proofErr w:type="spellEnd"/>
      <w:r>
        <w:rPr>
          <w:rFonts w:ascii="Arial" w:hAnsi="Arial" w:cs="Arial"/>
          <w:color w:val="333333"/>
          <w:sz w:val="21"/>
          <w:szCs w:val="21"/>
        </w:rPr>
        <w:t xml:space="preserve"> относительно </w:t>
      </w:r>
      <w:proofErr w:type="spellStart"/>
      <w:r>
        <w:rPr>
          <w:rFonts w:ascii="Arial" w:hAnsi="Arial" w:cs="Arial"/>
          <w:color w:val="333333"/>
          <w:sz w:val="21"/>
          <w:szCs w:val="21"/>
        </w:rPr>
        <w:t>гиперсферы</w:t>
      </w:r>
      <w:proofErr w:type="spellEnd"/>
    </w:p>
    <w:p w14:paraId="4032D63D"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Изопериметрические неравенства</w:t>
      </w:r>
    </w:p>
    <w:p w14:paraId="7951A8AA" w14:textId="77777777" w:rsidR="00DD6E04" w:rsidRDefault="00DD6E04" w:rsidP="00DD6E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Теоремы искажения для квазирегулярных отображений</w:t>
      </w:r>
    </w:p>
    <w:p w14:paraId="54F2B699" w14:textId="045814EC" w:rsidR="00F505A7" w:rsidRPr="00DD6E04" w:rsidRDefault="00F505A7" w:rsidP="00DD6E04"/>
    <w:sectPr w:rsidR="00F505A7" w:rsidRPr="00DD6E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B9425" w14:textId="77777777" w:rsidR="008201BD" w:rsidRDefault="008201BD">
      <w:pPr>
        <w:spacing w:after="0" w:line="240" w:lineRule="auto"/>
      </w:pPr>
      <w:r>
        <w:separator/>
      </w:r>
    </w:p>
  </w:endnote>
  <w:endnote w:type="continuationSeparator" w:id="0">
    <w:p w14:paraId="3EC5723B" w14:textId="77777777" w:rsidR="008201BD" w:rsidRDefault="00820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06500" w14:textId="77777777" w:rsidR="008201BD" w:rsidRDefault="008201BD"/>
    <w:p w14:paraId="232F91BC" w14:textId="77777777" w:rsidR="008201BD" w:rsidRDefault="008201BD"/>
    <w:p w14:paraId="72F69FE0" w14:textId="77777777" w:rsidR="008201BD" w:rsidRDefault="008201BD"/>
    <w:p w14:paraId="7A60589F" w14:textId="77777777" w:rsidR="008201BD" w:rsidRDefault="008201BD"/>
    <w:p w14:paraId="5D34BC87" w14:textId="77777777" w:rsidR="008201BD" w:rsidRDefault="008201BD"/>
    <w:p w14:paraId="4B316F1E" w14:textId="77777777" w:rsidR="008201BD" w:rsidRDefault="008201BD"/>
    <w:p w14:paraId="4280B734" w14:textId="77777777" w:rsidR="008201BD" w:rsidRDefault="008201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18955A" wp14:editId="3F269C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9682" w14:textId="77777777" w:rsidR="008201BD" w:rsidRDefault="008201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1895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4E9682" w14:textId="77777777" w:rsidR="008201BD" w:rsidRDefault="008201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010F8B" w14:textId="77777777" w:rsidR="008201BD" w:rsidRDefault="008201BD"/>
    <w:p w14:paraId="46BE368A" w14:textId="77777777" w:rsidR="008201BD" w:rsidRDefault="008201BD"/>
    <w:p w14:paraId="0A3F2D52" w14:textId="77777777" w:rsidR="008201BD" w:rsidRDefault="008201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56545F" wp14:editId="55EF96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7F489" w14:textId="77777777" w:rsidR="008201BD" w:rsidRDefault="008201BD"/>
                          <w:p w14:paraId="697D0947" w14:textId="77777777" w:rsidR="008201BD" w:rsidRDefault="008201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5654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47F489" w14:textId="77777777" w:rsidR="008201BD" w:rsidRDefault="008201BD"/>
                    <w:p w14:paraId="697D0947" w14:textId="77777777" w:rsidR="008201BD" w:rsidRDefault="008201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BA4675" w14:textId="77777777" w:rsidR="008201BD" w:rsidRDefault="008201BD"/>
    <w:p w14:paraId="692DBBA9" w14:textId="77777777" w:rsidR="008201BD" w:rsidRDefault="008201BD">
      <w:pPr>
        <w:rPr>
          <w:sz w:val="2"/>
          <w:szCs w:val="2"/>
        </w:rPr>
      </w:pPr>
    </w:p>
    <w:p w14:paraId="1A853556" w14:textId="77777777" w:rsidR="008201BD" w:rsidRDefault="008201BD"/>
    <w:p w14:paraId="035BF026" w14:textId="77777777" w:rsidR="008201BD" w:rsidRDefault="008201BD">
      <w:pPr>
        <w:spacing w:after="0" w:line="240" w:lineRule="auto"/>
      </w:pPr>
    </w:p>
  </w:footnote>
  <w:footnote w:type="continuationSeparator" w:id="0">
    <w:p w14:paraId="11619BC6" w14:textId="77777777" w:rsidR="008201BD" w:rsidRDefault="00820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1BD"/>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104748</TotalTime>
  <Pages>2</Pages>
  <Words>168</Words>
  <Characters>963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1147</cp:revision>
  <cp:lastPrinted>2009-02-06T05:36:00Z</cp:lastPrinted>
  <dcterms:created xsi:type="dcterms:W3CDTF">2024-01-07T13:43:00Z</dcterms:created>
  <dcterms:modified xsi:type="dcterms:W3CDTF">2025-06-01T13:33:00Z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