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EE5D" w14:textId="0B475C51" w:rsidR="009D29AF" w:rsidRDefault="007A7DFA" w:rsidP="007A7D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Карпунова Олена Вікторівна. Обґрунтування параметрів динамічно навантажених шахтних металевих рамних копрів, що споруджуються з елементів коробчатого профілю. : Дис... канд. наук: 05.15.04 - 2006.</w:t>
      </w:r>
    </w:p>
    <w:p w14:paraId="26B2B0C7" w14:textId="77777777" w:rsidR="007A7DFA" w:rsidRPr="007A7DFA" w:rsidRDefault="007A7DFA" w:rsidP="007A7D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DFA">
        <w:rPr>
          <w:rFonts w:ascii="Times New Roman" w:eastAsia="Times New Roman" w:hAnsi="Times New Roman" w:cs="Times New Roman"/>
          <w:color w:val="000000"/>
          <w:sz w:val="27"/>
          <w:szCs w:val="27"/>
        </w:rPr>
        <w:t>Карпунова Е.В. Обгрунтування параметрів динамічних навантажень шахтних металевих рамних копрів, споруджених з елементів коробчатих профілів. – Рукопис.</w:t>
      </w:r>
    </w:p>
    <w:p w14:paraId="303497A3" w14:textId="77777777" w:rsidR="007A7DFA" w:rsidRPr="007A7DFA" w:rsidRDefault="007A7DFA" w:rsidP="007A7D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D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фахом - 05.15.04 «Шахтне і підземне будівництво». – Національний гірничий університет Міністерства освіти і науки України, Дніпропетровськ, 2006.</w:t>
      </w:r>
    </w:p>
    <w:p w14:paraId="6CAA1DC8" w14:textId="77777777" w:rsidR="007A7DFA" w:rsidRPr="007A7DFA" w:rsidRDefault="007A7DFA" w:rsidP="007A7D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DFA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Проектування нових високонавантажених металевих рамних копрів коробчатої конструкції виконується з врахуванням не тільки різноманітності умов їх експлуатації, навантажень і дій, але з використанням сучасних методів розрахунків і проектування, що забезпечує оптимальні конструктивні параметри металевих конструкцій копра з урахуванням характеру і величини динамічних навантажень, що виникають в екстремальних режимах роботи шахтного підйому.</w:t>
      </w:r>
    </w:p>
    <w:p w14:paraId="55456C21" w14:textId="77777777" w:rsidR="007A7DFA" w:rsidRPr="007A7DFA" w:rsidRDefault="007A7DFA" w:rsidP="007A7D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DFA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обґрунтована розрахункова схема копра, виведені диференціальні рівняння динамічного стану станкової частини копра, представленої у вигляді жорстких взаємозв'язаних стрижнів і зосереджених мас, під дією зовнішніх навантажень у вигляді імпульсної дії, раптового докладання постійної сили і при гармонійному збудженні.</w:t>
      </w:r>
    </w:p>
    <w:p w14:paraId="63520C2C" w14:textId="77777777" w:rsidR="007A7DFA" w:rsidRPr="007A7DFA" w:rsidRDefault="007A7DFA" w:rsidP="007A7D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DFA"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Введено поняття </w:t>
      </w:r>
      <w:r w:rsidRPr="007A7D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динамічної жорсткості </w:t>
      </w:r>
      <w:r w:rsidRPr="007A7DFA">
        <w:rPr>
          <w:rFonts w:ascii="Times New Roman" w:eastAsia="Times New Roman" w:hAnsi="Times New Roman" w:cs="Times New Roman"/>
          <w:color w:val="000000"/>
          <w:sz w:val="27"/>
          <w:szCs w:val="27"/>
        </w:rPr>
        <w:t>багатопрогінної конструкції копра, що дозволило значно спростити задачу визначення спектру власних коливань копра. У разі однорідної стрижневої системи задача побудови системи власних функцій зводиться до рівнянь в кінцевих різницях, а частотне рівняння – до трансцендентного рівняння в явній формі. Запропонований спосіб </w:t>
      </w:r>
      <w:r w:rsidRPr="007A7D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вибіркового </w:t>
      </w:r>
      <w:r w:rsidRPr="007A7DFA">
        <w:rPr>
          <w:rFonts w:ascii="Times New Roman" w:eastAsia="Times New Roman" w:hAnsi="Times New Roman" w:cs="Times New Roman"/>
          <w:color w:val="000000"/>
          <w:sz w:val="27"/>
          <w:szCs w:val="27"/>
        </w:rPr>
        <w:t>обчислення частот явно виключає обчислювальні помилки при великій кількості просвітів.</w:t>
      </w:r>
    </w:p>
    <w:p w14:paraId="5DA9DA2F" w14:textId="77777777" w:rsidR="007A7DFA" w:rsidRPr="007A7DFA" w:rsidRDefault="007A7DFA" w:rsidP="007A7D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DFA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досліджень реалізовані при проектуванні рамних копрів коробчатої конструкції, які виготовлені за проектами НДІГМ імені М.М.Федорова і змонтовані на стовбурах скіпових підйомів шахти «Добропільська» ДП «Добропіллявугілля» і шахти ім.. М.П. Баракова ДП «Краснодонвугілля» й успішно експлуатуються.</w:t>
      </w:r>
    </w:p>
    <w:p w14:paraId="4BAD55DC" w14:textId="77777777" w:rsidR="007A7DFA" w:rsidRPr="007A7DFA" w:rsidRDefault="007A7DFA" w:rsidP="007A7DFA"/>
    <w:sectPr w:rsidR="007A7DFA" w:rsidRPr="007A7D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8BAE" w14:textId="77777777" w:rsidR="00D43B4B" w:rsidRDefault="00D43B4B">
      <w:pPr>
        <w:spacing w:after="0" w:line="240" w:lineRule="auto"/>
      </w:pPr>
      <w:r>
        <w:separator/>
      </w:r>
    </w:p>
  </w:endnote>
  <w:endnote w:type="continuationSeparator" w:id="0">
    <w:p w14:paraId="1D5A63D5" w14:textId="77777777" w:rsidR="00D43B4B" w:rsidRDefault="00D4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036D" w14:textId="77777777" w:rsidR="00D43B4B" w:rsidRDefault="00D43B4B">
      <w:pPr>
        <w:spacing w:after="0" w:line="240" w:lineRule="auto"/>
      </w:pPr>
      <w:r>
        <w:separator/>
      </w:r>
    </w:p>
  </w:footnote>
  <w:footnote w:type="continuationSeparator" w:id="0">
    <w:p w14:paraId="30879568" w14:textId="77777777" w:rsidR="00D43B4B" w:rsidRDefault="00D4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3B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B4B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106447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1480</cp:revision>
  <dcterms:created xsi:type="dcterms:W3CDTF">2024-06-20T08:51:00Z</dcterms:created>
  <dcterms:modified xsi:type="dcterms:W3CDTF">2024-12-26T07:54:00Z</dcterms:modified>
  <cp:category/>
</cp:coreProperties>
</file>