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FEBA" w14:textId="43B9D1E9" w:rsidR="005027BA" w:rsidRDefault="001E0E03" w:rsidP="001E0E03">
      <w:pPr>
        <w:rPr>
          <w:rFonts w:ascii="Verdana" w:hAnsi="Verdana"/>
          <w:b/>
          <w:bCs/>
          <w:color w:val="000000"/>
          <w:shd w:val="clear" w:color="auto" w:fill="FFFFFF"/>
        </w:rPr>
      </w:pPr>
      <w:r>
        <w:rPr>
          <w:rFonts w:ascii="Verdana" w:hAnsi="Verdana"/>
          <w:b/>
          <w:bCs/>
          <w:color w:val="000000"/>
          <w:shd w:val="clear" w:color="auto" w:fill="FFFFFF"/>
        </w:rPr>
        <w:t>Полтавська Євгенія Олександрівна. Управління конкурентними перевагами підприємства: дис... канд. екон. наук: 08.06.01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0E03" w:rsidRPr="001E0E03" w14:paraId="3268F0DD" w14:textId="77777777" w:rsidTr="001E0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E03" w:rsidRPr="001E0E03" w14:paraId="79674C5B" w14:textId="77777777">
              <w:trPr>
                <w:tblCellSpacing w:w="0" w:type="dxa"/>
              </w:trPr>
              <w:tc>
                <w:tcPr>
                  <w:tcW w:w="0" w:type="auto"/>
                  <w:vAlign w:val="center"/>
                  <w:hideMark/>
                </w:tcPr>
                <w:p w14:paraId="74745906"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b/>
                      <w:bCs/>
                      <w:sz w:val="24"/>
                      <w:szCs w:val="24"/>
                    </w:rPr>
                    <w:lastRenderedPageBreak/>
                    <w:t>Полтавська Є. О. Управління конкурентними перевагами підприємства. – Рукопис.</w:t>
                  </w:r>
                </w:p>
                <w:p w14:paraId="2E884101"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2004.</w:t>
                  </w:r>
                </w:p>
                <w:p w14:paraId="3C3286B9"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У дисертації досліджено категоріальний базис і розкрито сутність основних понять управління конкурентними перевагами, сформовано систему принципів і основні положення управління конкурентними перевагами підприємства. Логічна послідовність виконання дисертаційної роботи обумовлена запропонованими схемою формування концептуальної моделі та моделлю управління конкурентними перевагами підприємства. Провести аналіз зовнішніх та оцінити внутрішні конкурентні переваги підприємства дозволяють методичні рекомендації щодо дослідження процесів формування і розвитку конкурентних переваг підприємства, які одержали подальший розвиток. Запропонована технологія оцінки конкурентних переваг забезпечує механізм зворотного зв'язку для коригування стратегії управління ними.</w:t>
                  </w:r>
                </w:p>
              </w:tc>
            </w:tr>
          </w:tbl>
          <w:p w14:paraId="0AE94782" w14:textId="77777777" w:rsidR="001E0E03" w:rsidRPr="001E0E03" w:rsidRDefault="001E0E03" w:rsidP="001E0E03">
            <w:pPr>
              <w:spacing w:after="0" w:line="240" w:lineRule="auto"/>
              <w:rPr>
                <w:rFonts w:ascii="Times New Roman" w:eastAsia="Times New Roman" w:hAnsi="Times New Roman" w:cs="Times New Roman"/>
                <w:sz w:val="24"/>
                <w:szCs w:val="24"/>
              </w:rPr>
            </w:pPr>
          </w:p>
        </w:tc>
      </w:tr>
      <w:tr w:rsidR="001E0E03" w:rsidRPr="001E0E03" w14:paraId="5D7388D7" w14:textId="77777777" w:rsidTr="001E0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E03" w:rsidRPr="001E0E03" w14:paraId="5701F79A" w14:textId="77777777">
              <w:trPr>
                <w:tblCellSpacing w:w="0" w:type="dxa"/>
              </w:trPr>
              <w:tc>
                <w:tcPr>
                  <w:tcW w:w="0" w:type="auto"/>
                  <w:vAlign w:val="center"/>
                  <w:hideMark/>
                </w:tcPr>
                <w:p w14:paraId="7EED0F52"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Одержані в ході дослідження результати в повній мірі відповідають меті дисертаційної роботи і вирішують поставлені задачі.</w:t>
                  </w:r>
                </w:p>
                <w:p w14:paraId="6771B01A"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1. Узагальнення досліджень вітчизняних і закордонних науковців категорії "конкурентна перевага" показали, що її визначення носить фрагментарний характер і не містить основних критеріїв, які б відповідали сучасним вимогам ринку і підприємств. Проведене в роботі дослідження дозволило визначити конкурентну перевагу підприємства як результат більш ефективного за конкурентів управління процесами формування і розвитку таких якісних і кількісних властивостей продукту, які представляють цінність для покупця.</w:t>
                  </w:r>
                </w:p>
                <w:p w14:paraId="0F7DC444"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2. Для проведення комплексного дослідження, розробки механізмів оцінки та управління конкурентними перевагами підприємства сформовано класифікацію видів конкурентних переваг за формами їх виникнення і прояву.</w:t>
                  </w:r>
                </w:p>
                <w:p w14:paraId="66DF30FA"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3. Запропонована концептуальна модель управління конкурентними перевагами підприємства формується на системі принципів стратегічного управління: адаптивності, інтеграції, гнучкості, динамічності, системності і комплексності, інноваційного характеру процесів розвитку конкурентних переваг.</w:t>
                  </w:r>
                </w:p>
                <w:p w14:paraId="1B66E394"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4. За результатами дослідження умов зовнішнього і внутрішнього середовищ процесів формування і розвитку конкурентних переваг машинобудівних підприємств Харківського регіону виявлені основні детермінуючі чинники, до яких належать конкурентний потенціал підприємства і його конкурентна позиція на ринку.</w:t>
                  </w:r>
                </w:p>
                <w:p w14:paraId="553568CD"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5. Розроблено технологію оцінки процесів формування і розвитку конкурентних переваг підприємства, яка включає послідовність етапів і процедур щодо збору, обробки, упорядкування даних, визначення критеріїв і обмежень для побудови еталону, представлення результатів розрахунків в динаміці, а також їх інтерпретація. Така оцінка обумовлена необхідністю розробки і вдосконалення системи управління конкурентними перевагами підприємства і відповідає її вимогам.</w:t>
                  </w:r>
                </w:p>
                <w:p w14:paraId="7D02579C"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lastRenderedPageBreak/>
                    <w:t>6. Система управління конкурентними перевагами передбачає об’єднання зусиль всіх функціональних сфер діяльності підприємства на єдиній інформаційній основі. Запропонована ієрархічна система показників на базі оцінки процесів формування і розвитку конкурентних переваг підприємства забезпечує підвищення оперативності управлінських рішень і доведення конкретних цільових орієнтирів до кожного функціонального підрозділу підприємства.</w:t>
                  </w:r>
                </w:p>
                <w:p w14:paraId="5DE80563"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7. Результати порівняльного аналізу фінансово-економічного стану промислових підприємств Харківського регіону обумовили вибір підприємства, яке має найвищий рівень спроможностей для формування і розвитку конкурентних переваг – ЗАТ "Завод "Південкабель". Побудова еталону внутрішніх конкурентних переваг даного підприємства ґрунтується на цільових орієнтирах досягнення стійких конкурентних переваг його кабельно-провідникової продукції на ринку.</w:t>
                  </w:r>
                </w:p>
                <w:p w14:paraId="2923A1C6" w14:textId="77777777" w:rsidR="001E0E03" w:rsidRPr="001E0E03" w:rsidRDefault="001E0E03" w:rsidP="001E0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E03">
                    <w:rPr>
                      <w:rFonts w:ascii="Times New Roman" w:eastAsia="Times New Roman" w:hAnsi="Times New Roman" w:cs="Times New Roman"/>
                      <w:sz w:val="24"/>
                      <w:szCs w:val="24"/>
                    </w:rPr>
                    <w:t>8. Представлена модель управління конкурентними перевагами підприємства базується на розроблених теоретичних положеннях і визначає функції та інструментарій управління, етапи і заходи щодо вибору і реалізації стратегії управління конкурентними перевагами підприємства.</w:t>
                  </w:r>
                </w:p>
              </w:tc>
            </w:tr>
          </w:tbl>
          <w:p w14:paraId="0184C483" w14:textId="77777777" w:rsidR="001E0E03" w:rsidRPr="001E0E03" w:rsidRDefault="001E0E03" w:rsidP="001E0E03">
            <w:pPr>
              <w:spacing w:after="0" w:line="240" w:lineRule="auto"/>
              <w:rPr>
                <w:rFonts w:ascii="Times New Roman" w:eastAsia="Times New Roman" w:hAnsi="Times New Roman" w:cs="Times New Roman"/>
                <w:sz w:val="24"/>
                <w:szCs w:val="24"/>
              </w:rPr>
            </w:pPr>
          </w:p>
        </w:tc>
      </w:tr>
    </w:tbl>
    <w:p w14:paraId="4AB6B17C" w14:textId="77777777" w:rsidR="001E0E03" w:rsidRPr="001E0E03" w:rsidRDefault="001E0E03" w:rsidP="001E0E03"/>
    <w:sectPr w:rsidR="001E0E03" w:rsidRPr="001E0E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6F1E" w14:textId="77777777" w:rsidR="00AA52E3" w:rsidRDefault="00AA52E3">
      <w:pPr>
        <w:spacing w:after="0" w:line="240" w:lineRule="auto"/>
      </w:pPr>
      <w:r>
        <w:separator/>
      </w:r>
    </w:p>
  </w:endnote>
  <w:endnote w:type="continuationSeparator" w:id="0">
    <w:p w14:paraId="6A6C0F75" w14:textId="77777777" w:rsidR="00AA52E3" w:rsidRDefault="00AA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DAFD" w14:textId="77777777" w:rsidR="00AA52E3" w:rsidRDefault="00AA52E3">
      <w:pPr>
        <w:spacing w:after="0" w:line="240" w:lineRule="auto"/>
      </w:pPr>
      <w:r>
        <w:separator/>
      </w:r>
    </w:p>
  </w:footnote>
  <w:footnote w:type="continuationSeparator" w:id="0">
    <w:p w14:paraId="0118BB8C" w14:textId="77777777" w:rsidR="00AA52E3" w:rsidRDefault="00AA5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52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2E3"/>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82797</TotalTime>
  <Pages>3</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2479</cp:revision>
  <dcterms:created xsi:type="dcterms:W3CDTF">2024-06-20T08:51:00Z</dcterms:created>
  <dcterms:modified xsi:type="dcterms:W3CDTF">2024-09-15T19:26:00Z</dcterms:modified>
  <cp:category/>
</cp:coreProperties>
</file>