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49904" w14:textId="4AE33727" w:rsidR="005F28A1" w:rsidRDefault="00C16B52" w:rsidP="00C16B52">
      <w:pPr>
        <w:rPr>
          <w:rFonts w:ascii="Verdana" w:hAnsi="Verdana"/>
          <w:b/>
          <w:bCs/>
          <w:color w:val="000000"/>
          <w:shd w:val="clear" w:color="auto" w:fill="FFFFFF"/>
        </w:rPr>
      </w:pPr>
      <w:r>
        <w:rPr>
          <w:rFonts w:ascii="Verdana" w:hAnsi="Verdana"/>
          <w:b/>
          <w:bCs/>
          <w:color w:val="000000"/>
          <w:shd w:val="clear" w:color="auto" w:fill="FFFFFF"/>
        </w:rPr>
        <w:t>Хмеленко Олексій Володимирович. Організація управління формуванням портфеля цінних паперів: дисертація канд. екон. наук: 08.06.01 / Харківський держ. економічний ун-т.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16B52" w:rsidRPr="00C16B52" w14:paraId="51006702" w14:textId="77777777" w:rsidTr="00C16B5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16B52" w:rsidRPr="00C16B52" w14:paraId="40A8E429" w14:textId="77777777">
              <w:trPr>
                <w:tblCellSpacing w:w="0" w:type="dxa"/>
              </w:trPr>
              <w:tc>
                <w:tcPr>
                  <w:tcW w:w="0" w:type="auto"/>
                  <w:vAlign w:val="center"/>
                  <w:hideMark/>
                </w:tcPr>
                <w:p w14:paraId="395E683D" w14:textId="77777777" w:rsidR="00C16B52" w:rsidRPr="00C16B52" w:rsidRDefault="00C16B52" w:rsidP="00C16B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6B52">
                    <w:rPr>
                      <w:rFonts w:ascii="Times New Roman" w:eastAsia="Times New Roman" w:hAnsi="Times New Roman" w:cs="Times New Roman"/>
                      <w:b/>
                      <w:bCs/>
                      <w:sz w:val="24"/>
                      <w:szCs w:val="24"/>
                    </w:rPr>
                    <w:lastRenderedPageBreak/>
                    <w:t>Хмеленко О. В. Організація управління формуванням портфеля цінних паперів. – Рукопис.</w:t>
                  </w:r>
                </w:p>
                <w:p w14:paraId="75D1B74F" w14:textId="77777777" w:rsidR="00C16B52" w:rsidRPr="00C16B52" w:rsidRDefault="00C16B52" w:rsidP="00C16B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6B5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та управління підприємствами. – Харківський державний економічний університет, Харків, 2003.</w:t>
                  </w:r>
                </w:p>
                <w:p w14:paraId="09725906" w14:textId="77777777" w:rsidR="00C16B52" w:rsidRPr="00C16B52" w:rsidRDefault="00C16B52" w:rsidP="00C16B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6B52">
                    <w:rPr>
                      <w:rFonts w:ascii="Times New Roman" w:eastAsia="Times New Roman" w:hAnsi="Times New Roman" w:cs="Times New Roman"/>
                      <w:sz w:val="24"/>
                      <w:szCs w:val="24"/>
                    </w:rPr>
                    <w:t>У роботі уточнені поняття "фондовий ринок", "портфель цінних паперів". Обґрунтовано необхідність використання біржових індексів при аналізі фондового ринку та портфеля цінних паперів.</w:t>
                  </w:r>
                </w:p>
                <w:p w14:paraId="02CDF075" w14:textId="77777777" w:rsidR="00C16B52" w:rsidRPr="00C16B52" w:rsidRDefault="00C16B52" w:rsidP="00C16B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6B52">
                    <w:rPr>
                      <w:rFonts w:ascii="Times New Roman" w:eastAsia="Times New Roman" w:hAnsi="Times New Roman" w:cs="Times New Roman"/>
                      <w:sz w:val="24"/>
                      <w:szCs w:val="24"/>
                    </w:rPr>
                    <w:t>На основі дослідження курсів акцій підприємств України здійснено альтернативний аналіз із застосуванням авторегресійних інтегрованих моделей, який свідчить про можливість використанням даного типу моделей для прогнозу курсів акцій у залежності від часу.</w:t>
                  </w:r>
                </w:p>
                <w:p w14:paraId="318E719A" w14:textId="77777777" w:rsidR="00C16B52" w:rsidRPr="00C16B52" w:rsidRDefault="00C16B52" w:rsidP="00C16B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6B52">
                    <w:rPr>
                      <w:rFonts w:ascii="Times New Roman" w:eastAsia="Times New Roman" w:hAnsi="Times New Roman" w:cs="Times New Roman"/>
                      <w:sz w:val="24"/>
                      <w:szCs w:val="24"/>
                    </w:rPr>
                    <w:t>Розроблено методику аналізу фондового ринку України при формуванні й подальшому управлінні та оптимізації портфелю цінних паперів, виходячи з вибраної стратегії й тактики інвестора.</w:t>
                  </w:r>
                </w:p>
              </w:tc>
            </w:tr>
          </w:tbl>
          <w:p w14:paraId="2A45C0C1" w14:textId="77777777" w:rsidR="00C16B52" w:rsidRPr="00C16B52" w:rsidRDefault="00C16B52" w:rsidP="00C16B52">
            <w:pPr>
              <w:spacing w:after="0" w:line="240" w:lineRule="auto"/>
              <w:rPr>
                <w:rFonts w:ascii="Times New Roman" w:eastAsia="Times New Roman" w:hAnsi="Times New Roman" w:cs="Times New Roman"/>
                <w:sz w:val="24"/>
                <w:szCs w:val="24"/>
              </w:rPr>
            </w:pPr>
          </w:p>
        </w:tc>
      </w:tr>
      <w:tr w:rsidR="00C16B52" w:rsidRPr="00C16B52" w14:paraId="197F416B" w14:textId="77777777" w:rsidTr="00C16B5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16B52" w:rsidRPr="00C16B52" w14:paraId="43A0EBCA" w14:textId="77777777">
              <w:trPr>
                <w:tblCellSpacing w:w="0" w:type="dxa"/>
              </w:trPr>
              <w:tc>
                <w:tcPr>
                  <w:tcW w:w="0" w:type="auto"/>
                  <w:vAlign w:val="center"/>
                  <w:hideMark/>
                </w:tcPr>
                <w:p w14:paraId="177C88BA" w14:textId="77777777" w:rsidR="00C16B52" w:rsidRPr="00C16B52" w:rsidRDefault="00C16B52" w:rsidP="00C16B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6B52">
                    <w:rPr>
                      <w:rFonts w:ascii="Times New Roman" w:eastAsia="Times New Roman" w:hAnsi="Times New Roman" w:cs="Times New Roman"/>
                      <w:sz w:val="24"/>
                      <w:szCs w:val="24"/>
                    </w:rPr>
                    <w:t>Дослідження питань організації управління формуванням портфеля цінних паперів, наведені у дисертаційній роботі, дозволили зробити наступні висновки:</w:t>
                  </w:r>
                </w:p>
                <w:p w14:paraId="1F96089C" w14:textId="77777777" w:rsidR="00C16B52" w:rsidRPr="00C16B52" w:rsidRDefault="00C16B52" w:rsidP="0041147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6B52">
                    <w:rPr>
                      <w:rFonts w:ascii="Times New Roman" w:eastAsia="Times New Roman" w:hAnsi="Times New Roman" w:cs="Times New Roman"/>
                      <w:sz w:val="24"/>
                      <w:szCs w:val="24"/>
                    </w:rPr>
                    <w:t>Виявлені в процесі аналізу особливості розвитку і функціонування фондового ринку України, проаналізовані причини і фактори його недостатнього розвитку дають можливість для поліпшення і більш повної адаптації ринку акцій до сучасних умов і вказують на основні напрямки удосконалення існуючого стану.</w:t>
                  </w:r>
                </w:p>
                <w:p w14:paraId="59D5159F" w14:textId="77777777" w:rsidR="00C16B52" w:rsidRPr="00C16B52" w:rsidRDefault="00C16B52" w:rsidP="0041147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6B52">
                    <w:rPr>
                      <w:rFonts w:ascii="Times New Roman" w:eastAsia="Times New Roman" w:hAnsi="Times New Roman" w:cs="Times New Roman"/>
                      <w:sz w:val="24"/>
                      <w:szCs w:val="24"/>
                    </w:rPr>
                    <w:t>Розгляд розвитку сучасних фондових ринків свідчить про зростання впливу портфельного інвестування. Аналіз класичної і сучасної теорій дозволив виділити завдання оптимізації, що випливають з мети інвестування, а саме: підвищення прибутковості, надійності, двовимірна оптимізація (прибутковість – надійність).</w:t>
                  </w:r>
                </w:p>
                <w:p w14:paraId="5EAB6381" w14:textId="77777777" w:rsidR="00C16B52" w:rsidRPr="00C16B52" w:rsidRDefault="00C16B52" w:rsidP="0041147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6B52">
                    <w:rPr>
                      <w:rFonts w:ascii="Times New Roman" w:eastAsia="Times New Roman" w:hAnsi="Times New Roman" w:cs="Times New Roman"/>
                      <w:sz w:val="24"/>
                      <w:szCs w:val="24"/>
                    </w:rPr>
                    <w:t>Розроблена класифікація портфелів цінних паперів за видами, з урахуванням кон'юнктури ринку спрощує вибір відповідних стратегій для потенційного інвестора. Поділ процесу формування інвестиційного портфеля на кілька етапів забезпечує можливість його систематизації.</w:t>
                  </w:r>
                </w:p>
                <w:p w14:paraId="70153788" w14:textId="77777777" w:rsidR="00C16B52" w:rsidRPr="00C16B52" w:rsidRDefault="00C16B52" w:rsidP="0041147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6B52">
                    <w:rPr>
                      <w:rFonts w:ascii="Times New Roman" w:eastAsia="Times New Roman" w:hAnsi="Times New Roman" w:cs="Times New Roman"/>
                      <w:sz w:val="24"/>
                      <w:szCs w:val="24"/>
                    </w:rPr>
                    <w:t>Аналіз впливу індексу ПФТС на рівень прибутковості акцій підприємств України й отримані залежності дозволяють прогнозувати тенденції щодо ряду акцій у майбутньому. Подальший розвиток отримав процес формування портфеля і розрахунок показників портфеля й окремих акцій у його складі, що дозволяє досягти збалансованої структури і дозволить управляти портфелем на основі аналізу економічної ситуації.</w:t>
                  </w:r>
                </w:p>
                <w:p w14:paraId="79005D48" w14:textId="77777777" w:rsidR="00C16B52" w:rsidRPr="00C16B52" w:rsidRDefault="00C16B52" w:rsidP="0041147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6B52">
                    <w:rPr>
                      <w:rFonts w:ascii="Times New Roman" w:eastAsia="Times New Roman" w:hAnsi="Times New Roman" w:cs="Times New Roman"/>
                      <w:sz w:val="24"/>
                      <w:szCs w:val="24"/>
                    </w:rPr>
                    <w:t>Вивчення українського ринку цінних паперів підтверджує значну залежність фондового ринку від діяльності держави і великих інвесторів. Це викликає необхідність урахування й аналізу ділової активності фондового ринку для визначення тенденції його розвитку. Проведений кластерний аналіз дозволяє здійснювати сегментацію українського ринку, врахування якої призводить до можливості вибору найбільш прийнятної стратегії поводження інвестора.</w:t>
                  </w:r>
                </w:p>
                <w:p w14:paraId="1E077D2F" w14:textId="77777777" w:rsidR="00C16B52" w:rsidRPr="00C16B52" w:rsidRDefault="00C16B52" w:rsidP="0041147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6B52">
                    <w:rPr>
                      <w:rFonts w:ascii="Times New Roman" w:eastAsia="Times New Roman" w:hAnsi="Times New Roman" w:cs="Times New Roman"/>
                      <w:sz w:val="24"/>
                      <w:szCs w:val="24"/>
                    </w:rPr>
                    <w:t>Здійснене комплексне дослідження теоретичних, методичних і нормативних основ формування портфеля акцій дозволило визначити місце фондового ринку в Україні і виділити найбільш привабливі для інвестора інструменти фондового ринку.</w:t>
                  </w:r>
                </w:p>
                <w:p w14:paraId="205A2874" w14:textId="77777777" w:rsidR="00C16B52" w:rsidRPr="00C16B52" w:rsidRDefault="00C16B52" w:rsidP="0041147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6B52">
                    <w:rPr>
                      <w:rFonts w:ascii="Times New Roman" w:eastAsia="Times New Roman" w:hAnsi="Times New Roman" w:cs="Times New Roman"/>
                      <w:sz w:val="24"/>
                      <w:szCs w:val="24"/>
                    </w:rPr>
                    <w:lastRenderedPageBreak/>
                    <w:t>Аналіз макроекономічного оточення фондового ринку України дозволяє говорити про зростання ролі ринку акцій в отриманні додаткового прибутку і підвищує роль управління й аналізу при формуванні портфелів цінних паперів.</w:t>
                  </w:r>
                </w:p>
                <w:p w14:paraId="3DCE9C58" w14:textId="77777777" w:rsidR="00C16B52" w:rsidRPr="00C16B52" w:rsidRDefault="00C16B52" w:rsidP="0041147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6B52">
                    <w:rPr>
                      <w:rFonts w:ascii="Times New Roman" w:eastAsia="Times New Roman" w:hAnsi="Times New Roman" w:cs="Times New Roman"/>
                      <w:sz w:val="24"/>
                      <w:szCs w:val="24"/>
                    </w:rPr>
                    <w:t>Виходячи з аналізу даних індексу ПФТС і ряду макроекономічних факторів, можна зробити висновок про наявність на фондовому ринку ряду діапазонів ділової активності, що підтверджено результатами кластерного аналізу. Наведені тактичні таблиці можуть бути використані інвестором для ухвалення рішень на фондовому ринку.</w:t>
                  </w:r>
                </w:p>
                <w:p w14:paraId="3A50AA45" w14:textId="77777777" w:rsidR="00C16B52" w:rsidRPr="00C16B52" w:rsidRDefault="00C16B52" w:rsidP="0041147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6B52">
                    <w:rPr>
                      <w:rFonts w:ascii="Times New Roman" w:eastAsia="Times New Roman" w:hAnsi="Times New Roman" w:cs="Times New Roman"/>
                      <w:sz w:val="24"/>
                      <w:szCs w:val="24"/>
                    </w:rPr>
                    <w:t>Розроблена методика формування оптимального портфеля дозволяє знайти оптимальні рівні консервативних і агресивних акцій за умови максимізації прибутку і мінімізації ризиків, що дозволить підвищувати якість і оперативність ухвалення управлінських рішень в умовах нестабільності українського ринку та зменшувати імовірності втрат, і забезпечувати максимізацію прибутку інвестора.</w:t>
                  </w:r>
                </w:p>
              </w:tc>
            </w:tr>
          </w:tbl>
          <w:p w14:paraId="0F826C3E" w14:textId="77777777" w:rsidR="00C16B52" w:rsidRPr="00C16B52" w:rsidRDefault="00C16B52" w:rsidP="00C16B52">
            <w:pPr>
              <w:spacing w:after="0" w:line="240" w:lineRule="auto"/>
              <w:rPr>
                <w:rFonts w:ascii="Times New Roman" w:eastAsia="Times New Roman" w:hAnsi="Times New Roman" w:cs="Times New Roman"/>
                <w:sz w:val="24"/>
                <w:szCs w:val="24"/>
              </w:rPr>
            </w:pPr>
          </w:p>
        </w:tc>
      </w:tr>
    </w:tbl>
    <w:p w14:paraId="09C7A9A4" w14:textId="77777777" w:rsidR="00C16B52" w:rsidRPr="00C16B52" w:rsidRDefault="00C16B52" w:rsidP="00C16B52"/>
    <w:sectPr w:rsidR="00C16B52" w:rsidRPr="00C16B5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35D8B" w14:textId="77777777" w:rsidR="0041147F" w:rsidRDefault="0041147F">
      <w:pPr>
        <w:spacing w:after="0" w:line="240" w:lineRule="auto"/>
      </w:pPr>
      <w:r>
        <w:separator/>
      </w:r>
    </w:p>
  </w:endnote>
  <w:endnote w:type="continuationSeparator" w:id="0">
    <w:p w14:paraId="46C641F3" w14:textId="77777777" w:rsidR="0041147F" w:rsidRDefault="00411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DAEFA" w14:textId="77777777" w:rsidR="0041147F" w:rsidRDefault="0041147F">
      <w:pPr>
        <w:spacing w:after="0" w:line="240" w:lineRule="auto"/>
      </w:pPr>
      <w:r>
        <w:separator/>
      </w:r>
    </w:p>
  </w:footnote>
  <w:footnote w:type="continuationSeparator" w:id="0">
    <w:p w14:paraId="27801660" w14:textId="77777777" w:rsidR="0041147F" w:rsidRDefault="00411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1147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866F2"/>
    <w:multiLevelType w:val="multilevel"/>
    <w:tmpl w:val="53EAB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47F"/>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84159</TotalTime>
  <Pages>3</Pages>
  <Words>612</Words>
  <Characters>3489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2716</cp:revision>
  <dcterms:created xsi:type="dcterms:W3CDTF">2024-06-20T08:51:00Z</dcterms:created>
  <dcterms:modified xsi:type="dcterms:W3CDTF">2024-09-18T11:13:00Z</dcterms:modified>
  <cp:category/>
</cp:coreProperties>
</file>