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2A438" w14:textId="005FE47F" w:rsidR="000F7E91" w:rsidRDefault="004E1F2A" w:rsidP="004E1F2A">
      <w:pPr>
        <w:rPr>
          <w:rFonts w:ascii="Verdana" w:hAnsi="Verdana"/>
          <w:b/>
          <w:bCs/>
          <w:color w:val="000000"/>
          <w:shd w:val="clear" w:color="auto" w:fill="FFFFFF"/>
        </w:rPr>
      </w:pPr>
      <w:r>
        <w:rPr>
          <w:rFonts w:ascii="Verdana" w:hAnsi="Verdana"/>
          <w:b/>
          <w:bCs/>
          <w:color w:val="000000"/>
          <w:shd w:val="clear" w:color="auto" w:fill="FFFFFF"/>
        </w:rPr>
        <w:t xml:space="preserve">Діденко Дмитро Михайлович. Збільшення ресурсу бандажів коліс локомотивів за рахунок удосконалення технології репрофілювання поверхонь кочення. : Дис... канд. наук: 05.22.07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E1F2A" w:rsidRPr="004E1F2A" w14:paraId="2CB0141A" w14:textId="77777777" w:rsidTr="004E1F2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E1F2A" w:rsidRPr="004E1F2A" w14:paraId="2DFB11A5" w14:textId="77777777">
              <w:trPr>
                <w:tblCellSpacing w:w="0" w:type="dxa"/>
              </w:trPr>
              <w:tc>
                <w:tcPr>
                  <w:tcW w:w="0" w:type="auto"/>
                  <w:vAlign w:val="center"/>
                  <w:hideMark/>
                </w:tcPr>
                <w:p w14:paraId="7B000C80" w14:textId="77777777" w:rsidR="004E1F2A" w:rsidRPr="004E1F2A" w:rsidRDefault="004E1F2A" w:rsidP="004E1F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1F2A">
                    <w:rPr>
                      <w:rFonts w:ascii="Times New Roman" w:eastAsia="Times New Roman" w:hAnsi="Times New Roman" w:cs="Times New Roman"/>
                      <w:b/>
                      <w:bCs/>
                      <w:sz w:val="24"/>
                      <w:szCs w:val="24"/>
                    </w:rPr>
                    <w:lastRenderedPageBreak/>
                    <w:t>Діденко Д.М. Збільшення ресурсу бандажів коліс локомотивів за рахунок удосконалення технології репрофілювання поверхонь кочення</w:t>
                  </w:r>
                  <w:r w:rsidRPr="004E1F2A">
                    <w:rPr>
                      <w:rFonts w:ascii="Times New Roman" w:eastAsia="Times New Roman" w:hAnsi="Times New Roman" w:cs="Times New Roman"/>
                      <w:sz w:val="24"/>
                      <w:szCs w:val="24"/>
                    </w:rPr>
                    <w:t>. – Рукопис.</w:t>
                  </w:r>
                </w:p>
                <w:p w14:paraId="4BEC7B6B" w14:textId="77777777" w:rsidR="004E1F2A" w:rsidRPr="004E1F2A" w:rsidRDefault="004E1F2A" w:rsidP="004E1F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1F2A">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05.22.07 - рухомий склад залізниць та тяга поїздів. - Східноукраїнський національний університет ім. В.Даля, Луганськ, 2008р.</w:t>
                  </w:r>
                </w:p>
                <w:p w14:paraId="4A478785" w14:textId="77777777" w:rsidR="004E1F2A" w:rsidRPr="004E1F2A" w:rsidRDefault="004E1F2A" w:rsidP="004E1F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1F2A">
                    <w:rPr>
                      <w:rFonts w:ascii="Times New Roman" w:eastAsia="Times New Roman" w:hAnsi="Times New Roman" w:cs="Times New Roman"/>
                      <w:sz w:val="24"/>
                      <w:szCs w:val="24"/>
                    </w:rPr>
                    <w:t>У роботі дістала подальшого розвитку теорія моделювання фрикційної взаємодії коліс локомотива з рейками та розроблено методи збільшення ресурсу бандажів за рахунок вдосконалення технології репрофілювання поверхонь кочення.</w:t>
                  </w:r>
                </w:p>
                <w:p w14:paraId="3526D661" w14:textId="77777777" w:rsidR="004E1F2A" w:rsidRPr="004E1F2A" w:rsidRDefault="004E1F2A" w:rsidP="004E1F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1F2A">
                    <w:rPr>
                      <w:rFonts w:ascii="Times New Roman" w:eastAsia="Times New Roman" w:hAnsi="Times New Roman" w:cs="Times New Roman"/>
                      <w:sz w:val="24"/>
                      <w:szCs w:val="24"/>
                    </w:rPr>
                    <w:t>Встановлено, що однією з істотних причин зниження ресурсу бандажів локомотивів є нераціональний вибір методів вимірювання і контролю зносу поверхонь кочення і технології репрофілювання в процесі експлуатації, чим створюються метрологічні передумови для частіших обточувань бандажів і, як наслідок, штучно знижується їх ресурс. Запропоновано внести зміни до «Інструкції з формування, ремонту й утримання колісних пар тягового рухомого складу залізниць України колії 1520 мм». Розроблено технологічний метод збільшення ресурсу бандажів, заснований на селективному управлінні параметрами зносу поверхні кочення бандажів шляхом корекції профілю гребеня. Метод дозволяє збільшити ресурс бандажів, приблизно, в 2,0-2,5 рази.</w:t>
                  </w:r>
                </w:p>
              </w:tc>
            </w:tr>
          </w:tbl>
          <w:p w14:paraId="13E0A895" w14:textId="77777777" w:rsidR="004E1F2A" w:rsidRPr="004E1F2A" w:rsidRDefault="004E1F2A" w:rsidP="004E1F2A">
            <w:pPr>
              <w:spacing w:after="0" w:line="240" w:lineRule="auto"/>
              <w:rPr>
                <w:rFonts w:ascii="Times New Roman" w:eastAsia="Times New Roman" w:hAnsi="Times New Roman" w:cs="Times New Roman"/>
                <w:sz w:val="24"/>
                <w:szCs w:val="24"/>
              </w:rPr>
            </w:pPr>
          </w:p>
        </w:tc>
      </w:tr>
      <w:tr w:rsidR="004E1F2A" w:rsidRPr="004E1F2A" w14:paraId="6D349586" w14:textId="77777777" w:rsidTr="004E1F2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E1F2A" w:rsidRPr="004E1F2A" w14:paraId="6061A362" w14:textId="77777777">
              <w:trPr>
                <w:tblCellSpacing w:w="0" w:type="dxa"/>
              </w:trPr>
              <w:tc>
                <w:tcPr>
                  <w:tcW w:w="0" w:type="auto"/>
                  <w:vAlign w:val="center"/>
                  <w:hideMark/>
                </w:tcPr>
                <w:p w14:paraId="79FFF738" w14:textId="77777777" w:rsidR="004E1F2A" w:rsidRPr="004E1F2A" w:rsidRDefault="004E1F2A" w:rsidP="004E1F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1F2A">
                    <w:rPr>
                      <w:rFonts w:ascii="Times New Roman" w:eastAsia="Times New Roman" w:hAnsi="Times New Roman" w:cs="Times New Roman"/>
                      <w:sz w:val="24"/>
                      <w:szCs w:val="24"/>
                    </w:rPr>
                    <w:t>В результаті теоретичних і експериментальних досліджень зносу гребенів бандажів локомотивів одержала подальший розвиток теорія моделювання фрикційної взаємодії коліс з рейками та розроблено методи збільшення ресурсу бандажів за рахунок вдосконалення технології репрофілювання поверхонь кочення.</w:t>
                  </w:r>
                </w:p>
                <w:p w14:paraId="6BBC0E03" w14:textId="77777777" w:rsidR="004E1F2A" w:rsidRPr="004E1F2A" w:rsidRDefault="004E1F2A" w:rsidP="004E1F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1F2A">
                    <w:rPr>
                      <w:rFonts w:ascii="Times New Roman" w:eastAsia="Times New Roman" w:hAnsi="Times New Roman" w:cs="Times New Roman"/>
                      <w:sz w:val="24"/>
                      <w:szCs w:val="24"/>
                    </w:rPr>
                    <w:t>Основні результати роботи полягають в наступному.</w:t>
                  </w:r>
                </w:p>
                <w:p w14:paraId="28726DDF" w14:textId="77777777" w:rsidR="004E1F2A" w:rsidRPr="004E1F2A" w:rsidRDefault="004E1F2A" w:rsidP="004E1F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1F2A">
                    <w:rPr>
                      <w:rFonts w:ascii="Times New Roman" w:eastAsia="Times New Roman" w:hAnsi="Times New Roman" w:cs="Times New Roman"/>
                      <w:sz w:val="24"/>
                      <w:szCs w:val="24"/>
                    </w:rPr>
                    <w:t>1. Однією із істотних причин зниження ресурсу бандажів є нераціональний вибір методів вимірювання і контролю зносу поверхонь кочення і технології відновлення профілів бандажів в експлуатації.</w:t>
                  </w:r>
                </w:p>
                <w:p w14:paraId="48EDC353" w14:textId="77777777" w:rsidR="004E1F2A" w:rsidRPr="004E1F2A" w:rsidRDefault="004E1F2A" w:rsidP="004E1F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1F2A">
                    <w:rPr>
                      <w:rFonts w:ascii="Times New Roman" w:eastAsia="Times New Roman" w:hAnsi="Times New Roman" w:cs="Times New Roman"/>
                      <w:sz w:val="24"/>
                      <w:szCs w:val="24"/>
                    </w:rPr>
                    <w:t>2. Розроблено метод геометричного моделювання формоутворення зношених профілів коліс і рейок, що враховує їх відносну зносостійкість. Метод дозволяє на основі початкових профілів і заданих кінцевих параметрів зносу одержати зношені профілі поверхонь кочення.</w:t>
                  </w:r>
                </w:p>
                <w:p w14:paraId="646B33A6" w14:textId="77777777" w:rsidR="004E1F2A" w:rsidRPr="004E1F2A" w:rsidRDefault="004E1F2A" w:rsidP="004E1F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1F2A">
                    <w:rPr>
                      <w:rFonts w:ascii="Times New Roman" w:eastAsia="Times New Roman" w:hAnsi="Times New Roman" w:cs="Times New Roman"/>
                      <w:sz w:val="24"/>
                      <w:szCs w:val="24"/>
                    </w:rPr>
                    <w:t>3. Вдосконалено модель контактного навантаження при гребеневому контактуванні на основі комплексного аргументу функції перерозподілу параметрів контакту, що враховує інерційні, демпфіруючі і пружні властивості колії.</w:t>
                  </w:r>
                </w:p>
                <w:p w14:paraId="7FA941BD" w14:textId="77777777" w:rsidR="004E1F2A" w:rsidRPr="004E1F2A" w:rsidRDefault="004E1F2A" w:rsidP="004E1F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1F2A">
                    <w:rPr>
                      <w:rFonts w:ascii="Times New Roman" w:eastAsia="Times New Roman" w:hAnsi="Times New Roman" w:cs="Times New Roman"/>
                      <w:sz w:val="24"/>
                      <w:szCs w:val="24"/>
                    </w:rPr>
                    <w:t>4. Розроблено метод дослідження силової взаємодії коліс з рейками на основі використання функцій контактування замість геометричних профілів контактуючих поверхонь.</w:t>
                  </w:r>
                </w:p>
                <w:p w14:paraId="1B4BF915" w14:textId="77777777" w:rsidR="004E1F2A" w:rsidRPr="004E1F2A" w:rsidRDefault="004E1F2A" w:rsidP="004E1F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1F2A">
                    <w:rPr>
                      <w:rFonts w:ascii="Times New Roman" w:eastAsia="Times New Roman" w:hAnsi="Times New Roman" w:cs="Times New Roman"/>
                      <w:sz w:val="24"/>
                      <w:szCs w:val="24"/>
                    </w:rPr>
                    <w:t>5. Розроблено метод моделювання полігону обертання локомотивів на основі тестової ділянки шляху, що включає пряму, перехідну і кругову криві.</w:t>
                  </w:r>
                </w:p>
                <w:p w14:paraId="4C9F5333" w14:textId="77777777" w:rsidR="004E1F2A" w:rsidRPr="004E1F2A" w:rsidRDefault="004E1F2A" w:rsidP="004E1F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1F2A">
                    <w:rPr>
                      <w:rFonts w:ascii="Times New Roman" w:eastAsia="Times New Roman" w:hAnsi="Times New Roman" w:cs="Times New Roman"/>
                      <w:sz w:val="24"/>
                      <w:szCs w:val="24"/>
                    </w:rPr>
                    <w:lastRenderedPageBreak/>
                    <w:t>6. Розроблено метод динамічного моделювання відносної інтенсивності підрізу гребенів, заснований на енергетичному методі оцінки масового зносу.</w:t>
                  </w:r>
                </w:p>
                <w:p w14:paraId="1747AAB0" w14:textId="77777777" w:rsidR="004E1F2A" w:rsidRPr="004E1F2A" w:rsidRDefault="004E1F2A" w:rsidP="004E1F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1F2A">
                    <w:rPr>
                      <w:rFonts w:ascii="Times New Roman" w:eastAsia="Times New Roman" w:hAnsi="Times New Roman" w:cs="Times New Roman"/>
                      <w:sz w:val="24"/>
                      <w:szCs w:val="24"/>
                    </w:rPr>
                    <w:t>7. Розроблено метод оцінки показників зносу поверхні кочення бандажів, адаптований до діючої «Інструкції з формування, ремонту і утримання колісних пар тягового рухомого складу залізниць України».</w:t>
                  </w:r>
                </w:p>
                <w:p w14:paraId="336BEFA4" w14:textId="77777777" w:rsidR="004E1F2A" w:rsidRPr="004E1F2A" w:rsidRDefault="004E1F2A" w:rsidP="004E1F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1F2A">
                    <w:rPr>
                      <w:rFonts w:ascii="Times New Roman" w:eastAsia="Times New Roman" w:hAnsi="Times New Roman" w:cs="Times New Roman"/>
                      <w:sz w:val="24"/>
                      <w:szCs w:val="24"/>
                    </w:rPr>
                    <w:t>8. Встановлено, що експлуатаційний ресурс бандажів обмежується одним з показників зносу – параметром крутизни гребеня. При досягненні параметром крутизни гребеня граничного значення (6,5 мм) два інші параметри мають значний запас: по товщині гребеня – в 1,8-2,2 рази, по прокату – в 2,9-3,2 рази.</w:t>
                  </w:r>
                </w:p>
                <w:p w14:paraId="4ED527EA" w14:textId="77777777" w:rsidR="004E1F2A" w:rsidRPr="004E1F2A" w:rsidRDefault="004E1F2A" w:rsidP="004E1F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1F2A">
                    <w:rPr>
                      <w:rFonts w:ascii="Times New Roman" w:eastAsia="Times New Roman" w:hAnsi="Times New Roman" w:cs="Times New Roman"/>
                      <w:sz w:val="24"/>
                      <w:szCs w:val="24"/>
                    </w:rPr>
                    <w:t>9. Встановлено, що чинна «Інструкція з формування, ремонту й утримання колісних пар тягового рухомого складу залізниць України колії 1520 мм» (ВНД 32.0.07.001.2001 – Мінтранс України - № 305-Ц), внаслідок незбалансованості вимог за окремими показниками зносу, містить в собі метрологічні передумови для частіших обточувань бандажів і, тим самим, штучно знижує їх ресурс.</w:t>
                  </w:r>
                </w:p>
                <w:p w14:paraId="626924D5" w14:textId="77777777" w:rsidR="004E1F2A" w:rsidRPr="004E1F2A" w:rsidRDefault="004E1F2A" w:rsidP="004E1F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1F2A">
                    <w:rPr>
                      <w:rFonts w:ascii="Times New Roman" w:eastAsia="Times New Roman" w:hAnsi="Times New Roman" w:cs="Times New Roman"/>
                      <w:sz w:val="24"/>
                      <w:szCs w:val="24"/>
                    </w:rPr>
                    <w:t>10 . Запропоновано внести в «Інструкцію з формування, ремонту і утримання колісних пар тягового рухомого складу залізниць України» наступні зміни: понизити гранично-допустимі значення параметру крутизни гребеня для профілю ЗАТ «МІНЕТЕК» – з 6,5 мм до 4,6 мм, а для профілю ГОСТ 11018-87 – з 6,5 мм до 3,8 мм.</w:t>
                  </w:r>
                </w:p>
                <w:p w14:paraId="76B6DDA3" w14:textId="77777777" w:rsidR="004E1F2A" w:rsidRPr="004E1F2A" w:rsidRDefault="004E1F2A" w:rsidP="004E1F2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E1F2A">
                    <w:rPr>
                      <w:rFonts w:ascii="Times New Roman" w:eastAsia="Times New Roman" w:hAnsi="Times New Roman" w:cs="Times New Roman"/>
                      <w:sz w:val="24"/>
                      <w:szCs w:val="24"/>
                    </w:rPr>
                    <w:t>11. Розроблено технологічний метод збільшення ресурсу бандажів, заснований на селективному управлінні параметрами зносу поверхні кочення бандажів шляхом корекції профілю гребеня. Метод дозволяє збільшити ресурс бандажів, приблизно, в 2,0-2,5 рази.</w:t>
                  </w:r>
                </w:p>
              </w:tc>
            </w:tr>
          </w:tbl>
          <w:p w14:paraId="1CC5D978" w14:textId="77777777" w:rsidR="004E1F2A" w:rsidRPr="004E1F2A" w:rsidRDefault="004E1F2A" w:rsidP="004E1F2A">
            <w:pPr>
              <w:spacing w:after="0" w:line="240" w:lineRule="auto"/>
              <w:rPr>
                <w:rFonts w:ascii="Times New Roman" w:eastAsia="Times New Roman" w:hAnsi="Times New Roman" w:cs="Times New Roman"/>
                <w:sz w:val="24"/>
                <w:szCs w:val="24"/>
              </w:rPr>
            </w:pPr>
          </w:p>
        </w:tc>
      </w:tr>
    </w:tbl>
    <w:p w14:paraId="61060164" w14:textId="77777777" w:rsidR="004E1F2A" w:rsidRPr="004E1F2A" w:rsidRDefault="004E1F2A" w:rsidP="004E1F2A"/>
    <w:sectPr w:rsidR="004E1F2A" w:rsidRPr="004E1F2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D97D5" w14:textId="77777777" w:rsidR="003101F7" w:rsidRDefault="003101F7">
      <w:pPr>
        <w:spacing w:after="0" w:line="240" w:lineRule="auto"/>
      </w:pPr>
      <w:r>
        <w:separator/>
      </w:r>
    </w:p>
  </w:endnote>
  <w:endnote w:type="continuationSeparator" w:id="0">
    <w:p w14:paraId="3AEAD791" w14:textId="77777777" w:rsidR="003101F7" w:rsidRDefault="00310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E2DFA" w14:textId="77777777" w:rsidR="003101F7" w:rsidRDefault="003101F7">
      <w:pPr>
        <w:spacing w:after="0" w:line="240" w:lineRule="auto"/>
      </w:pPr>
      <w:r>
        <w:separator/>
      </w:r>
    </w:p>
  </w:footnote>
  <w:footnote w:type="continuationSeparator" w:id="0">
    <w:p w14:paraId="48DE0ED9" w14:textId="77777777" w:rsidR="003101F7" w:rsidRDefault="00310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101F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2B"/>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1F7"/>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62D"/>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DDF"/>
    <w:rsid w:val="005A1F51"/>
    <w:rsid w:val="005A2152"/>
    <w:rsid w:val="005A21EC"/>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6D2"/>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AFE"/>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18CD"/>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401"/>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0EA5"/>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9A2"/>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639"/>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5D1"/>
    <w:rsid w:val="00AA773F"/>
    <w:rsid w:val="00AA78EB"/>
    <w:rsid w:val="00AA7AEB"/>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D81"/>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8DC"/>
    <w:rsid w:val="00DC3A80"/>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09F1"/>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90815</TotalTime>
  <Pages>3</Pages>
  <Words>651</Words>
  <Characters>3713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6189</cp:revision>
  <dcterms:created xsi:type="dcterms:W3CDTF">2024-06-20T08:51:00Z</dcterms:created>
  <dcterms:modified xsi:type="dcterms:W3CDTF">2024-12-09T09:02:00Z</dcterms:modified>
  <cp:category/>
</cp:coreProperties>
</file>