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6538" w14:textId="77777777" w:rsidR="001C6B78" w:rsidRDefault="001C6B78" w:rsidP="001C6B78">
      <w:pPr>
        <w:pStyle w:val="afffffffffffffffffffffffffff5"/>
        <w:rPr>
          <w:rFonts w:ascii="Verdana" w:hAnsi="Verdana"/>
          <w:color w:val="000000"/>
          <w:sz w:val="21"/>
          <w:szCs w:val="21"/>
        </w:rPr>
      </w:pPr>
      <w:r>
        <w:rPr>
          <w:rFonts w:ascii="Helvetica" w:hAnsi="Helvetica" w:cs="Helvetica"/>
          <w:b/>
          <w:bCs w:val="0"/>
          <w:color w:val="222222"/>
          <w:sz w:val="21"/>
          <w:szCs w:val="21"/>
        </w:rPr>
        <w:t>Хилькевич, Галина Ивановна.</w:t>
      </w:r>
    </w:p>
    <w:p w14:paraId="768211B9" w14:textId="77777777" w:rsidR="001C6B78" w:rsidRDefault="001C6B78" w:rsidP="001C6B7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Асимптотическое поведение решений псевдопараболических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1984. - 141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6EED420" w14:textId="77777777" w:rsidR="001C6B78" w:rsidRDefault="001C6B78" w:rsidP="001C6B7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Хилькевич, Галина Ивановна</w:t>
      </w:r>
    </w:p>
    <w:p w14:paraId="434CBB72"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BFECF0"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w:t>
      </w:r>
      <w:proofErr w:type="gramStart"/>
      <w:r>
        <w:rPr>
          <w:rFonts w:ascii="Arial" w:hAnsi="Arial" w:cs="Arial"/>
          <w:color w:val="333333"/>
          <w:sz w:val="21"/>
          <w:szCs w:val="21"/>
        </w:rPr>
        <w:t>О СУЩЕСТВОВАНИЙ</w:t>
      </w:r>
      <w:proofErr w:type="gramEnd"/>
      <w:r>
        <w:rPr>
          <w:rFonts w:ascii="Arial" w:hAnsi="Arial" w:cs="Arial"/>
          <w:color w:val="333333"/>
          <w:sz w:val="21"/>
          <w:szCs w:val="21"/>
        </w:rPr>
        <w:t xml:space="preserve"> И ЕДИНСТВЕННОСТИ РЕШЕНИЙ ЗАДАЧИ КОШИ И НАЧАЛЬНО-КРАЕВЫХ ЗАДАЧ В НЕОГРАНИЧЕННЫХ ОБЛАСТЯХ</w:t>
      </w:r>
    </w:p>
    <w:p w14:paraId="6AF19BEF"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Определения и вспомогательные предложения</w:t>
      </w:r>
    </w:p>
    <w:p w14:paraId="51F81DA1"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Первая начально-краевая задача в ограниченном цилиндре.</w:t>
      </w:r>
    </w:p>
    <w:p w14:paraId="3695826E"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Теоремы существования и единственности решения задачи Коши.</w:t>
      </w:r>
    </w:p>
    <w:p w14:paraId="20B980BE"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Теоремы существования и единственности решений первой начально-краевой задачи в неограниченных областях.</w:t>
      </w:r>
    </w:p>
    <w:p w14:paraId="078CB725"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 ПОВЕДЕНИИ РЕШЕНИЙ НАЧАЛЬНО-КРАЕВЫХ ЗАДАЧ В ОКРЕСТНОСТИ НЕРЕГУЛЯРНЫХ ТОЧЕК ГРАНИЦЫ И НА БЕСКОНЕЧНОСТИ</w:t>
      </w:r>
    </w:p>
    <w:p w14:paraId="3C5AA9CF"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Априорные оценки решений </w:t>
      </w:r>
      <w:proofErr w:type="spellStart"/>
      <w:r>
        <w:rPr>
          <w:rFonts w:ascii="Arial" w:hAnsi="Arial" w:cs="Arial"/>
          <w:color w:val="333333"/>
          <w:sz w:val="21"/>
          <w:szCs w:val="21"/>
        </w:rPr>
        <w:t>псевдопараболических</w:t>
      </w:r>
      <w:proofErr w:type="spellEnd"/>
      <w:r>
        <w:rPr>
          <w:rFonts w:ascii="Arial" w:hAnsi="Arial" w:cs="Arial"/>
          <w:color w:val="333333"/>
          <w:sz w:val="21"/>
          <w:szCs w:val="21"/>
        </w:rPr>
        <w:t xml:space="preserve"> уравнений в ограниченных областях</w:t>
      </w:r>
    </w:p>
    <w:p w14:paraId="7D3139D8"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Априорные оценки решений начально-краевых задач в окрестности нерегулярных точек границы и на бесконечности</w:t>
      </w:r>
    </w:p>
    <w:p w14:paraId="648516E4"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Примеры оценок для конкретных областей.</w:t>
      </w:r>
    </w:p>
    <w:p w14:paraId="60CC19BE"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 ПОВЕДЕНИИ РЕШЕНИЙ. КРАЕВЫХ ЗАДАЧ ПРИ</w:t>
      </w:r>
    </w:p>
    <w:p w14:paraId="110483F7"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ЗАДАЧА БЕЗ НАЧАЛЬНЫХ УСЛОВИЙ</w:t>
      </w:r>
    </w:p>
    <w:p w14:paraId="75474A75"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Априорные оценки решений в нецилиндрических областях. Поведение обобщенных решений первой краевой задачи при +</w:t>
      </w:r>
    </w:p>
    <w:p w14:paraId="4B005F64" w14:textId="77777777" w:rsidR="001C6B78" w:rsidRDefault="001C6B78" w:rsidP="001C6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Задача без начальных условий.</w:t>
      </w:r>
    </w:p>
    <w:p w14:paraId="4FDAD129" w14:textId="4D25DA4B" w:rsidR="00BD642D" w:rsidRPr="001C6B78" w:rsidRDefault="00BD642D" w:rsidP="001C6B78"/>
    <w:sectPr w:rsidR="00BD642D" w:rsidRPr="001C6B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1803" w14:textId="77777777" w:rsidR="00B967F1" w:rsidRDefault="00B967F1">
      <w:pPr>
        <w:spacing w:after="0" w:line="240" w:lineRule="auto"/>
      </w:pPr>
      <w:r>
        <w:separator/>
      </w:r>
    </w:p>
  </w:endnote>
  <w:endnote w:type="continuationSeparator" w:id="0">
    <w:p w14:paraId="309FE38D" w14:textId="77777777" w:rsidR="00B967F1" w:rsidRDefault="00B9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AE0F" w14:textId="77777777" w:rsidR="00B967F1" w:rsidRDefault="00B967F1"/>
    <w:p w14:paraId="58545309" w14:textId="77777777" w:rsidR="00B967F1" w:rsidRDefault="00B967F1"/>
    <w:p w14:paraId="36025517" w14:textId="77777777" w:rsidR="00B967F1" w:rsidRDefault="00B967F1"/>
    <w:p w14:paraId="12871E83" w14:textId="77777777" w:rsidR="00B967F1" w:rsidRDefault="00B967F1"/>
    <w:p w14:paraId="64AA422F" w14:textId="77777777" w:rsidR="00B967F1" w:rsidRDefault="00B967F1"/>
    <w:p w14:paraId="72B9E08F" w14:textId="77777777" w:rsidR="00B967F1" w:rsidRDefault="00B967F1"/>
    <w:p w14:paraId="5FE8C5D5" w14:textId="77777777" w:rsidR="00B967F1" w:rsidRDefault="00B967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793535" wp14:editId="4EFAFD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41A90" w14:textId="77777777" w:rsidR="00B967F1" w:rsidRDefault="00B967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935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541A90" w14:textId="77777777" w:rsidR="00B967F1" w:rsidRDefault="00B967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FA6E31" w14:textId="77777777" w:rsidR="00B967F1" w:rsidRDefault="00B967F1"/>
    <w:p w14:paraId="45624AA2" w14:textId="77777777" w:rsidR="00B967F1" w:rsidRDefault="00B967F1"/>
    <w:p w14:paraId="66D5F401" w14:textId="77777777" w:rsidR="00B967F1" w:rsidRDefault="00B967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D2A000" wp14:editId="6450DD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3DD3C" w14:textId="77777777" w:rsidR="00B967F1" w:rsidRDefault="00B967F1"/>
                          <w:p w14:paraId="03FB4AE6" w14:textId="77777777" w:rsidR="00B967F1" w:rsidRDefault="00B967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D2A0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73DD3C" w14:textId="77777777" w:rsidR="00B967F1" w:rsidRDefault="00B967F1"/>
                    <w:p w14:paraId="03FB4AE6" w14:textId="77777777" w:rsidR="00B967F1" w:rsidRDefault="00B967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FEAB52" w14:textId="77777777" w:rsidR="00B967F1" w:rsidRDefault="00B967F1"/>
    <w:p w14:paraId="1CFF4447" w14:textId="77777777" w:rsidR="00B967F1" w:rsidRDefault="00B967F1">
      <w:pPr>
        <w:rPr>
          <w:sz w:val="2"/>
          <w:szCs w:val="2"/>
        </w:rPr>
      </w:pPr>
    </w:p>
    <w:p w14:paraId="07EB2952" w14:textId="77777777" w:rsidR="00B967F1" w:rsidRDefault="00B967F1"/>
    <w:p w14:paraId="639CD3E0" w14:textId="77777777" w:rsidR="00B967F1" w:rsidRDefault="00B967F1">
      <w:pPr>
        <w:spacing w:after="0" w:line="240" w:lineRule="auto"/>
      </w:pPr>
    </w:p>
  </w:footnote>
  <w:footnote w:type="continuationSeparator" w:id="0">
    <w:p w14:paraId="4BC0433B" w14:textId="77777777" w:rsidR="00B967F1" w:rsidRDefault="00B9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7F1"/>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95569</TotalTime>
  <Pages>1</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459</cp:revision>
  <cp:lastPrinted>2009-02-06T05:36:00Z</cp:lastPrinted>
  <dcterms:created xsi:type="dcterms:W3CDTF">2024-01-07T13:43:00Z</dcterms:created>
  <dcterms:modified xsi:type="dcterms:W3CDTF">2025-05-19T08:57:00Z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