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C03B5" w:rsidRDefault="007C03B5" w:rsidP="007C03B5">
      <w:r w:rsidRPr="007C03B5">
        <w:rPr>
          <w:rFonts w:ascii="Times New Roman" w:eastAsia="Arial Narrow" w:hAnsi="Times New Roman" w:cs="Times New Roman"/>
          <w:b/>
          <w:bCs/>
          <w:color w:val="000000"/>
          <w:kern w:val="0"/>
          <w:sz w:val="24"/>
          <w:lang w:val="uk-UA" w:eastAsia="ru-RU" w:bidi="ru-RU"/>
        </w:rPr>
        <w:t xml:space="preserve">Антонюк </w:t>
      </w:r>
      <w:r w:rsidRPr="007C03B5">
        <w:rPr>
          <w:rFonts w:ascii="Times New Roman" w:eastAsia="Arial Narrow" w:hAnsi="Times New Roman" w:cs="Times New Roman"/>
          <w:b/>
          <w:bCs/>
          <w:color w:val="000000"/>
          <w:kern w:val="0"/>
          <w:sz w:val="24"/>
          <w:lang w:val="uk-UA" w:eastAsia="uk-UA" w:bidi="uk-UA"/>
        </w:rPr>
        <w:t>Віктор Васильович</w:t>
      </w:r>
      <w:r w:rsidRPr="007C03B5">
        <w:rPr>
          <w:rFonts w:ascii="Times New Roman" w:eastAsia="Arial Narrow" w:hAnsi="Times New Roman" w:cs="Times New Roman"/>
          <w:color w:val="000000"/>
          <w:kern w:val="0"/>
          <w:sz w:val="24"/>
          <w:lang w:val="uk-UA" w:eastAsia="uk-UA" w:bidi="uk-UA"/>
        </w:rPr>
        <w:t>, завідувач Першого відділу Апарату Верховної Ради України: «Організаційно-правові за</w:t>
      </w:r>
      <w:r w:rsidRPr="007C03B5">
        <w:rPr>
          <w:rFonts w:ascii="Times New Roman" w:eastAsia="Arial Narrow" w:hAnsi="Times New Roman" w:cs="Times New Roman"/>
          <w:color w:val="000000"/>
          <w:kern w:val="0"/>
          <w:sz w:val="24"/>
          <w:lang w:val="uk-UA" w:eastAsia="uk-UA" w:bidi="uk-UA"/>
        </w:rPr>
        <w:softHyphen/>
        <w:t>сади формування та реалізації державної політики інформа</w:t>
      </w:r>
      <w:r w:rsidRPr="007C03B5">
        <w:rPr>
          <w:rFonts w:ascii="Times New Roman" w:eastAsia="Arial Narrow" w:hAnsi="Times New Roman" w:cs="Times New Roman"/>
          <w:color w:val="000000"/>
          <w:kern w:val="0"/>
          <w:sz w:val="24"/>
          <w:lang w:val="uk-UA" w:eastAsia="uk-UA" w:bidi="uk-UA"/>
        </w:rPr>
        <w:softHyphen/>
        <w:t>ційної безпеки України» (25.00.02 - механізми державного управління). Спецрада Д 26.810.02 у Національній академії державного управління при Президентові України, Адмі</w:t>
      </w:r>
      <w:r w:rsidRPr="007C03B5">
        <w:rPr>
          <w:rFonts w:ascii="Times New Roman" w:eastAsia="Arial Narrow" w:hAnsi="Times New Roman" w:cs="Times New Roman"/>
          <w:color w:val="000000"/>
          <w:kern w:val="0"/>
          <w:sz w:val="24"/>
          <w:lang w:val="uk-UA" w:eastAsia="uk-UA" w:bidi="uk-UA"/>
        </w:rPr>
        <w:softHyphen/>
        <w:t>ністрація Президента України</w:t>
      </w:r>
    </w:p>
    <w:sectPr w:rsidR="00047DE3" w:rsidRPr="007C03B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8F4A6-07B8-48C9-9230-C80EADEF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2020-04-28T19:07:00Z</dcterms:created>
  <dcterms:modified xsi:type="dcterms:W3CDTF">2020-04-29T13:43:00Z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