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CA60B" w14:textId="148C886D" w:rsidR="00EB1057" w:rsidRDefault="00C01150" w:rsidP="00C01150">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БАРМИНА Ольга Николаевна. Злоупотребление правом как общеправовая категория: теоретико-правовой анализ</w:t>
      </w:r>
      <w:bookmarkEnd w:id="0"/>
      <w:r>
        <w:rPr>
          <w:rFonts w:ascii="Verdana" w:hAnsi="Verdana"/>
          <w:color w:val="000000"/>
          <w:sz w:val="18"/>
          <w:szCs w:val="18"/>
          <w:shd w:val="clear" w:color="auto" w:fill="FFFFFF"/>
        </w:rPr>
        <w:t>: диссертация ... кандидата юридических наук: 12.00.01 / БАРМИНА Ольга Николаевна;[Место защиты: Вятский государственный гуманитарный университет (ВятГГУ)].- Киров, 2014.- 195 с.</w:t>
      </w:r>
    </w:p>
    <w:p w14:paraId="129AD79F" w14:textId="77777777" w:rsidR="00C01150" w:rsidRPr="00C01150" w:rsidRDefault="00C01150" w:rsidP="00C01150">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C01150">
        <w:rPr>
          <w:rFonts w:ascii="Verdana" w:eastAsia="Times New Roman" w:hAnsi="Verdana" w:cs="Times New Roman"/>
          <w:b/>
          <w:bCs/>
          <w:color w:val="AC370B"/>
          <w:kern w:val="0"/>
          <w:sz w:val="23"/>
          <w:szCs w:val="23"/>
          <w:lang w:eastAsia="ru-RU"/>
        </w:rPr>
        <w:t>Содержание к диссертации</w:t>
      </w:r>
    </w:p>
    <w:p w14:paraId="594EA0AA" w14:textId="77777777" w:rsidR="00C01150" w:rsidRPr="00C01150" w:rsidRDefault="00C01150" w:rsidP="00C011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1150">
        <w:rPr>
          <w:rFonts w:ascii="Verdana" w:eastAsia="Times New Roman" w:hAnsi="Verdana" w:cs="Times New Roman"/>
          <w:color w:val="000000"/>
          <w:kern w:val="0"/>
          <w:sz w:val="18"/>
          <w:szCs w:val="18"/>
          <w:lang w:eastAsia="ru-RU"/>
        </w:rPr>
        <w:t>Введение</w:t>
      </w:r>
    </w:p>
    <w:p w14:paraId="3876728C" w14:textId="77777777" w:rsidR="00C01150" w:rsidRPr="00C01150" w:rsidRDefault="00C01150" w:rsidP="00C011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01150">
        <w:rPr>
          <w:rFonts w:ascii="Verdana" w:eastAsia="Times New Roman" w:hAnsi="Verdana" w:cs="Times New Roman"/>
          <w:b/>
          <w:bCs/>
          <w:color w:val="000000"/>
          <w:kern w:val="0"/>
          <w:sz w:val="18"/>
          <w:szCs w:val="18"/>
          <w:lang w:eastAsia="ru-RU"/>
        </w:rPr>
        <w:t>Глава 1. Злоупотребление правом и реализация права 19-73</w:t>
      </w:r>
    </w:p>
    <w:p w14:paraId="33154811" w14:textId="77777777" w:rsidR="00C01150" w:rsidRPr="00C01150" w:rsidRDefault="00C01150" w:rsidP="00C011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1150">
        <w:rPr>
          <w:rFonts w:ascii="Verdana" w:eastAsia="Times New Roman" w:hAnsi="Verdana" w:cs="Times New Roman"/>
          <w:color w:val="000000"/>
          <w:kern w:val="0"/>
          <w:sz w:val="18"/>
          <w:szCs w:val="18"/>
          <w:lang w:eastAsia="ru-RU"/>
        </w:rPr>
        <w:t>1.1. Понятие и формы злоупотребления правом 19-42</w:t>
      </w:r>
    </w:p>
    <w:p w14:paraId="527A7A88" w14:textId="77777777" w:rsidR="00C01150" w:rsidRPr="00C01150" w:rsidRDefault="00C01150" w:rsidP="00C011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1150">
        <w:rPr>
          <w:rFonts w:ascii="Verdana" w:eastAsia="Times New Roman" w:hAnsi="Verdana" w:cs="Times New Roman"/>
          <w:color w:val="000000"/>
          <w:kern w:val="0"/>
          <w:sz w:val="18"/>
          <w:szCs w:val="18"/>
          <w:lang w:eastAsia="ru-RU"/>
        </w:rPr>
        <w:t>1.2. Структура злоупотребления правом .42-59</w:t>
      </w:r>
    </w:p>
    <w:p w14:paraId="3FBBA2C0" w14:textId="77777777" w:rsidR="00C01150" w:rsidRPr="00C01150" w:rsidRDefault="00C01150" w:rsidP="00C011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1150">
        <w:rPr>
          <w:rFonts w:ascii="Verdana" w:eastAsia="Times New Roman" w:hAnsi="Verdana" w:cs="Times New Roman"/>
          <w:color w:val="000000"/>
          <w:kern w:val="0"/>
          <w:sz w:val="18"/>
          <w:szCs w:val="18"/>
          <w:lang w:eastAsia="ru-RU"/>
        </w:rPr>
        <w:t>1.3. Добросовестность в правовом поведении как критерий надлежащего осуществления права .59-73</w:t>
      </w:r>
    </w:p>
    <w:p w14:paraId="1C5F7672" w14:textId="77777777" w:rsidR="00C01150" w:rsidRPr="00C01150" w:rsidRDefault="00C01150" w:rsidP="00C011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01150">
        <w:rPr>
          <w:rFonts w:ascii="Verdana" w:eastAsia="Times New Roman" w:hAnsi="Verdana" w:cs="Times New Roman"/>
          <w:b/>
          <w:bCs/>
          <w:color w:val="000000"/>
          <w:kern w:val="0"/>
          <w:sz w:val="18"/>
          <w:szCs w:val="18"/>
          <w:lang w:eastAsia="ru-RU"/>
        </w:rPr>
        <w:t>Глава 2. Злоупотребление правом и противоправное поведение .74-116</w:t>
      </w:r>
    </w:p>
    <w:p w14:paraId="154FACF6" w14:textId="77777777" w:rsidR="00C01150" w:rsidRPr="00C01150" w:rsidRDefault="00C01150" w:rsidP="00C011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1150">
        <w:rPr>
          <w:rFonts w:ascii="Verdana" w:eastAsia="Times New Roman" w:hAnsi="Verdana" w:cs="Times New Roman"/>
          <w:color w:val="000000"/>
          <w:kern w:val="0"/>
          <w:sz w:val="18"/>
          <w:szCs w:val="18"/>
          <w:lang w:eastAsia="ru-RU"/>
        </w:rPr>
        <w:t>2.1. Причины и условия возникновения злоупотреблений в праве 74-88</w:t>
      </w:r>
    </w:p>
    <w:p w14:paraId="2CAB2007" w14:textId="77777777" w:rsidR="00C01150" w:rsidRPr="00C01150" w:rsidRDefault="00C01150" w:rsidP="00C011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1150">
        <w:rPr>
          <w:rFonts w:ascii="Verdana" w:eastAsia="Times New Roman" w:hAnsi="Verdana" w:cs="Times New Roman"/>
          <w:color w:val="000000"/>
          <w:kern w:val="0"/>
          <w:sz w:val="18"/>
          <w:szCs w:val="18"/>
          <w:lang w:eastAsia="ru-RU"/>
        </w:rPr>
        <w:t>2.2. Отличительные особенности вредоносных злоупотреблений правом от правонарушений 88-102</w:t>
      </w:r>
    </w:p>
    <w:p w14:paraId="3BF86B09" w14:textId="77777777" w:rsidR="00C01150" w:rsidRPr="00C01150" w:rsidRDefault="00C01150" w:rsidP="00C011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1150">
        <w:rPr>
          <w:rFonts w:ascii="Verdana" w:eastAsia="Times New Roman" w:hAnsi="Verdana" w:cs="Times New Roman"/>
          <w:color w:val="000000"/>
          <w:kern w:val="0"/>
          <w:sz w:val="18"/>
          <w:szCs w:val="18"/>
          <w:lang w:eastAsia="ru-RU"/>
        </w:rPr>
        <w:t>2.3. Злоупотребления полномочиями как общественно-опасное деяние: соотношение со злоупотреблениями в сфере субъективных прав 102-116</w:t>
      </w:r>
    </w:p>
    <w:p w14:paraId="442EFE7A" w14:textId="77777777" w:rsidR="00C01150" w:rsidRPr="00C01150" w:rsidRDefault="00C01150" w:rsidP="00C011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01150">
        <w:rPr>
          <w:rFonts w:ascii="Verdana" w:eastAsia="Times New Roman" w:hAnsi="Verdana" w:cs="Times New Roman"/>
          <w:b/>
          <w:bCs/>
          <w:color w:val="000000"/>
          <w:kern w:val="0"/>
          <w:sz w:val="18"/>
          <w:szCs w:val="18"/>
          <w:lang w:eastAsia="ru-RU"/>
        </w:rPr>
        <w:t>Глава 3. Злоупотребление правом и законный интерес 117-162</w:t>
      </w:r>
    </w:p>
    <w:p w14:paraId="59E56FBA" w14:textId="77777777" w:rsidR="00C01150" w:rsidRPr="00C01150" w:rsidRDefault="00C01150" w:rsidP="00C011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1150">
        <w:rPr>
          <w:rFonts w:ascii="Verdana" w:eastAsia="Times New Roman" w:hAnsi="Verdana" w:cs="Times New Roman"/>
          <w:color w:val="000000"/>
          <w:kern w:val="0"/>
          <w:sz w:val="18"/>
          <w:szCs w:val="18"/>
          <w:lang w:eastAsia="ru-RU"/>
        </w:rPr>
        <w:t>3.1. Законный интерес в осуществлении права: сущность и содержание .117-132</w:t>
      </w:r>
    </w:p>
    <w:p w14:paraId="51FC1181" w14:textId="77777777" w:rsidR="00C01150" w:rsidRPr="00C01150" w:rsidRDefault="00C01150" w:rsidP="00C011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1150">
        <w:rPr>
          <w:rFonts w:ascii="Verdana" w:eastAsia="Times New Roman" w:hAnsi="Verdana" w:cs="Times New Roman"/>
          <w:color w:val="000000"/>
          <w:kern w:val="0"/>
          <w:sz w:val="18"/>
          <w:szCs w:val="18"/>
          <w:lang w:eastAsia="ru-RU"/>
        </w:rPr>
        <w:t>3.2. Соотношение законного интереса с субъективным правом в контексте появления злоупотреблений в праве 132-145</w:t>
      </w:r>
    </w:p>
    <w:p w14:paraId="4E386106" w14:textId="77777777" w:rsidR="00C01150" w:rsidRPr="00C01150" w:rsidRDefault="00C01150" w:rsidP="00C011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1150">
        <w:rPr>
          <w:rFonts w:ascii="Verdana" w:eastAsia="Times New Roman" w:hAnsi="Verdana" w:cs="Times New Roman"/>
          <w:color w:val="000000"/>
          <w:kern w:val="0"/>
          <w:sz w:val="18"/>
          <w:szCs w:val="18"/>
          <w:lang w:eastAsia="ru-RU"/>
        </w:rPr>
        <w:t>3.3. Нарушение законного интереса в осуществлении права на примере злоупотребления правом на защиту 145-162</w:t>
      </w:r>
    </w:p>
    <w:p w14:paraId="63EEF0E1" w14:textId="77777777" w:rsidR="00C01150" w:rsidRPr="00C01150" w:rsidRDefault="00C01150" w:rsidP="00C011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1150">
        <w:rPr>
          <w:rFonts w:ascii="Verdana" w:eastAsia="Times New Roman" w:hAnsi="Verdana" w:cs="Times New Roman"/>
          <w:color w:val="000000"/>
          <w:kern w:val="0"/>
          <w:sz w:val="18"/>
          <w:szCs w:val="18"/>
          <w:lang w:eastAsia="ru-RU"/>
        </w:rPr>
        <w:t>Заключение .163-170</w:t>
      </w:r>
    </w:p>
    <w:p w14:paraId="609BCF70" w14:textId="77777777" w:rsidR="00C01150" w:rsidRPr="00C01150" w:rsidRDefault="00C01150" w:rsidP="00C011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1150">
        <w:rPr>
          <w:rFonts w:ascii="Verdana" w:eastAsia="Times New Roman" w:hAnsi="Verdana" w:cs="Times New Roman"/>
          <w:color w:val="000000"/>
          <w:kern w:val="0"/>
          <w:sz w:val="18"/>
          <w:szCs w:val="18"/>
          <w:lang w:eastAsia="ru-RU"/>
        </w:rPr>
        <w:t>Список использованной литературы</w:t>
      </w:r>
    </w:p>
    <w:p w14:paraId="74EAC86F" w14:textId="77777777" w:rsidR="00C01150" w:rsidRDefault="00C01150" w:rsidP="00C01150">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Структура злоупотребления правом</w:t>
      </w:r>
    </w:p>
    <w:p w14:paraId="6E1831A6"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следует заметить, что Конституцией РФ также не допускается экономическая деятельность, направленная на монополизацию и недобросовестную конкуренцию (часть 2 статьи 34); владение, пользование и распоряжение землей и другими природными ресурсами осуществляются их собственниками свободно, если это не нарушает прав и законных интересов иных лиц (часть 2 статьи 36).</w:t>
      </w:r>
    </w:p>
    <w:p w14:paraId="313599BA"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международных источниках тоже содержится норма, запрещающая злоупотребление правом. В частности в статье 17 Конвенции о защите прав человека и основных свобод57 под запрещением злоупотреблений понимается следующее правило: ничто в настоящей Конвенции не </w:t>
      </w:r>
      <w:r>
        <w:rPr>
          <w:rFonts w:ascii="Verdana" w:hAnsi="Verdana"/>
          <w:color w:val="000000"/>
          <w:sz w:val="18"/>
          <w:szCs w:val="18"/>
        </w:rPr>
        <w:lastRenderedPageBreak/>
        <w:t>может толковаться как означающее, что какое-либо государство, какая-либо группа лиц или какое-либо лицо имеет право заниматься какой бы то ни было деятельностью или совершать какие бы то ни было действия, направленные на упразднение прав и свобод, признанных в настоящей Конвенции, или на их ограничение в большей мере, чем это предусматривается в Конвенции.</w:t>
      </w:r>
    </w:p>
    <w:p w14:paraId="7057481D"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по смыслу указанных положений осуществление прав и свобод граждан и их объединений должно соответствовать не только закону, но и требованию по соблюдению пределов осуществления прав и свобод каждого как провозглашенной государством обязанности по разумному, добросовестному, надлежащему осуществлению права, свободы и полномочия.</w:t>
      </w:r>
    </w:p>
    <w:p w14:paraId="5F766EAE"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например, по одному из дел суд указал, что «в силу общеправового принципа недопустимости злоупотребления правом неприкосновенность не может служить основанием освобождения от ответственности за публичные оскорбления, клевету и другие подобные им несовместимые с предназначением данного института и со статусом депутата правонарушающие деяния, предусматриваемые федеральным законом»58. Понятие «злоупотребление правом», в силу изложенного, имеет общеправовое значение, а, значит, может и должно быть определено в качестве общеправовой категории, под которой понимается «предельное по уровню обобщения фундаментальное абстрактное понятие теории правоведения»59, и которое «будучи отражением наиболее существенных свойств и главных связей правовых явлений, представляет собой наиболее глубокое по содержанию и широкое по объему понятие в границах правовой науки»60.</w:t>
      </w:r>
    </w:p>
    <w:p w14:paraId="5D80E3A6"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Иными словами, категория отличается от понятия тем, что она объясняет не только обобщенную сущность самого предмета, но и устанавливает его связь с реальной действительностью, а то, что понятие «злоупотребление правом» определяют и как правонарушение61, и как деликт62, и как особый тип правового поведения63, и как особый вид правового поведения64 относится к спору о самой природе исследуемого явления в зависимости от конкретной отрасли права, нежели свидетельствует об утрате его значения как общеправовой категории. Любое правовое явление в зависимости от конкретных отраслей права имеет такие характеристики, которые связывают его с ней a priori. Так, например, ответственность как юридическая категория может охватывать отрасли уголовного, гражданского, семейного права и многих других. В то же время между уголовной и гражданской ответственностью нельзя поставить знак равенства. Этот же вывод следует и при сравнении понятия злоупотребления правом в различных отраслях права (злоупотребление гражданским правом, родительскими правами, злоупотребление процессуальными правами), являющихся ничем иным как воплощением конституционно-правового принципа недопустимости злоупотребления любым правом, свободой и полномочиями. В этом смысле учение о злоупотреблении правом имеет общеправовой характер, начало которому заложила в нашей стране Конституция РФ как вместившая в себя удачный правовой опыт зарубежных стран65 и достижения международного права66.</w:t>
      </w:r>
    </w:p>
    <w:p w14:paraId="34AA3A5C"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злоупотребление правом как категория играет роль системообразующего узла, с помощью которого научное познание может проникнуть в суть явлений, представленных в различных отраслях права.</w:t>
      </w:r>
    </w:p>
    <w:p w14:paraId="018DBA36"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Т.Н. Радько справедливо отмечал, что «юридическая наука создала большую систему юридических понятий, отражающих различные стороны сущности и формы права. Эти понятия с одной стороны закрепляют достигнутый уровень познания права, с другой, являются своего рода исходными ступенями для дальнейших исследований, для выработки новых категорий, понятий и определений…»67.</w:t>
      </w:r>
    </w:p>
    <w:p w14:paraId="352D547A"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исследование сущности злоупотребления правом как межотраслевого института и как общеправовой категории в целом с позиции теории права представляет собой особую теоретическую и практическую ценность.</w:t>
      </w:r>
    </w:p>
    <w:p w14:paraId="270EA244"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Сущность любого правового явления представляет собой то, что она сама по себе означает, ее отличительный от других правовых явлений смысл. И именно она определяет «то внутреннее и прочное, что делает данный предмет именно таким, а не другим»68.</w:t>
      </w:r>
    </w:p>
    <w:p w14:paraId="7773D6CA"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сущность любого понятия значительно легче воспринять тогда, когда его определение имеется в законе.</w:t>
      </w:r>
    </w:p>
    <w:p w14:paraId="320401E7"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легальной дефиниции термина «злоупотребление правом» ни один закон не содержит. В этой связи, «если в законе не определено … значение юридических терминов, то им следует придавать то значение, в котором они употребляются в юридической науке и практике»69. Следовательно, сущность исследуемой правовой категории должна определяться с учетом достижений науки в этой сфере и практики правого регулирования.</w:t>
      </w:r>
    </w:p>
    <w:p w14:paraId="5EC9B62F" w14:textId="77777777" w:rsidR="00C01150" w:rsidRDefault="00C01150" w:rsidP="00C0115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Добросовестность в правовом поведении как критерий надлежащего осуществления права</w:t>
      </w:r>
    </w:p>
    <w:p w14:paraId="7B5F1CE9"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Под причинами злоупотреблений следует понимать явления, непосредственно влекущие появление злоупотреблений в праве. Условия же их возникновения представляют собой сопутствующие причинам обстоятельства, также влекущие и даже в большей степени способствующие злоупотреблениям в праве. Безусловно, что причины и условия появления любого явления в праве взаимосвязаны и взаимозависимы: так, одна причина может быть связана сразу с несколькими условиями и, наоборот, одно условие, способствующее появлению какого-либо факта, может опосредоваться несколькими причинами. Но вместе с тем, причины и условия следует различать. При этом, любое действие человека порождено определенными причинами. Об этом детерминизме указывал Д.А. Керимов. Он писал, что несвобода преступника в том, что «несмотря на осознание общественной опасности своих действий, не воздержался от их совершения, сознательно посягнул на интересы общества и его членов»207.</w:t>
      </w:r>
    </w:p>
    <w:p w14:paraId="0AE50FCF"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причины появлений злоупотреблений в праве не систематизированы; в некоторых работах авторов можно встретить лишь отдельные элементы примеров, влекущих злоупотребления в праве. В силу чего отсутствие четкой разработки причин появлений злоупотреблений в праве служит основой для появления злоупотреблений в праве, которые ежедневно пресекаются судами.</w:t>
      </w:r>
    </w:p>
    <w:p w14:paraId="109C20BD"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 А.Е. Наумов в качестве причин появлений злоупотреблений правом приводит следующее: «психология поведения субъекта права, который более озабочен реализацией своих интересов, нежели заботой о</w:t>
      </w:r>
    </w:p>
    <w:p w14:paraId="50A0B066"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В отраслевых науках также можно встретить отдельные рассуждения вокруг причин, влекущих появление злоупотреблений в праве.</w:t>
      </w:r>
    </w:p>
    <w:p w14:paraId="3F9C2CAB"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например, в гражданском праве А.В. Волков определяет злоупотребление правом как «особый вид гражданского правонарушения, связанного с умышленным выходом управомоченного лица в ситуации правовой неопределенности за внутренние пределы (смысл, назначение) субъективного гражданского права (определяемые в том числе критериями разумности и добросовестности) для достижения своей незаконной скрытой цели с использованием формализма и недостатков гражданского права как-то: абстрактность, узость, пробелы, оговорки, ошибки, противоречия правовых норм и договорных условий и т.п.»209.</w:t>
      </w:r>
    </w:p>
    <w:p w14:paraId="656A8060"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качестве критерия появления злоупотреблений в праве цивилист называет наличие пробелов в праве, ошибок, противоречий, коллизий и др.</w:t>
      </w:r>
    </w:p>
    <w:p w14:paraId="41CBBE10"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Надо сказать, что выводы авторов о том, что в ряде случаев злоупотребление правом может быть порождено пробелами и коллизиями в праве, разумны и весьма ценны, поскольку именно тогда мы можем получить злоупотребление, когда отдельный правовой случай выпущен из регулирования или отрегулирован - но ошибочно или неточно.</w:t>
      </w:r>
    </w:p>
    <w:p w14:paraId="404747D3"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представляется целесообразным начать рассмотрение конкретных причин появления злоупотреблений с выделения двух групп: субъективных и объективных причин, то есть зависящих от субъекта права и не зависящих от него. ученой степени д.ю.н. М. 2010. С. 333. Так, к субъективным причинам, определяющим появления злоупотреблений в праве, могут быть отнесены низкий уровень правосознание и правовой культуры индивида. И здесь уместно вспомнить было бы изречения И.А. Ильина, сказавшего о том, что «никакая правовая и политическая реформа не может сама по себе переделать психику человека, привыкшего пассивно покоряться и скрежетать и не знающего, что истинное самоуправление вырастает только из глубины уважающей себя воли. Мотивы, по которым человек соблюдает право, не только не безразличны, но заключают в себе самый корень правосознания. …»210.</w:t>
      </w:r>
    </w:p>
    <w:p w14:paraId="099B4598"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Само по себе правосознание представляет собой не обычное знание законов и предписаний, знать которые, как показывает практика, еще недостаточно. Как заметил И.А. Ильин, «бывают люди, которые отлично знают их и постоянно злоупотребляют этим знанием для того, чтобы превысить свои полномочия, преуменьшить свои обязанности и сложить с себя запретности»</w:t>
      </w:r>
    </w:p>
    <w:p w14:paraId="24C986D3"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Необходимо большее – соблюдение предписаний, понимание смысла законов. Всем известно, что люди никогда не были и не будут по своим физиологическим и иным естественным качествам равными друг другу, а поэтому в человеческом обществе на любых этапах его развития всегда будут богатые и бедные, законопослушные и правонарушители, трудолюбивые и ленивые, добросовестные и недобросовестные члены этого общества. Справедливо отмечал Г.Ф. Шершеневич </w:t>
      </w:r>
      <w:r>
        <w:rPr>
          <w:rFonts w:ascii="Verdana" w:hAnsi="Verdana"/>
          <w:color w:val="000000"/>
          <w:sz w:val="18"/>
          <w:szCs w:val="18"/>
        </w:rPr>
        <w:lastRenderedPageBreak/>
        <w:t>о том, что «несходство индивидов, принадлежащих к одной общественной группе, объясняется тем, что ни один индивид не испытывает воздействия всех общественных влияний, а только в некотором объеме. … Человек является продуктом общественности, но индивидуальность, ему присущая, есть результат своеобразного сочетания влияний».</w:t>
      </w:r>
    </w:p>
    <w:p w14:paraId="624625BE" w14:textId="77777777" w:rsidR="00C01150" w:rsidRDefault="00C01150" w:rsidP="00C0115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Злоупотребления полномочиями как общественно-опасное деяние: соотношение со злоупотреблениями в сфере субъективных прав</w:t>
      </w:r>
    </w:p>
    <w:p w14:paraId="3822C2BD"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Сущность правового явления, как уже отмечалось выше, представляет собой то, что отличает одно явление от другого явления в силу специфичности черт, признаков и т.д. В науке отмечают, что «рамки сущности – не раз и навсегда данные, не статичны, а динамичны и изменяются, развиваясь под воздействием различных причин, движущихся сил»314. Следовательно, сущность явления в данный момент такова и реальна настолько, насколько она (сущность) соответствует правовой действительности. При этом, познание сущности явления ведет к раскрытию общих связей, обусловливающих выделение конкретной правовой категории, а, значит, и небезоснователен вывод о том, что исследование злоупотреблений в праве неминуемо влечет необходимость уяснения сущности законного интереса, нарушение которого может свидетельствовать о недобросовестном поведении.</w:t>
      </w:r>
    </w:p>
    <w:p w14:paraId="2895A8E6"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обоснованно отметил А.В. Малько, интерес представляет собой «силу сцепления личности с обществом, канал связи человека с действительностью, призма, через которую индивид воспринимает и осваивает эту действительность»315. И такую же силу сцепления представляет интерес в праве. Так, именно интерес в осуществлении конкретного права движет личностью при совершении определенных правовых действий. Без правового интереса собственно и нет конкретного субъективного права. Авторы пишут, что социальные интересы «будучи опосредованы правом, приобретают качество юридически значимых интересов и выступают либо в форме субъективных прав или юридических обязанностей, либо в форме «охраняемых законом интересов» или просто «законных интересов»316.</w:t>
      </w:r>
    </w:p>
    <w:p w14:paraId="107D4A09"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чем можно сделать вывод, что законные интересы имеют в качестве своих предшественников социальные интересы – те, которые правового значения не имеют. Например, нравственные нормы послужили основой для создания семейно-правовых отношений, предписывающих необходимость соблюдения заботливого и уважительного обращения родителей и детей. Так, статья 19 Конвенции о правах ребенка317 устанавливает, что государства-участники принимают все необходимые законодательные, административные, социальные и просветительские меры с целью защиты ребенка от всех форм физического или психического насилия, оскорбления или злоупотребления, от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14:paraId="318E03E0"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интересы в праве возникают непроизвольно, а по основанию, и имея для этого определенные предпосылки.</w:t>
      </w:r>
    </w:p>
    <w:p w14:paraId="30378297"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 право, являясь условием социального порядка, предписывает определенные правила поведения, направленные на гармонизацию различных интересов; его усвоение позволяет скоординировать поведение человека. Например, имея представление о правовой категории «злоупотребление правом», предполагается, что гражданин должен избирательно подходить к выбору варианта совершения правовых действий, поскольку в части 3 статьи 17 Конституции РФ указано, что осуществление прав и свобод человека и гражданина не должно нарушать права и свободы других лиц.</w:t>
      </w:r>
    </w:p>
    <w:p w14:paraId="5C99A901"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Н.А. Шайкенов обращал внимание на то, что этапу реализации интереса предшествует не только этап познания, но и его осознания318. Поясняя свою мысль, автор пишет, что «право не только материализует факт осознания законодателем коренных интересов общества и личности, но содержит в юридических нормах внутренний план, а также предлагает сами средства их реализации, тем самым оно распространяет знание об осознанных и научно познанных интересах в обществе, делает эти знания сравнительно легко усваиваемыми и общедоступными»319.</w:t>
      </w:r>
    </w:p>
    <w:p w14:paraId="0DF57684"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познание и осознание320 своих интересов является одной из предпосылок на пути их реализации, причем первой их них будет все-таки само право, поскольку именно право влияет на законные интересы, причем, как отмечает А.В. Малько, данное влияние «разнопланово: одни стимулирует, другие ограничивает»321.</w:t>
      </w:r>
    </w:p>
    <w:p w14:paraId="1CD04FB1"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Не вызывает сомнений то, что это действительно так, - поскольку интерес возникает там, где, в первую очередь, присутствует стимул к совершению (несовершению) каких-либо действий. Так, «без интересов существование правовых стимулов и правовых ограничений было бы бессмысленным, ибо последние регулируют поведение людей, разводя «сталкивающие интересы» и представляя возможности их удовлетворения через распределение ценностей»322.</w:t>
      </w:r>
    </w:p>
    <w:p w14:paraId="7E8DF371"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Например, в трудовых правоотношениях система поощрений имеет большую результативность в достижении трудового результата, чем система фиксированной заработной платы. Однако, данные интересы следует относить к интересам отдельной личности (трудового коллектива), которые в свою очередь, ввиду того, что проникли в правовые отношения, считаются также законными, примером чего будет являться также следующее разъяснение. Так, по одному из дел суд указал, что для гражданина Российской Федерации, желающего участвовать в конкурсе на замещение вакантной должности гражданской службы, для сбора и представления в государственный орган необходимых документов Положением установлен срок 30 дней со дня объявления об их приеме. Этот срок позволяет гражданину, живущему в любом населенном пункте Российской Федерации, участвовать в конкурсе на замещение вакантной должности в другом населенном пункте. Отказ в приеме документов не лишает гражданина права на обращение в суд в порядке, установленном законодательством о гражданском судопроизводстве, за защитой нарушенных либо оспариваемых прав, свобод или законных интересов323.</w:t>
      </w:r>
    </w:p>
    <w:p w14:paraId="26C13475"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Тем самым подчеркнута гарантированность государством законных интересов, и как следствие, возможность их защиты.</w:t>
      </w:r>
    </w:p>
    <w:p w14:paraId="5D063076"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Как известно, законный интерес для права - категория довольно часто используемая. Помимо этого, она также как и свободы употребляется наряду с правами через соединительный союз; и в таком варианте изложения встречается во многих законах. Справедливо высказывание А.В. Малько, считающего что права, свободы и законные интересы - «важнейшие средства реализации интересов субъектов права, образующие триаду правовых механизмов удовлетворения потребностей и запросов личности»324.</w:t>
      </w:r>
    </w:p>
    <w:p w14:paraId="517E1567" w14:textId="77777777" w:rsidR="00C01150" w:rsidRDefault="00C01150" w:rsidP="00C0115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Соотношение законного интереса с субъективным правом в контексте появления злоупотреблений в праве</w:t>
      </w:r>
    </w:p>
    <w:p w14:paraId="6D07F7E4"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известно, ни один закон не содержит определений понятий «меры защиты» и «способы защиты». В настоящее время существует немало дискуссий по вопросу их соотношения, решаемых преимущественно в гражданском праве, поскольку лишь в ГК РФ имеется конкретный перечень способов защиты права, который, как известно, не является исчерпывающим, однако представляет ориентир не малой значимости. Применяя конкретные способы защиты прав, как установленные в статье 12 ГК РФ, так и не приведенные в ней, однако предусмотренные законом, субъект права должен учитывать правила иных норм права, в соответствии с которыми действуют правоприменяющие органы.</w:t>
      </w:r>
    </w:p>
    <w:p w14:paraId="65BDE01C"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в пункте 5 информационного письма Президиума Высшего Арбитражного Суда РФ от 25.11.2008 № 127 «Обзор практики применения арбитражными судами статьи 10 Гражданского кодекса Российской Федерации» содержится следующая позиция: «как следует из статьи 10 ГК РФ, отказ в защите права лицу, злоупотребившему правом, означает защиту нарушенных прав лица, в отношении которого допущено злоупотребление. Таким образом, непосредственной целью названной санкции является не наказание лица, злоупотребившего правом, а защита прав лица, потерпевшего от этого злоупотребления. Следовательно, для защиты нарушенных прав потерпевшего суд может не принять доводы лица, злоупотребившего правом, обосновывающие соответствие своих действий по осуществлению принадлежащего ему права формальным требованиям законодательства. Поэтому упомянутая норма закона может применяться как в отношении истца, так и в отношении ответчика»402.</w:t>
      </w:r>
    </w:p>
    <w:p w14:paraId="404B7CCC"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исходя из приведенной позиции, защита прав и интересов лица, потерпевшего от злоупотребления, является непосредственной целью санкции, предусмотренной в статье 10 ГК РФ – отказа в защите права лицу, злоупотребившему им.</w:t>
      </w:r>
    </w:p>
    <w:p w14:paraId="2AFF63CB"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Говоря о защите права, нельзя не сказать и о защите интереса, поскольку, как справедливо пишут А.В. Малько, В.В. Субочев и А.М. Шериев, «защита нарушенных или оспариваемых прав атрибутивна защите и ряда законных интересов, связанных с реализацией данных прав»403.</w:t>
      </w:r>
    </w:p>
    <w:p w14:paraId="22A439BD"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во 2 главе Конституции РФ «Права и свободы человека и гражданина» закреплено право на жилище как одно из важнейших прав человека, отсутствие которого, как известно, значительным образом мешало бы нормальному существованию человека в обществе.</w:t>
      </w:r>
    </w:p>
    <w:p w14:paraId="1147DD15"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Согласно положениям статьи 2 ЖК РФ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w:t>
      </w:r>
    </w:p>
    <w:p w14:paraId="0CF924CE"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 из таких прав, закрепленных законом, - это право на переустройство и перепланировку.</w:t>
      </w:r>
    </w:p>
    <w:p w14:paraId="4D05B2D3"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защищая в суде право на переустройство и (или) перепланировку, одновременно подлежит защите законный интерес в сохранении помещения в переустроенном и (или) перепланированном состоянии. В силу статьи 29 ЖК РФ требовать узаконения перепланировки или переустройства жилого помещения может лицо, самовольно осуществившее указанные действия. Так,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Справедливо отмечается, что «сохранение переоборудований, повышающих качество и благоустроенность жилого помещения, даже если они произведены без согласования, отвечает интересам не только граждан, но и общества в целом. Закон устанавливает административную ответственность за допущенное правонарушение, но не исключает реализации гражданами своих прав на оформление во внесудебном порядке самовольно выполненных переоборудований»404.</w:t>
      </w:r>
    </w:p>
    <w:p w14:paraId="6EAA2722"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в ряде случаев законный интерес одного человека может противоречить законному интересу другого лица; в таком случае такой интерес не может подлежать защите. Так, например, в силу положений статьи 2 ЖК РФ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 Из этого же постулата исходит судебная практика, определяющая, что существенными для дела обстоятельствами является установление факта того, что произведенные перепланировка и переустройство не повлияли на законные интересы граждан, а жилое помещение в существующем виде не создает угрозу их жизни или здоровью405.</w:t>
      </w:r>
    </w:p>
    <w:p w14:paraId="10AC456E"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Об этом же пишут А.В. Малько, В.В. Субочев и А.М. Шериев, отмечая, что «судебные инстанции, да и другие компетентные правоприменительные органы не вправе удовлетворить один законный интерес, неоправданно ущемляя реализацию другого»406.</w:t>
      </w:r>
    </w:p>
    <w:p w14:paraId="3BF04D06"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Все это соотносится с единым принципом, установленным в Конституции РФ: осуществление прав и свобод одних лиц не должно приводить к нарушению прав и свобод других лиц. Следовательно, права, свободы, а, значит, и интересы подлежат судебной защите до тех пор, пока их собственно защита не приведет к нарушению свободы, права и законного интереса другого лица.</w:t>
      </w:r>
    </w:p>
    <w:p w14:paraId="0CC7C4A3"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в одной из статей отмечена опасность злоупотребления правами, в частности, тем, что оно носит скрытую форму, и потому задача суда заключается в том, чтобы распознать факт злоупотребления правом и не допустить: нарушения прав и законных интересов других лиц, а также чрезмерного, необоснованного ограничения прав и свобод407.</w:t>
      </w:r>
    </w:p>
    <w:p w14:paraId="66CF5271" w14:textId="77777777" w:rsidR="00C01150" w:rsidRDefault="00C01150" w:rsidP="00C0115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свете наличия гарантированного Конституцией РФ права на судебную защиту вместе с тем имеются выработанные на международном уровне нормы, не позволяющие злоупотреблять данным правом</w:t>
      </w:r>
    </w:p>
    <w:p w14:paraId="6E5A721F" w14:textId="77777777" w:rsidR="00C01150" w:rsidRPr="00C01150" w:rsidRDefault="00C01150" w:rsidP="00C01150"/>
    <w:sectPr w:rsidR="00C01150" w:rsidRPr="00C0115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DEE32" w14:textId="77777777" w:rsidR="006829BE" w:rsidRDefault="006829BE">
      <w:pPr>
        <w:spacing w:after="0" w:line="240" w:lineRule="auto"/>
      </w:pPr>
      <w:r>
        <w:separator/>
      </w:r>
    </w:p>
  </w:endnote>
  <w:endnote w:type="continuationSeparator" w:id="0">
    <w:p w14:paraId="07E4F33A" w14:textId="77777777" w:rsidR="006829BE" w:rsidRDefault="0068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A71CF" w14:textId="77777777" w:rsidR="006829BE" w:rsidRDefault="006829BE">
      <w:pPr>
        <w:spacing w:after="0" w:line="240" w:lineRule="auto"/>
      </w:pPr>
      <w:r>
        <w:separator/>
      </w:r>
    </w:p>
  </w:footnote>
  <w:footnote w:type="continuationSeparator" w:id="0">
    <w:p w14:paraId="0D249C41" w14:textId="77777777" w:rsidR="006829BE" w:rsidRDefault="006829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487"/>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BE"/>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32332</TotalTime>
  <Pages>9</Pages>
  <Words>3447</Words>
  <Characters>19651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6241</cp:revision>
  <cp:lastPrinted>2009-02-06T05:36:00Z</cp:lastPrinted>
  <dcterms:created xsi:type="dcterms:W3CDTF">2016-09-19T15:12:00Z</dcterms:created>
  <dcterms:modified xsi:type="dcterms:W3CDTF">2017-02-21T21:31:00Z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