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8325" w14:textId="16730BD0" w:rsidR="00FF5883" w:rsidRDefault="00E01D7D" w:rsidP="00E01D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Тополевський Руслан Богданович. Системні зв'язки юридичних джерел права: дис... канд. юрид. наук: 12.00.01 / Національний ун-т внутрішніх справ. - Х., 2004</w:t>
      </w:r>
    </w:p>
    <w:p w14:paraId="51F883C8" w14:textId="77777777" w:rsidR="00E01D7D" w:rsidRPr="00E01D7D" w:rsidRDefault="00E01D7D" w:rsidP="00E01D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1D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Тополевський Р.Б. Системні зв’язки юридичних джерел права</w:t>
      </w:r>
      <w:r w:rsidRPr="00E01D7D">
        <w:rPr>
          <w:rFonts w:ascii="Times New Roman" w:eastAsia="Times New Roman" w:hAnsi="Times New Roman" w:cs="Times New Roman"/>
          <w:color w:val="000000"/>
          <w:sz w:val="27"/>
          <w:szCs w:val="27"/>
        </w:rPr>
        <w:t>. – </w:t>
      </w:r>
      <w:r w:rsidRPr="00E01D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Рукопис.</w:t>
      </w:r>
    </w:p>
    <w:p w14:paraId="45E46B4B" w14:textId="77777777" w:rsidR="00E01D7D" w:rsidRPr="00E01D7D" w:rsidRDefault="00E01D7D" w:rsidP="00E01D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1D7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– теорія та історія держави і права, історія політичних і правових вчень. – Національний університет внутрішніх справ, Харків, 2004</w:t>
      </w:r>
    </w:p>
    <w:p w14:paraId="66F4FBB4" w14:textId="77777777" w:rsidR="00E01D7D" w:rsidRPr="00E01D7D" w:rsidRDefault="00E01D7D" w:rsidP="00E01D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1D7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дослідженню питань системи юридичних джерел права, її сутності, поняття, видів. Автор пропонує включити в систему юридичних джерел права, окрім традиційних (нормативно-правовий акт, нормативно-правовий договір, правовий звичай, правовий прецедент), нетрадиційні джерела права (принципи права, корпоративні джерела права, релігійно-правові тексти, «м’яке право» тощо). Обґрунтовується застосування співвідношення «система права» – «система джерел права», які співвідносяться як форма і зміст. Аналізується роль системи юридичних джерел права як підсистеми правової системи.</w:t>
      </w:r>
    </w:p>
    <w:p w14:paraId="5F6911F7" w14:textId="77777777" w:rsidR="00E01D7D" w:rsidRPr="00E01D7D" w:rsidRDefault="00E01D7D" w:rsidP="00E01D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1D7D">
        <w:rPr>
          <w:rFonts w:ascii="Times New Roman" w:eastAsia="Times New Roman" w:hAnsi="Times New Roman" w:cs="Times New Roman"/>
          <w:color w:val="000000"/>
          <w:sz w:val="27"/>
          <w:szCs w:val="27"/>
        </w:rPr>
        <w:t>Виділено і розглянуто мережу системних зв’язків (генетичних, функціональних і структурних), що забезпечують цілісність системи джерел права. Відзначається необхідність взаємодії різних видів джерел права для ефективного функціонування правової системи.</w:t>
      </w:r>
    </w:p>
    <w:p w14:paraId="5698DF9D" w14:textId="77777777" w:rsidR="00E01D7D" w:rsidRPr="00E01D7D" w:rsidRDefault="00E01D7D" w:rsidP="00E01D7D"/>
    <w:sectPr w:rsidR="00E01D7D" w:rsidRPr="00E01D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2261" w14:textId="77777777" w:rsidR="00BF083A" w:rsidRDefault="00BF083A">
      <w:pPr>
        <w:spacing w:after="0" w:line="240" w:lineRule="auto"/>
      </w:pPr>
      <w:r>
        <w:separator/>
      </w:r>
    </w:p>
  </w:endnote>
  <w:endnote w:type="continuationSeparator" w:id="0">
    <w:p w14:paraId="53523473" w14:textId="77777777" w:rsidR="00BF083A" w:rsidRDefault="00BF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503F" w14:textId="77777777" w:rsidR="00BF083A" w:rsidRDefault="00BF083A">
      <w:pPr>
        <w:spacing w:after="0" w:line="240" w:lineRule="auto"/>
      </w:pPr>
      <w:r>
        <w:separator/>
      </w:r>
    </w:p>
  </w:footnote>
  <w:footnote w:type="continuationSeparator" w:id="0">
    <w:p w14:paraId="6DC103F1" w14:textId="77777777" w:rsidR="00BF083A" w:rsidRDefault="00B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08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083A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8734</cp:revision>
  <dcterms:created xsi:type="dcterms:W3CDTF">2024-06-20T08:51:00Z</dcterms:created>
  <dcterms:modified xsi:type="dcterms:W3CDTF">2024-08-04T08:16:00Z</dcterms:modified>
  <cp:category/>
</cp:coreProperties>
</file>