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DF68" w14:textId="51C62E76" w:rsidR="00F049EC" w:rsidRPr="00BF2D6E" w:rsidRDefault="00BF2D6E" w:rsidP="00BF2D6E">
      <w:r>
        <w:rPr>
          <w:rFonts w:ascii="Verdana" w:hAnsi="Verdana"/>
          <w:b/>
          <w:bCs/>
          <w:color w:val="000000"/>
          <w:shd w:val="clear" w:color="auto" w:fill="FFFFFF"/>
        </w:rPr>
        <w:t>Степаненко Олена Юріївна. Обґрунтування структури і параметрів системи подачі виконавчого органу прохідницького комбайна як мехатронної системи.- Дисертація канд. техн. наук: 05.05.06, Держ. вищ. навч. закл. "Донец. нац. техн. ун-т". - Донецьк, 2012.- 200 с.</w:t>
      </w:r>
    </w:p>
    <w:sectPr w:rsidR="00F049EC" w:rsidRPr="00BF2D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625A" w14:textId="77777777" w:rsidR="00CB5135" w:rsidRDefault="00CB5135">
      <w:pPr>
        <w:spacing w:after="0" w:line="240" w:lineRule="auto"/>
      </w:pPr>
      <w:r>
        <w:separator/>
      </w:r>
    </w:p>
  </w:endnote>
  <w:endnote w:type="continuationSeparator" w:id="0">
    <w:p w14:paraId="02F6A756" w14:textId="77777777" w:rsidR="00CB5135" w:rsidRDefault="00CB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7DC0" w14:textId="77777777" w:rsidR="00CB5135" w:rsidRDefault="00CB5135">
      <w:pPr>
        <w:spacing w:after="0" w:line="240" w:lineRule="auto"/>
      </w:pPr>
      <w:r>
        <w:separator/>
      </w:r>
    </w:p>
  </w:footnote>
  <w:footnote w:type="continuationSeparator" w:id="0">
    <w:p w14:paraId="3DDBD7F1" w14:textId="77777777" w:rsidR="00CB5135" w:rsidRDefault="00CB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51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135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69676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</cp:revision>
  <dcterms:created xsi:type="dcterms:W3CDTF">2024-06-20T08:51:00Z</dcterms:created>
  <dcterms:modified xsi:type="dcterms:W3CDTF">2024-11-15T12:53:00Z</dcterms:modified>
  <cp:category/>
</cp:coreProperties>
</file>