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9A5C"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Елисеев, Юрий Николаевич.</w:t>
      </w:r>
    </w:p>
    <w:p w14:paraId="5E128C91"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Нелинейная теория взаимодействия резонансных частиц со спиральными потенциальными волнами : диссертация ... кандидата физико-математических наук : 01.04.08. - Харьков, 1984. - 172 с. : ил.</w:t>
      </w:r>
    </w:p>
    <w:p w14:paraId="08A78C04"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Оглавление диссертациикандидат физико-математических наук Елисеев, Юрий Николаевич</w:t>
      </w:r>
    </w:p>
    <w:p w14:paraId="1EB33A2A"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ВВЕДЕНИЕ</w:t>
      </w:r>
    </w:p>
    <w:p w14:paraId="5CCB2663"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ГЛАВА I. НЕУСТОЙЧИВОСТИ ПЛАЗМЫ В СКРЕЩЕННЫХ ПОЛЯХ</w:t>
      </w:r>
    </w:p>
    <w:p w14:paraId="788C8897"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1.1. Линейная теория устойчивости плазмы в скрещенных полях (обзор).</w:t>
      </w:r>
    </w:p>
    <w:p w14:paraId="426106E3"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1.2. Ионная циклотронная неустойчивость вращающейся плазмы в скрещенных аксиальном магнитном и сильном радиальном электрическом полях.</w:t>
      </w:r>
    </w:p>
    <w:p w14:paraId="1F51FA06"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1.3. Сравнение с экспериментом</w:t>
      </w:r>
    </w:p>
    <w:p w14:paraId="26F17D91"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ГЛАВА 2. НЕЛИНЕЙНАЯ ТЕОРИЯ ВЗАИМОДЕЙСТВИЯ ЗАРЯЖЕННЫХ</w:t>
      </w:r>
    </w:p>
    <w:p w14:paraId="196ADECC"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ЧАСТИЦ СО СПИРАЛЬНОЙ ПОТЕНЦИАЛЬНОЙ ВОЛНОЙ В</w:t>
      </w:r>
    </w:p>
    <w:p w14:paraId="33F1F7A6"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УСЛОВИЯХ ЧЕРЕНКОВСКОГО И ЦИКЛОТРОННЫХ РЕ30</w:t>
      </w:r>
    </w:p>
    <w:p w14:paraId="64B67657"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НАНСОВ.</w:t>
      </w:r>
    </w:p>
    <w:p w14:paraId="46E6DC0B"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2.1. Точные интегралы уравнений движения</w:t>
      </w:r>
    </w:p>
    <w:p w14:paraId="2194762D"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2.2. Уравнения дрейфового движения частицы в однородном магнитном поле под действием электрического поля спиральной потенциальной волны.</w:t>
      </w:r>
    </w:p>
    <w:p w14:paraId="57867091"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2.3. Интегралы уравнений дрейфового движения</w:t>
      </w:r>
    </w:p>
    <w:p w14:paraId="5B994ACF"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2.4. Интегрирование дрейфовых уравнений по времени.</w:t>
      </w:r>
    </w:p>
    <w:p w14:paraId="22D7C2C4"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2.5. Картины фазовых траекторий частицы в случае малых kz.</w:t>
      </w:r>
    </w:p>
    <w:p w14:paraId="4A578B54"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2.6. Дрейфовое движение частицы в скрещенных полях и электрическом поле спиральной потенциальной волны</w:t>
      </w:r>
    </w:p>
    <w:p w14:paraId="1B890337"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2.7. Некоторые вопросы удержания резонансных частиц в объеме плазмы</w:t>
      </w:r>
    </w:p>
    <w:p w14:paraId="724D0575"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2.8. Уравнения для поперечной энергии и поперечного импульса частицы</w:t>
      </w:r>
    </w:p>
    <w:p w14:paraId="0FD7475A"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2.9. Сравнение результатов дрейфовой теории взаимодействия частиц с волнами с результатами экспериментов</w:t>
      </w:r>
    </w:p>
    <w:p w14:paraId="50D90642"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ГЛАВА 3. ВЗАИМОДЕЙСТВИЕ ГРАВИТИРУЮЩЕЙ ЧАСТИЦЫ С БЕГУЩЕЙ ПО АЗИМУТУ ВОЛНОЙ ГРАВИТАЦИОННОГО ПОТЕНЦИАЛА В УСЛОВИЯХ К0Р0ТАЦИ0НН0Г0 РЕЗОНАНСА</w:t>
      </w:r>
    </w:p>
    <w:p w14:paraId="30D20584"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3.1. Модель галактики</w:t>
      </w:r>
    </w:p>
    <w:p w14:paraId="042A763E"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3.2. Уравнения дрейфового движения</w:t>
      </w:r>
    </w:p>
    <w:p w14:paraId="6C06E177"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3.3. Потенциал эллипсоидального ядра</w:t>
      </w:r>
    </w:p>
    <w:p w14:paraId="5F04943B"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3.4. Интегрирование уравнений дрейфового движения по времени.</w:t>
      </w:r>
    </w:p>
    <w:p w14:paraId="4DB77AF7"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lastRenderedPageBreak/>
        <w:t>3.5. Картины дрейфовых траекторий в галактической плоскости</w:t>
      </w:r>
    </w:p>
    <w:p w14:paraId="12F54647" w14:textId="77777777" w:rsidR="00974E3A" w:rsidRPr="00974E3A" w:rsidRDefault="00974E3A" w:rsidP="00974E3A">
      <w:pPr>
        <w:rPr>
          <w:rFonts w:ascii="Helvetica" w:eastAsia="Symbol" w:hAnsi="Helvetica" w:cs="Helvetica"/>
          <w:b/>
          <w:bCs/>
          <w:color w:val="222222"/>
          <w:kern w:val="0"/>
          <w:sz w:val="21"/>
          <w:szCs w:val="21"/>
          <w:lang w:eastAsia="ru-RU"/>
        </w:rPr>
      </w:pPr>
      <w:r w:rsidRPr="00974E3A">
        <w:rPr>
          <w:rFonts w:ascii="Helvetica" w:eastAsia="Symbol" w:hAnsi="Helvetica" w:cs="Helvetica"/>
          <w:b/>
          <w:bCs/>
          <w:color w:val="222222"/>
          <w:kern w:val="0"/>
          <w:sz w:val="21"/>
          <w:szCs w:val="21"/>
          <w:lang w:eastAsia="ru-RU"/>
        </w:rPr>
        <w:t>3.6. Сравнение с наблюдениями</w:t>
      </w:r>
    </w:p>
    <w:p w14:paraId="3869883D" w14:textId="60BA7A88" w:rsidR="00F11235" w:rsidRPr="00974E3A" w:rsidRDefault="00F11235" w:rsidP="00974E3A"/>
    <w:sectPr w:rsidR="00F11235" w:rsidRPr="00974E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FD9F" w14:textId="77777777" w:rsidR="00B041D7" w:rsidRDefault="00B041D7">
      <w:pPr>
        <w:spacing w:after="0" w:line="240" w:lineRule="auto"/>
      </w:pPr>
      <w:r>
        <w:separator/>
      </w:r>
    </w:p>
  </w:endnote>
  <w:endnote w:type="continuationSeparator" w:id="0">
    <w:p w14:paraId="233E5E81" w14:textId="77777777" w:rsidR="00B041D7" w:rsidRDefault="00B0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C7CF" w14:textId="77777777" w:rsidR="00B041D7" w:rsidRDefault="00B041D7"/>
    <w:p w14:paraId="5BDA2371" w14:textId="77777777" w:rsidR="00B041D7" w:rsidRDefault="00B041D7"/>
    <w:p w14:paraId="5A8E9EAF" w14:textId="77777777" w:rsidR="00B041D7" w:rsidRDefault="00B041D7"/>
    <w:p w14:paraId="2C6A8A59" w14:textId="77777777" w:rsidR="00B041D7" w:rsidRDefault="00B041D7"/>
    <w:p w14:paraId="0E4A4BF5" w14:textId="77777777" w:rsidR="00B041D7" w:rsidRDefault="00B041D7"/>
    <w:p w14:paraId="53509E64" w14:textId="77777777" w:rsidR="00B041D7" w:rsidRDefault="00B041D7"/>
    <w:p w14:paraId="56D9387F" w14:textId="77777777" w:rsidR="00B041D7" w:rsidRDefault="00B041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98E760" wp14:editId="7DF11A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85AF5" w14:textId="77777777" w:rsidR="00B041D7" w:rsidRDefault="00B041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98E7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D85AF5" w14:textId="77777777" w:rsidR="00B041D7" w:rsidRDefault="00B041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5935A1" w14:textId="77777777" w:rsidR="00B041D7" w:rsidRDefault="00B041D7"/>
    <w:p w14:paraId="076B44FF" w14:textId="77777777" w:rsidR="00B041D7" w:rsidRDefault="00B041D7"/>
    <w:p w14:paraId="3942A681" w14:textId="77777777" w:rsidR="00B041D7" w:rsidRDefault="00B041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8DC02D" wp14:editId="4A1236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B2E2" w14:textId="77777777" w:rsidR="00B041D7" w:rsidRDefault="00B041D7"/>
                          <w:p w14:paraId="36BC34E9" w14:textId="77777777" w:rsidR="00B041D7" w:rsidRDefault="00B041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DC0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55B2E2" w14:textId="77777777" w:rsidR="00B041D7" w:rsidRDefault="00B041D7"/>
                    <w:p w14:paraId="36BC34E9" w14:textId="77777777" w:rsidR="00B041D7" w:rsidRDefault="00B041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FA81B9" w14:textId="77777777" w:rsidR="00B041D7" w:rsidRDefault="00B041D7"/>
    <w:p w14:paraId="414F6E66" w14:textId="77777777" w:rsidR="00B041D7" w:rsidRDefault="00B041D7">
      <w:pPr>
        <w:rPr>
          <w:sz w:val="2"/>
          <w:szCs w:val="2"/>
        </w:rPr>
      </w:pPr>
    </w:p>
    <w:p w14:paraId="1F4B10E1" w14:textId="77777777" w:rsidR="00B041D7" w:rsidRDefault="00B041D7"/>
    <w:p w14:paraId="1DD348B4" w14:textId="77777777" w:rsidR="00B041D7" w:rsidRDefault="00B041D7">
      <w:pPr>
        <w:spacing w:after="0" w:line="240" w:lineRule="auto"/>
      </w:pPr>
    </w:p>
  </w:footnote>
  <w:footnote w:type="continuationSeparator" w:id="0">
    <w:p w14:paraId="57BA9C6B" w14:textId="77777777" w:rsidR="00B041D7" w:rsidRDefault="00B04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1D7"/>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170160</TotalTime>
  <Pages>2</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5457</cp:revision>
  <cp:lastPrinted>2009-02-06T05:36:00Z</cp:lastPrinted>
  <dcterms:created xsi:type="dcterms:W3CDTF">2024-01-07T13:43:00Z</dcterms:created>
  <dcterms:modified xsi:type="dcterms:W3CDTF">2025-09-26T21:34:00Z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