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C1FA" w14:textId="77777777" w:rsidR="00C943E9" w:rsidRDefault="00C943E9" w:rsidP="00C943E9">
      <w:pPr>
        <w:pStyle w:val="afffffffffffffffffffffffffff5"/>
        <w:rPr>
          <w:rFonts w:ascii="Verdana" w:hAnsi="Verdana"/>
          <w:color w:val="000000"/>
          <w:sz w:val="21"/>
          <w:szCs w:val="21"/>
        </w:rPr>
      </w:pPr>
      <w:r>
        <w:rPr>
          <w:rFonts w:ascii="Helvetica Neue" w:hAnsi="Helvetica Neue"/>
          <w:b/>
          <w:bCs w:val="0"/>
          <w:color w:val="222222"/>
          <w:sz w:val="21"/>
          <w:szCs w:val="21"/>
        </w:rPr>
        <w:t>Агладзе, Николай Игоревич.</w:t>
      </w:r>
    </w:p>
    <w:p w14:paraId="2BE95CE0" w14:textId="77777777" w:rsidR="00C943E9" w:rsidRDefault="00C943E9" w:rsidP="00C943E9">
      <w:pPr>
        <w:pStyle w:val="20"/>
        <w:spacing w:before="0" w:after="312"/>
        <w:rPr>
          <w:rFonts w:ascii="Arial" w:hAnsi="Arial" w:cs="Arial"/>
          <w:caps/>
          <w:color w:val="333333"/>
          <w:sz w:val="27"/>
          <w:szCs w:val="27"/>
        </w:rPr>
      </w:pPr>
      <w:r>
        <w:rPr>
          <w:rFonts w:ascii="Helvetica Neue" w:hAnsi="Helvetica Neue" w:cs="Arial"/>
          <w:caps/>
          <w:color w:val="222222"/>
          <w:sz w:val="21"/>
          <w:szCs w:val="21"/>
        </w:rPr>
        <w:t>Исследование сверхтонкой структуры в оптических спектрах LiVF4-Ho3</w:t>
      </w:r>
      <w:proofErr w:type="gramStart"/>
      <w:r>
        <w:rPr>
          <w:rFonts w:ascii="Helvetica Neue" w:hAnsi="Helvetica Neue" w:cs="Arial"/>
          <w:caps/>
          <w:color w:val="222222"/>
          <w:sz w:val="21"/>
          <w:szCs w:val="21"/>
        </w:rPr>
        <w:t>+ :</w:t>
      </w:r>
      <w:proofErr w:type="gramEnd"/>
      <w:r>
        <w:rPr>
          <w:rFonts w:ascii="Helvetica Neue" w:hAnsi="Helvetica Neue" w:cs="Arial"/>
          <w:caps/>
          <w:color w:val="222222"/>
          <w:sz w:val="21"/>
          <w:szCs w:val="21"/>
        </w:rPr>
        <w:t xml:space="preserve"> диссертация ... кандидата физико-математических наук : 01.04.05 / АН СССР. Ин-т спектроскопии. - Троицк, 1991. - 82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329CDB09" w14:textId="77777777" w:rsidR="00C943E9" w:rsidRDefault="00C943E9" w:rsidP="00C943E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Агладзе, Николай Игоревич</w:t>
      </w:r>
    </w:p>
    <w:p w14:paraId="468BC40E"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AED3A7A"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79E96203"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620B7F"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ХАРАКТЕРИСТИКА ЭКСПЕРИМЕНТАЛЬНОГО ОБОРУДОВАНИЯ</w:t>
      </w:r>
    </w:p>
    <w:p w14:paraId="115FCB1A"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Фурье-спектрометр УФС-02</w:t>
      </w:r>
    </w:p>
    <w:p w14:paraId="22FF4E42"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Фурье-спектрометр </w:t>
      </w:r>
      <w:proofErr w:type="gramStart"/>
      <w:r>
        <w:rPr>
          <w:rFonts w:ascii="Arial" w:hAnsi="Arial" w:cs="Arial"/>
          <w:color w:val="333333"/>
          <w:sz w:val="21"/>
          <w:szCs w:val="21"/>
        </w:rPr>
        <w:t>оаз.ввг</w:t>
      </w:r>
      <w:proofErr w:type="gramEnd"/>
      <w:r>
        <w:rPr>
          <w:rFonts w:ascii="Arial" w:hAnsi="Arial" w:cs="Arial"/>
          <w:color w:val="333333"/>
          <w:sz w:val="21"/>
          <w:szCs w:val="21"/>
        </w:rPr>
        <w:t xml:space="preserve"> фирмы вомеп</w:t>
      </w:r>
    </w:p>
    <w:p w14:paraId="3769FB17"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щ §3. Криогенное оборудование •</w:t>
      </w:r>
    </w:p>
    <w:p w14:paraId="77D27546"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w:t>
      </w:r>
    </w:p>
    <w:p w14:paraId="5FE9E90D"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СВЕРХТОНКАЯ СТРУКТУРА В ОПТИЧЕСКИХ СПЕКТРАХ КРИСТАЛЛА</w:t>
      </w:r>
    </w:p>
    <w:p w14:paraId="2B9E83D9"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1лур -но3+</w:t>
      </w:r>
    </w:p>
    <w:p w14:paraId="7B34D36D"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
    <w:p w14:paraId="349FF442"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Кристаллическое поле и симметрия состояний</w:t>
      </w:r>
    </w:p>
    <w:p w14:paraId="776A64F6"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Гамильтониан сверхтонких взаимодействий и СТС штарковских</w:t>
      </w:r>
    </w:p>
    <w:p w14:paraId="47B01B2A"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уровней</w:t>
      </w:r>
    </w:p>
    <w:p w14:paraId="4A0F0661"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СТС оптических переходов</w:t>
      </w:r>
    </w:p>
    <w:p w14:paraId="3D749533"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Запрещенные переходы и их сверхтонкая структура</w:t>
      </w:r>
    </w:p>
    <w:p w14:paraId="3C8C96D3"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Изотопическая структура</w:t>
      </w:r>
    </w:p>
    <w:p w14:paraId="7882F98F"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МОДЕЛИРОВАНИЕ СВЕРХТОНКИХ ВЗАИМОДЕЙСТВИЙ</w:t>
      </w:r>
    </w:p>
    <w:p w14:paraId="53ACEC24"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 Расчет волновых функций штарковских состояний</w:t>
      </w:r>
    </w:p>
    <w:p w14:paraId="2BEC1166"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Вычисление сверхтонкой структуры</w:t>
      </w:r>
    </w:p>
    <w:p w14:paraId="1A64343F"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1352596"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
    <w:p w14:paraId="3EEFB705"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D4D1841"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Расчетные значения энергий сверхтонких подуровней и их</w:t>
      </w:r>
    </w:p>
    <w:p w14:paraId="61A83C7E" w14:textId="77777777" w:rsidR="00C943E9" w:rsidRDefault="00C943E9" w:rsidP="00C943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идентификация</w:t>
      </w:r>
    </w:p>
    <w:p w14:paraId="071EBB05" w14:textId="5AA80D0D" w:rsidR="00E67B85" w:rsidRPr="00C943E9" w:rsidRDefault="00E67B85" w:rsidP="00C943E9"/>
    <w:sectPr w:rsidR="00E67B85" w:rsidRPr="00C943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21BC1" w14:textId="77777777" w:rsidR="005766D6" w:rsidRDefault="005766D6">
      <w:pPr>
        <w:spacing w:after="0" w:line="240" w:lineRule="auto"/>
      </w:pPr>
      <w:r>
        <w:separator/>
      </w:r>
    </w:p>
  </w:endnote>
  <w:endnote w:type="continuationSeparator" w:id="0">
    <w:p w14:paraId="036EF9D4" w14:textId="77777777" w:rsidR="005766D6" w:rsidRDefault="0057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6FE6" w14:textId="77777777" w:rsidR="005766D6" w:rsidRDefault="005766D6"/>
    <w:p w14:paraId="25A17E08" w14:textId="77777777" w:rsidR="005766D6" w:rsidRDefault="005766D6"/>
    <w:p w14:paraId="3F6CCA94" w14:textId="77777777" w:rsidR="005766D6" w:rsidRDefault="005766D6"/>
    <w:p w14:paraId="4BA46928" w14:textId="77777777" w:rsidR="005766D6" w:rsidRDefault="005766D6"/>
    <w:p w14:paraId="7D62F1C1" w14:textId="77777777" w:rsidR="005766D6" w:rsidRDefault="005766D6"/>
    <w:p w14:paraId="57E16B3A" w14:textId="77777777" w:rsidR="005766D6" w:rsidRDefault="005766D6"/>
    <w:p w14:paraId="7DDB827B" w14:textId="77777777" w:rsidR="005766D6" w:rsidRDefault="005766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D4ECC2" wp14:editId="348BA9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52C9" w14:textId="77777777" w:rsidR="005766D6" w:rsidRDefault="005766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4EC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6A52C9" w14:textId="77777777" w:rsidR="005766D6" w:rsidRDefault="005766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29B6E5" w14:textId="77777777" w:rsidR="005766D6" w:rsidRDefault="005766D6"/>
    <w:p w14:paraId="005A661B" w14:textId="77777777" w:rsidR="005766D6" w:rsidRDefault="005766D6"/>
    <w:p w14:paraId="270BD767" w14:textId="77777777" w:rsidR="005766D6" w:rsidRDefault="005766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043A40" wp14:editId="563B9B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57253" w14:textId="77777777" w:rsidR="005766D6" w:rsidRDefault="005766D6"/>
                          <w:p w14:paraId="655F8FF3" w14:textId="77777777" w:rsidR="005766D6" w:rsidRDefault="005766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043A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E57253" w14:textId="77777777" w:rsidR="005766D6" w:rsidRDefault="005766D6"/>
                    <w:p w14:paraId="655F8FF3" w14:textId="77777777" w:rsidR="005766D6" w:rsidRDefault="005766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5349BD" w14:textId="77777777" w:rsidR="005766D6" w:rsidRDefault="005766D6"/>
    <w:p w14:paraId="724085D0" w14:textId="77777777" w:rsidR="005766D6" w:rsidRDefault="005766D6">
      <w:pPr>
        <w:rPr>
          <w:sz w:val="2"/>
          <w:szCs w:val="2"/>
        </w:rPr>
      </w:pPr>
    </w:p>
    <w:p w14:paraId="305A7892" w14:textId="77777777" w:rsidR="005766D6" w:rsidRDefault="005766D6"/>
    <w:p w14:paraId="19D04432" w14:textId="77777777" w:rsidR="005766D6" w:rsidRDefault="005766D6">
      <w:pPr>
        <w:spacing w:after="0" w:line="240" w:lineRule="auto"/>
      </w:pPr>
    </w:p>
  </w:footnote>
  <w:footnote w:type="continuationSeparator" w:id="0">
    <w:p w14:paraId="1386B1D1" w14:textId="77777777" w:rsidR="005766D6" w:rsidRDefault="00576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6D6"/>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121411</TotalTime>
  <Pages>2</Pages>
  <Words>151</Words>
  <Characters>864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2902</cp:revision>
  <cp:lastPrinted>2009-02-06T05:36:00Z</cp:lastPrinted>
  <dcterms:created xsi:type="dcterms:W3CDTF">2024-01-07T13:43:00Z</dcterms:created>
  <dcterms:modified xsi:type="dcterms:W3CDTF">2025-06-24T19:33:00Z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