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EC2F0" w14:textId="77777777" w:rsidR="00A1325B" w:rsidRDefault="00A1325B" w:rsidP="00A1325B">
      <w:pPr>
        <w:pStyle w:val="afffffffffffffffffffffffffff5"/>
        <w:rPr>
          <w:rFonts w:ascii="Verdana" w:hAnsi="Verdana"/>
          <w:color w:val="000000"/>
          <w:sz w:val="21"/>
          <w:szCs w:val="21"/>
        </w:rPr>
      </w:pPr>
      <w:r>
        <w:rPr>
          <w:rFonts w:ascii="Helvetica" w:hAnsi="Helvetica" w:cs="Helvetica"/>
          <w:b/>
          <w:bCs w:val="0"/>
          <w:color w:val="222222"/>
          <w:sz w:val="21"/>
          <w:szCs w:val="21"/>
        </w:rPr>
        <w:t>Николова, Светлана Борисовна.</w:t>
      </w:r>
    </w:p>
    <w:p w14:paraId="0CB94A81" w14:textId="77777777" w:rsidR="00A1325B" w:rsidRDefault="00A1325B" w:rsidP="00A1325B">
      <w:pPr>
        <w:pStyle w:val="20"/>
        <w:spacing w:before="0" w:after="312"/>
        <w:rPr>
          <w:rFonts w:ascii="Arial" w:hAnsi="Arial" w:cs="Arial"/>
          <w:caps/>
          <w:color w:val="333333"/>
          <w:sz w:val="27"/>
          <w:szCs w:val="27"/>
        </w:rPr>
      </w:pPr>
      <w:r>
        <w:rPr>
          <w:rFonts w:ascii="Helvetica" w:hAnsi="Helvetica" w:cs="Helvetica"/>
          <w:caps/>
          <w:color w:val="222222"/>
          <w:sz w:val="21"/>
          <w:szCs w:val="21"/>
        </w:rPr>
        <w:t>Скоростное строение Юго-Восточной Европы, Малой Азии и Восточного Средиземноморья по сейсмологическим данным : диссертация ... кандидата физико-математических наук : 01.04.12. - Ленинград, 1985. - 189 с. : ил.</w:t>
      </w:r>
    </w:p>
    <w:p w14:paraId="3B6BFE1F" w14:textId="77777777" w:rsidR="00A1325B" w:rsidRDefault="00A1325B" w:rsidP="00A1325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Николова, Светлана Борисовна</w:t>
      </w:r>
    </w:p>
    <w:p w14:paraId="3900BB23"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6C17F951"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Глава I. Строение Юго-Восточной Европы, Малой Азии и</w:t>
      </w:r>
    </w:p>
    <w:p w14:paraId="6EC47CD4"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Восточного Средиземноморья по данным геофизических исследований</w:t>
      </w:r>
    </w:p>
    <w:p w14:paraId="02F5BA25"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Геологическое строение</w:t>
      </w:r>
    </w:p>
    <w:p w14:paraId="27F2CAED"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Гравитационное и магнитное поля</w:t>
      </w:r>
    </w:p>
    <w:p w14:paraId="285FA365"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Тепловой поток</w:t>
      </w:r>
    </w:p>
    <w:p w14:paraId="780C1422"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I.4 Сейсмические и сейсмологические исследования . 24 Выводы к главе I</w:t>
      </w:r>
    </w:p>
    <w:p w14:paraId="026D5045"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Глава 2. Методы решения обратной кинематической задачи сейсмологии в двумерном и трехмерном случаях</w:t>
      </w:r>
    </w:p>
    <w:p w14:paraId="36AD1A8B"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Методы решения обратной кинематической задачи для двумерно и трехмерно неоднородных сред, использующих параметризацию среды</w:t>
      </w:r>
    </w:p>
    <w:p w14:paraId="29E0182C"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Метод Бэйкуса-Гильберта для решения одномерной обратной кинематической задачи</w:t>
      </w:r>
    </w:p>
    <w:p w14:paraId="150C1A04"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Обощение метода Бэйкуса-Гильберта на двумерный случай (обратная задача для поверхностных волн)</w:t>
      </w:r>
    </w:p>
    <w:p w14:paraId="0C4ED09E"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Обобщение метода Бэйкуса-Гильберта на трехмерный случай (обратная задача для объемных волн)</w:t>
      </w:r>
    </w:p>
    <w:p w14:paraId="46A5E39D"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6519C9F0"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Глава 3. Распределение групповых скоростей поверхностных волн Релея и Лява в Юго-Восточной Европе и Малой Азии</w:t>
      </w:r>
    </w:p>
    <w:p w14:paraId="2964D61A"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ЗЛ Исходный материал наблюдений и его предварительный анализ</w:t>
      </w:r>
    </w:p>
    <w:p w14:paraId="1C767C17"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3.2 Выбор ориентации координатной системы</w:t>
      </w:r>
    </w:p>
    <w:p w14:paraId="08832D44"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Распределение групповых скоростей волн Релея</w:t>
      </w:r>
    </w:p>
    <w:p w14:paraId="2B6C31F1"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Распределение ррупповых скоростей вон Лява</w:t>
      </w:r>
    </w:p>
    <w:p w14:paraId="70C4B2C7"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450B8064"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Глава 4. Распределение скоростей объемных Р-волн в верхней мантии Юго-Восточной Европы, Малой Азии и</w:t>
      </w:r>
    </w:p>
    <w:p w14:paraId="65495F28"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Восточного Средиземноморья</w:t>
      </w:r>
    </w:p>
    <w:p w14:paraId="4AD471C6"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Использованный материал сейсмологических наблюдений</w:t>
      </w:r>
    </w:p>
    <w:p w14:paraId="531D9684"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Особенности отклонений времен пробега Р волн в Юго-Восточной Европе, Малой Азии и Восточном</w:t>
      </w:r>
    </w:p>
    <w:p w14:paraId="31241AC6"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Средиземноморье</w:t>
      </w:r>
    </w:p>
    <w:p w14:paraId="5123E915"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Выбор координатной системы</w:t>
      </w:r>
    </w:p>
    <w:p w14:paraId="69B1AB95"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Скоростное строение района I</w:t>
      </w:r>
    </w:p>
    <w:p w14:paraId="601074FA"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Скоростное строение района П . П</w:t>
      </w:r>
    </w:p>
    <w:p w14:paraId="726492B4"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4.6 Скоростное строение района Ш</w:t>
      </w:r>
    </w:p>
    <w:p w14:paraId="175CF536"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4.7 Скоростное строение района Юго-Восточной Европы, Малой Азии, Восточного Средиземноморья и Закавказья</w:t>
      </w:r>
    </w:p>
    <w:p w14:paraId="6437C8CB"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Глава 5. Связь поученных распределений скорости с особеностями строения района, полученных по другим геофизическим данным</w:t>
      </w:r>
    </w:p>
    <w:p w14:paraId="4B1F0C15"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Сравнение распределений групповой скорости с особенностями строения земной коры и верхней мантии</w:t>
      </w:r>
    </w:p>
    <w:p w14:paraId="011F5088"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Сравнение распределений скорости объемных Р волн с аномалиями геофизических полей</w:t>
      </w:r>
    </w:p>
    <w:p w14:paraId="29612F26" w14:textId="77777777" w:rsidR="00A1325B" w:rsidRDefault="00A1325B" w:rsidP="00A13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77FDBE4B" w14:textId="5EB1AFDF" w:rsidR="00410372" w:rsidRPr="00A1325B" w:rsidRDefault="00410372" w:rsidP="00A1325B"/>
    <w:sectPr w:rsidR="00410372" w:rsidRPr="00A1325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5543F" w14:textId="77777777" w:rsidR="00BA035A" w:rsidRDefault="00BA035A">
      <w:pPr>
        <w:spacing w:after="0" w:line="240" w:lineRule="auto"/>
      </w:pPr>
      <w:r>
        <w:separator/>
      </w:r>
    </w:p>
  </w:endnote>
  <w:endnote w:type="continuationSeparator" w:id="0">
    <w:p w14:paraId="71F72088" w14:textId="77777777" w:rsidR="00BA035A" w:rsidRDefault="00BA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6139C" w14:textId="77777777" w:rsidR="00BA035A" w:rsidRDefault="00BA035A"/>
    <w:p w14:paraId="5D8B3B23" w14:textId="77777777" w:rsidR="00BA035A" w:rsidRDefault="00BA035A"/>
    <w:p w14:paraId="41688408" w14:textId="77777777" w:rsidR="00BA035A" w:rsidRDefault="00BA035A"/>
    <w:p w14:paraId="619E0A56" w14:textId="77777777" w:rsidR="00BA035A" w:rsidRDefault="00BA035A"/>
    <w:p w14:paraId="06FF6082" w14:textId="77777777" w:rsidR="00BA035A" w:rsidRDefault="00BA035A"/>
    <w:p w14:paraId="0E2617D9" w14:textId="77777777" w:rsidR="00BA035A" w:rsidRDefault="00BA035A"/>
    <w:p w14:paraId="666D9148" w14:textId="77777777" w:rsidR="00BA035A" w:rsidRDefault="00BA03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8AABF0" wp14:editId="27F2DC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36295" w14:textId="77777777" w:rsidR="00BA035A" w:rsidRDefault="00BA03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8AAB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536295" w14:textId="77777777" w:rsidR="00BA035A" w:rsidRDefault="00BA03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6B72DE" w14:textId="77777777" w:rsidR="00BA035A" w:rsidRDefault="00BA035A"/>
    <w:p w14:paraId="79225DDA" w14:textId="77777777" w:rsidR="00BA035A" w:rsidRDefault="00BA035A"/>
    <w:p w14:paraId="36775EAB" w14:textId="77777777" w:rsidR="00BA035A" w:rsidRDefault="00BA03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FDF01A" wp14:editId="6AF0CE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A756F" w14:textId="77777777" w:rsidR="00BA035A" w:rsidRDefault="00BA035A"/>
                          <w:p w14:paraId="3F7813F1" w14:textId="77777777" w:rsidR="00BA035A" w:rsidRDefault="00BA03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FDF0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FA756F" w14:textId="77777777" w:rsidR="00BA035A" w:rsidRDefault="00BA035A"/>
                    <w:p w14:paraId="3F7813F1" w14:textId="77777777" w:rsidR="00BA035A" w:rsidRDefault="00BA03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77A44F" w14:textId="77777777" w:rsidR="00BA035A" w:rsidRDefault="00BA035A"/>
    <w:p w14:paraId="34E72A8A" w14:textId="77777777" w:rsidR="00BA035A" w:rsidRDefault="00BA035A">
      <w:pPr>
        <w:rPr>
          <w:sz w:val="2"/>
          <w:szCs w:val="2"/>
        </w:rPr>
      </w:pPr>
    </w:p>
    <w:p w14:paraId="2357C0AF" w14:textId="77777777" w:rsidR="00BA035A" w:rsidRDefault="00BA035A"/>
    <w:p w14:paraId="7887B72A" w14:textId="77777777" w:rsidR="00BA035A" w:rsidRDefault="00BA035A">
      <w:pPr>
        <w:spacing w:after="0" w:line="240" w:lineRule="auto"/>
      </w:pPr>
    </w:p>
  </w:footnote>
  <w:footnote w:type="continuationSeparator" w:id="0">
    <w:p w14:paraId="6000AAE2" w14:textId="77777777" w:rsidR="00BA035A" w:rsidRDefault="00BA0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35A"/>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133494</TotalTime>
  <Pages>2</Pages>
  <Words>353</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3488</cp:revision>
  <cp:lastPrinted>2009-02-06T05:36:00Z</cp:lastPrinted>
  <dcterms:created xsi:type="dcterms:W3CDTF">2024-01-07T13:43:00Z</dcterms:created>
  <dcterms:modified xsi:type="dcterms:W3CDTF">2025-07-17T08:26:00Z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