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8614" w14:textId="77777777" w:rsidR="005A1D16" w:rsidRDefault="005A1D16" w:rsidP="005A1D16">
      <w:pPr>
        <w:pStyle w:val="afffffffffffffffffffffffffff5"/>
        <w:rPr>
          <w:rFonts w:ascii="Verdana" w:hAnsi="Verdana"/>
          <w:color w:val="000000"/>
          <w:sz w:val="21"/>
          <w:szCs w:val="21"/>
        </w:rPr>
      </w:pPr>
      <w:r>
        <w:rPr>
          <w:rFonts w:ascii="Helvetica" w:hAnsi="Helvetica" w:cs="Helvetica"/>
          <w:b/>
          <w:bCs w:val="0"/>
          <w:color w:val="222222"/>
          <w:sz w:val="21"/>
          <w:szCs w:val="21"/>
        </w:rPr>
        <w:t>Оболенцева, Светлана Дмитриевна.</w:t>
      </w:r>
    </w:p>
    <w:p w14:paraId="7A3C6E86" w14:textId="77777777" w:rsidR="005A1D16" w:rsidRDefault="005A1D16" w:rsidP="005A1D1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Группы интересов в </w:t>
      </w:r>
      <w:proofErr w:type="gramStart"/>
      <w:r>
        <w:rPr>
          <w:rFonts w:ascii="Helvetica" w:hAnsi="Helvetica" w:cs="Helvetica"/>
          <w:caps/>
          <w:color w:val="222222"/>
          <w:sz w:val="21"/>
          <w:szCs w:val="21"/>
        </w:rPr>
        <w:t>политике :</w:t>
      </w:r>
      <w:proofErr w:type="gramEnd"/>
      <w:r>
        <w:rPr>
          <w:rFonts w:ascii="Helvetica" w:hAnsi="Helvetica" w:cs="Helvetica"/>
          <w:caps/>
          <w:color w:val="222222"/>
          <w:sz w:val="21"/>
          <w:szCs w:val="21"/>
        </w:rPr>
        <w:t xml:space="preserve"> На примере нефтяного лоббизма в Государственной Думе Российской Федерации : диссертация ... кандидата политических наук : 23.00.02. - Москва, 2002. - 168 с.</w:t>
      </w:r>
    </w:p>
    <w:p w14:paraId="7B6912E5" w14:textId="77777777" w:rsidR="005A1D16" w:rsidRDefault="005A1D16" w:rsidP="005A1D1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Оболенцева, Светлана Дмитриевна</w:t>
      </w:r>
    </w:p>
    <w:p w14:paraId="0906E417"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68F46F"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1D763B5D"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МИРОВОЙ ОПЫТ ЛОББИЗМА В СРАВНИТЕЛЬНОЙ ПЕРСПЕКТИВЕ: ТЕОРИЯ И ПРАКТИКА.</w:t>
      </w:r>
    </w:p>
    <w:p w14:paraId="5BD02DFC"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Лоббизм как система политического </w:t>
      </w:r>
      <w:proofErr w:type="spellStart"/>
      <w:r>
        <w:rPr>
          <w:rFonts w:ascii="Arial" w:hAnsi="Arial" w:cs="Arial"/>
          <w:color w:val="333333"/>
          <w:sz w:val="21"/>
          <w:szCs w:val="21"/>
        </w:rPr>
        <w:t>опосредования</w:t>
      </w:r>
      <w:proofErr w:type="spellEnd"/>
      <w:r>
        <w:rPr>
          <w:rFonts w:ascii="Arial" w:hAnsi="Arial" w:cs="Arial"/>
          <w:color w:val="333333"/>
          <w:sz w:val="21"/>
          <w:szCs w:val="21"/>
        </w:rPr>
        <w:t xml:space="preserve"> отношений между обществом и государством.</w:t>
      </w:r>
    </w:p>
    <w:p w14:paraId="5C80F629"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Зарубежный опыт лоббистской деятельности и пути его законодательного регулирования.</w:t>
      </w:r>
    </w:p>
    <w:p w14:paraId="5A706606"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Негативные аспекты лоббистской деятельности</w:t>
      </w:r>
      <w:proofErr w:type="gramStart"/>
      <w:r>
        <w:rPr>
          <w:rFonts w:ascii="Arial" w:hAnsi="Arial" w:cs="Arial"/>
          <w:color w:val="333333"/>
          <w:sz w:val="21"/>
          <w:szCs w:val="21"/>
        </w:rPr>
        <w:t>.</w:t>
      </w:r>
      <w:proofErr w:type="gramEnd"/>
      <w:r>
        <w:rPr>
          <w:rFonts w:ascii="Arial" w:hAnsi="Arial" w:cs="Arial"/>
          <w:color w:val="333333"/>
          <w:sz w:val="21"/>
          <w:szCs w:val="21"/>
        </w:rPr>
        <w:t xml:space="preserve"> и их нейтрализация.</w:t>
      </w:r>
    </w:p>
    <w:p w14:paraId="2506D9EF"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1.</w:t>
      </w:r>
    </w:p>
    <w:p w14:paraId="12E372EE"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3ABCC46A"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ПРЕДСТАВИТЕЛЬСТВО НЕФТЯНЫХ ИНТЕРЕСОВ В СОВРЕМЕННОЙ РОССИЙСКОЙ ПОЛИТИКЕ.</w:t>
      </w:r>
    </w:p>
    <w:p w14:paraId="76C7F9EF"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Группы интересов и лоббизм в СССР.</w:t>
      </w:r>
    </w:p>
    <w:p w14:paraId="70CC4773"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Государство и нефтяные корпорации в современной России.</w:t>
      </w:r>
    </w:p>
    <w:p w14:paraId="67DDE9E8"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"нефтяного фактора" в принятии политических решений.</w:t>
      </w:r>
    </w:p>
    <w:p w14:paraId="47634F1C"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2.</w:t>
      </w:r>
    </w:p>
    <w:p w14:paraId="47DEB93E"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467551B8"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ДИНАМИКА ФОРМИРОВАНИЯ НЕФТЯНЫХ ИНТЕРЕСОВ В ГОСУДАРСТВЕННОЙ ДУМЕ.</w:t>
      </w:r>
    </w:p>
    <w:p w14:paraId="1DCCE3A7"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1 .Формирование</w:t>
      </w:r>
      <w:proofErr w:type="gramEnd"/>
      <w:r>
        <w:rPr>
          <w:rFonts w:ascii="Arial" w:hAnsi="Arial" w:cs="Arial"/>
          <w:color w:val="333333"/>
          <w:sz w:val="21"/>
          <w:szCs w:val="21"/>
        </w:rPr>
        <w:t xml:space="preserve"> нефтяного лобби в Государственной Думе.</w:t>
      </w:r>
    </w:p>
    <w:p w14:paraId="58462F0B"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Нефтяное лобби и Государственная </w:t>
      </w:r>
      <w:proofErr w:type="gramStart"/>
      <w:r>
        <w:rPr>
          <w:rFonts w:ascii="Arial" w:hAnsi="Arial" w:cs="Arial"/>
          <w:color w:val="333333"/>
          <w:sz w:val="21"/>
          <w:szCs w:val="21"/>
        </w:rPr>
        <w:t>Дума:.</w:t>
      </w:r>
      <w:proofErr w:type="gramEnd"/>
      <w:r>
        <w:rPr>
          <w:rFonts w:ascii="Arial" w:hAnsi="Arial" w:cs="Arial"/>
          <w:color w:val="333333"/>
          <w:sz w:val="21"/>
          <w:szCs w:val="21"/>
        </w:rPr>
        <w:t xml:space="preserve"> согласование интересов.</w:t>
      </w:r>
    </w:p>
    <w:p w14:paraId="1787ADBD"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Влияние нефтяного лобби на законотворческий процесс в Государственной Думе первого, второго и третьего созывов.</w:t>
      </w:r>
    </w:p>
    <w:p w14:paraId="4B20DEFC" w14:textId="77777777" w:rsidR="005A1D16" w:rsidRDefault="005A1D16" w:rsidP="005A1D1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3.</w:t>
      </w:r>
    </w:p>
    <w:p w14:paraId="7823CDB0" w14:textId="72BD7067" w:rsidR="00F37380" w:rsidRPr="005A1D16" w:rsidRDefault="00F37380" w:rsidP="005A1D16"/>
    <w:sectPr w:rsidR="00F37380" w:rsidRPr="005A1D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E5A4" w14:textId="77777777" w:rsidR="009F4A34" w:rsidRDefault="009F4A34">
      <w:pPr>
        <w:spacing w:after="0" w:line="240" w:lineRule="auto"/>
      </w:pPr>
      <w:r>
        <w:separator/>
      </w:r>
    </w:p>
  </w:endnote>
  <w:endnote w:type="continuationSeparator" w:id="0">
    <w:p w14:paraId="60D1350C" w14:textId="77777777" w:rsidR="009F4A34" w:rsidRDefault="009F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E455" w14:textId="77777777" w:rsidR="009F4A34" w:rsidRDefault="009F4A34"/>
    <w:p w14:paraId="216D6088" w14:textId="77777777" w:rsidR="009F4A34" w:rsidRDefault="009F4A34"/>
    <w:p w14:paraId="7C1CF81A" w14:textId="77777777" w:rsidR="009F4A34" w:rsidRDefault="009F4A34"/>
    <w:p w14:paraId="7E66EE35" w14:textId="77777777" w:rsidR="009F4A34" w:rsidRDefault="009F4A34"/>
    <w:p w14:paraId="4DCD75B1" w14:textId="77777777" w:rsidR="009F4A34" w:rsidRDefault="009F4A34"/>
    <w:p w14:paraId="5E28ECAD" w14:textId="77777777" w:rsidR="009F4A34" w:rsidRDefault="009F4A34"/>
    <w:p w14:paraId="630C9FD5" w14:textId="77777777" w:rsidR="009F4A34" w:rsidRDefault="009F4A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532A48" wp14:editId="3D89DA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CE6BC" w14:textId="77777777" w:rsidR="009F4A34" w:rsidRDefault="009F4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532A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DCE6BC" w14:textId="77777777" w:rsidR="009F4A34" w:rsidRDefault="009F4A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5C994C" w14:textId="77777777" w:rsidR="009F4A34" w:rsidRDefault="009F4A34"/>
    <w:p w14:paraId="59720087" w14:textId="77777777" w:rsidR="009F4A34" w:rsidRDefault="009F4A34"/>
    <w:p w14:paraId="058B2811" w14:textId="77777777" w:rsidR="009F4A34" w:rsidRDefault="009F4A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7D4E00" wp14:editId="1E2636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F7BB" w14:textId="77777777" w:rsidR="009F4A34" w:rsidRDefault="009F4A34"/>
                          <w:p w14:paraId="0CAFB214" w14:textId="77777777" w:rsidR="009F4A34" w:rsidRDefault="009F4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D4E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5FF7BB" w14:textId="77777777" w:rsidR="009F4A34" w:rsidRDefault="009F4A34"/>
                    <w:p w14:paraId="0CAFB214" w14:textId="77777777" w:rsidR="009F4A34" w:rsidRDefault="009F4A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CD2AA" w14:textId="77777777" w:rsidR="009F4A34" w:rsidRDefault="009F4A34"/>
    <w:p w14:paraId="237AB055" w14:textId="77777777" w:rsidR="009F4A34" w:rsidRDefault="009F4A34">
      <w:pPr>
        <w:rPr>
          <w:sz w:val="2"/>
          <w:szCs w:val="2"/>
        </w:rPr>
      </w:pPr>
    </w:p>
    <w:p w14:paraId="34CB67EC" w14:textId="77777777" w:rsidR="009F4A34" w:rsidRDefault="009F4A34"/>
    <w:p w14:paraId="7A5EA7AA" w14:textId="77777777" w:rsidR="009F4A34" w:rsidRDefault="009F4A34">
      <w:pPr>
        <w:spacing w:after="0" w:line="240" w:lineRule="auto"/>
      </w:pPr>
    </w:p>
  </w:footnote>
  <w:footnote w:type="continuationSeparator" w:id="0">
    <w:p w14:paraId="5C4EF1B6" w14:textId="77777777" w:rsidR="009F4A34" w:rsidRDefault="009F4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34"/>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74920</TotalTime>
  <Pages>2</Pages>
  <Words>187</Words>
  <Characters>1069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1934</cp:revision>
  <cp:lastPrinted>2009-02-06T05:36:00Z</cp:lastPrinted>
  <dcterms:created xsi:type="dcterms:W3CDTF">2024-01-07T13:43:00Z</dcterms:created>
  <dcterms:modified xsi:type="dcterms:W3CDTF">2025-04-17T14:07:00Z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