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Гавалко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Анна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Василівна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молодший</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науковий</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співробітник</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відділу</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клінічної</w:t>
      </w:r>
    </w:p>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фізіології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та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патології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внутрішніх</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органів</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Державної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установи</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«Інститут</w:t>
      </w:r>
    </w:p>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геронтології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ім</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Д</w:t>
      </w:r>
      <w:r w:rsidRPr="00C7012A">
        <w:rPr>
          <w:rFonts w:ascii="Times New Roman" w:eastAsia="Times New Roman" w:hAnsi="Times New Roman" w:cs="Times New Roman"/>
          <w:kern w:val="0"/>
          <w:sz w:val="28"/>
          <w:szCs w:val="28"/>
          <w:lang w:eastAsia="ru-RU"/>
        </w:rPr>
        <w:t>.</w:t>
      </w:r>
      <w:r w:rsidRPr="00C7012A">
        <w:rPr>
          <w:rFonts w:ascii="Times New Roman" w:eastAsia="Times New Roman" w:hAnsi="Times New Roman" w:cs="Times New Roman" w:hint="eastAsia"/>
          <w:kern w:val="0"/>
          <w:sz w:val="28"/>
          <w:szCs w:val="28"/>
          <w:lang w:eastAsia="ru-RU"/>
        </w:rPr>
        <w:t>Ф</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Чеботарьова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НАМН</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України»</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Назва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дисертації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«Роль</w:t>
      </w:r>
    </w:p>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гіпоксії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в</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порушенні</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толерантності</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до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глюкози</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у</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людей</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похилого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віку</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та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шляхи</w:t>
      </w:r>
    </w:p>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корекції»</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Шифр</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та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назва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спеціальності</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w:t>
      </w:r>
      <w:r w:rsidRPr="00C7012A">
        <w:rPr>
          <w:rFonts w:ascii="Times New Roman" w:eastAsia="Times New Roman" w:hAnsi="Times New Roman" w:cs="Times New Roman"/>
          <w:kern w:val="0"/>
          <w:sz w:val="28"/>
          <w:szCs w:val="28"/>
          <w:lang w:eastAsia="ru-RU"/>
        </w:rPr>
        <w:t xml:space="preserve"> 14.03.04 </w:t>
      </w:r>
      <w:r w:rsidRPr="00C7012A">
        <w:rPr>
          <w:rFonts w:ascii="Times New Roman" w:eastAsia="Times New Roman" w:hAnsi="Times New Roman" w:cs="Times New Roman" w:hint="eastAsia"/>
          <w:kern w:val="0"/>
          <w:sz w:val="28"/>
          <w:szCs w:val="28"/>
          <w:lang w:eastAsia="ru-RU"/>
        </w:rPr>
        <w:t>–</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патологічна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фізіологія</w:t>
      </w:r>
      <w:r w:rsidRPr="00C7012A">
        <w:rPr>
          <w:rFonts w:ascii="Times New Roman" w:eastAsia="Times New Roman" w:hAnsi="Times New Roman" w:cs="Times New Roman"/>
          <w:kern w:val="0"/>
          <w:sz w:val="28"/>
          <w:szCs w:val="28"/>
          <w:lang w:eastAsia="ru-RU"/>
        </w:rPr>
        <w:t>.</w:t>
      </w:r>
    </w:p>
    <w:p w:rsidR="00C7012A" w:rsidRPr="00C7012A" w:rsidRDefault="00C7012A" w:rsidP="00C7012A">
      <w:pPr>
        <w:rPr>
          <w:rFonts w:ascii="Times New Roman" w:eastAsia="Times New Roman" w:hAnsi="Times New Roman" w:cs="Times New Roman"/>
          <w:kern w:val="0"/>
          <w:sz w:val="28"/>
          <w:szCs w:val="28"/>
          <w:lang w:eastAsia="ru-RU"/>
        </w:rPr>
      </w:pPr>
      <w:r w:rsidRPr="00C7012A">
        <w:rPr>
          <w:rFonts w:ascii="Times New Roman" w:eastAsia="Times New Roman" w:hAnsi="Times New Roman" w:cs="Times New Roman" w:hint="eastAsia"/>
          <w:kern w:val="0"/>
          <w:sz w:val="28"/>
          <w:szCs w:val="28"/>
          <w:lang w:eastAsia="ru-RU"/>
        </w:rPr>
        <w:t>Спецрада</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Д</w:t>
      </w:r>
      <w:r w:rsidRPr="00C7012A">
        <w:rPr>
          <w:rFonts w:ascii="Times New Roman" w:eastAsia="Times New Roman" w:hAnsi="Times New Roman" w:cs="Times New Roman"/>
          <w:kern w:val="0"/>
          <w:sz w:val="28"/>
          <w:szCs w:val="28"/>
          <w:lang w:eastAsia="ru-RU"/>
        </w:rPr>
        <w:t xml:space="preserve"> 58.601.01 </w:t>
      </w:r>
      <w:r w:rsidRPr="00C7012A">
        <w:rPr>
          <w:rFonts w:ascii="Times New Roman" w:eastAsia="Times New Roman" w:hAnsi="Times New Roman" w:cs="Times New Roman" w:hint="eastAsia"/>
          <w:kern w:val="0"/>
          <w:sz w:val="28"/>
          <w:szCs w:val="28"/>
          <w:lang w:eastAsia="ru-RU"/>
        </w:rPr>
        <w:t>Тернопільського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національного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медичного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університету</w:t>
      </w:r>
    </w:p>
    <w:p w:rsidR="00317299" w:rsidRPr="00C7012A" w:rsidRDefault="00C7012A" w:rsidP="00C7012A">
      <w:r w:rsidRPr="00C7012A">
        <w:rPr>
          <w:rFonts w:ascii="Times New Roman" w:eastAsia="Times New Roman" w:hAnsi="Times New Roman" w:cs="Times New Roman" w:hint="eastAsia"/>
          <w:kern w:val="0"/>
          <w:sz w:val="28"/>
          <w:szCs w:val="28"/>
          <w:lang w:eastAsia="ru-RU"/>
        </w:rPr>
        <w:t>імені</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І</w:t>
      </w:r>
      <w:r w:rsidRPr="00C7012A">
        <w:rPr>
          <w:rFonts w:ascii="Times New Roman" w:eastAsia="Times New Roman" w:hAnsi="Times New Roman" w:cs="Times New Roman"/>
          <w:kern w:val="0"/>
          <w:sz w:val="28"/>
          <w:szCs w:val="28"/>
          <w:lang w:eastAsia="ru-RU"/>
        </w:rPr>
        <w:t>.</w:t>
      </w:r>
      <w:r w:rsidRPr="00C7012A">
        <w:rPr>
          <w:rFonts w:ascii="Times New Roman" w:eastAsia="Times New Roman" w:hAnsi="Times New Roman" w:cs="Times New Roman" w:hint="eastAsia"/>
          <w:kern w:val="0"/>
          <w:sz w:val="28"/>
          <w:szCs w:val="28"/>
          <w:lang w:eastAsia="ru-RU"/>
        </w:rPr>
        <w:t>Я</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Горбачевського</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МОЗ</w:t>
      </w:r>
      <w:r w:rsidRPr="00C7012A">
        <w:rPr>
          <w:rFonts w:ascii="Times New Roman" w:eastAsia="Times New Roman" w:hAnsi="Times New Roman" w:cs="Times New Roman"/>
          <w:kern w:val="0"/>
          <w:sz w:val="28"/>
          <w:szCs w:val="28"/>
          <w:lang w:eastAsia="ru-RU"/>
        </w:rPr>
        <w:t xml:space="preserve"> </w:t>
      </w:r>
      <w:r w:rsidRPr="00C7012A">
        <w:rPr>
          <w:rFonts w:ascii="Times New Roman" w:eastAsia="Times New Roman" w:hAnsi="Times New Roman" w:cs="Times New Roman" w:hint="eastAsia"/>
          <w:kern w:val="0"/>
          <w:sz w:val="28"/>
          <w:szCs w:val="28"/>
          <w:lang w:eastAsia="ru-RU"/>
        </w:rPr>
        <w:t>України</w:t>
      </w:r>
      <w:bookmarkStart w:id="0" w:name="_GoBack"/>
      <w:bookmarkEnd w:id="0"/>
    </w:p>
    <w:sectPr w:rsidR="00317299" w:rsidRPr="00C7012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EE9" w:rsidRDefault="00C92EE9">
      <w:pPr>
        <w:spacing w:after="0" w:line="240" w:lineRule="auto"/>
      </w:pPr>
      <w:r>
        <w:separator/>
      </w:r>
    </w:p>
  </w:endnote>
  <w:endnote w:type="continuationSeparator" w:id="0">
    <w:p w:rsidR="00C92EE9" w:rsidRDefault="00C92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92EE9">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92EE9">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EE9" w:rsidRDefault="00C92EE9"/>
    <w:p w:rsidR="00C92EE9" w:rsidRDefault="00C92EE9"/>
    <w:p w:rsidR="00C92EE9" w:rsidRDefault="00C92EE9"/>
    <w:p w:rsidR="00C92EE9" w:rsidRDefault="00C92EE9"/>
    <w:p w:rsidR="00C92EE9" w:rsidRDefault="00C92EE9"/>
    <w:p w:rsidR="00C92EE9" w:rsidRDefault="00C92EE9"/>
    <w:p w:rsidR="00C92EE9" w:rsidRDefault="00C92EE9">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C92EE9" w:rsidRDefault="00C92E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C92EE9" w:rsidRDefault="00C92EE9"/>
    <w:p w:rsidR="00C92EE9" w:rsidRDefault="00C92EE9"/>
    <w:p w:rsidR="00C92EE9" w:rsidRDefault="00C92EE9">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C92EE9" w:rsidRDefault="00C92EE9"/>
                <w:p w:rsidR="00C92EE9" w:rsidRDefault="00C92EE9">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C92EE9" w:rsidRDefault="00C92EE9"/>
    <w:p w:rsidR="00C92EE9" w:rsidRDefault="00C92EE9">
      <w:pPr>
        <w:rPr>
          <w:sz w:val="2"/>
          <w:szCs w:val="2"/>
        </w:rPr>
      </w:pPr>
    </w:p>
    <w:p w:rsidR="00C92EE9" w:rsidRDefault="00C92EE9"/>
    <w:p w:rsidR="00C92EE9" w:rsidRDefault="00C92EE9">
      <w:pPr>
        <w:spacing w:after="0" w:line="240" w:lineRule="auto"/>
      </w:pPr>
    </w:p>
  </w:footnote>
  <w:footnote w:type="continuationSeparator" w:id="0">
    <w:p w:rsidR="00C92EE9" w:rsidRDefault="00C92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2EE9"/>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DBAC5-0D07-4FD0-A33F-EFCD3E9C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5851</TotalTime>
  <Pages>1</Pages>
  <Words>72</Words>
  <Characters>412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327</cp:revision>
  <cp:lastPrinted>2009-02-06T05:36:00Z</cp:lastPrinted>
  <dcterms:created xsi:type="dcterms:W3CDTF">2022-11-21T19:25:00Z</dcterms:created>
  <dcterms:modified xsi:type="dcterms:W3CDTF">2023-04-14T13:37:00Z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