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D5331E" w:rsidRDefault="00D5331E" w:rsidP="00D5331E">
      <w:r w:rsidRPr="00D5331E">
        <w:rPr>
          <w:rFonts w:ascii="Times New Roman" w:eastAsia="Arial Narrow" w:hAnsi="Times New Roman" w:cs="Times New Roman"/>
          <w:b/>
          <w:bCs/>
          <w:color w:val="000000"/>
          <w:kern w:val="0"/>
          <w:sz w:val="24"/>
          <w:lang w:val="uk-UA" w:eastAsia="uk-UA" w:bidi="uk-UA"/>
        </w:rPr>
        <w:t>Гапон Юлія Володимирівна</w:t>
      </w:r>
      <w:r w:rsidRPr="00D5331E">
        <w:rPr>
          <w:rFonts w:ascii="Times New Roman" w:hAnsi="Times New Roman" w:cs="Times New Roman"/>
          <w:color w:val="000000"/>
          <w:kern w:val="0"/>
          <w:sz w:val="24"/>
          <w:szCs w:val="24"/>
          <w:lang w:val="uk-UA" w:eastAsia="uk-UA" w:bidi="uk-UA"/>
        </w:rPr>
        <w:t>, викладач кафедри міжнародно</w:t>
      </w:r>
      <w:r w:rsidRPr="00D5331E">
        <w:rPr>
          <w:rFonts w:ascii="Times New Roman" w:hAnsi="Times New Roman" w:cs="Times New Roman"/>
          <w:color w:val="000000"/>
          <w:kern w:val="0"/>
          <w:sz w:val="24"/>
          <w:szCs w:val="24"/>
          <w:lang w:val="uk-UA" w:eastAsia="uk-UA" w:bidi="uk-UA"/>
        </w:rPr>
        <w:softHyphen/>
        <w:t>го бізнесу та економічного аналізу Харківського національного економічного університету імені Семена Кузнеця: «Формуван</w:t>
      </w:r>
      <w:r w:rsidRPr="00D5331E">
        <w:rPr>
          <w:rFonts w:ascii="Times New Roman" w:hAnsi="Times New Roman" w:cs="Times New Roman"/>
          <w:color w:val="000000"/>
          <w:kern w:val="0"/>
          <w:sz w:val="24"/>
          <w:szCs w:val="24"/>
          <w:lang w:val="uk-UA" w:eastAsia="uk-UA" w:bidi="uk-UA"/>
        </w:rPr>
        <w:softHyphen/>
        <w:t>ня та оцінювання потенціалу стратегічних змін підприємства» (08.00.04 - економіка та управління підприємствами - за видами економічної діяльності). Спецрада Д 64.055.01 у Харківському національному економічному університеті імені Семена Кузне</w:t>
      </w:r>
      <w:r w:rsidRPr="00D5331E">
        <w:rPr>
          <w:rFonts w:ascii="Times New Roman" w:hAnsi="Times New Roman" w:cs="Times New Roman"/>
          <w:color w:val="000000"/>
          <w:kern w:val="0"/>
          <w:sz w:val="24"/>
          <w:szCs w:val="24"/>
          <w:lang w:val="uk-UA" w:eastAsia="uk-UA" w:bidi="uk-UA"/>
        </w:rPr>
        <w:softHyphen/>
        <w:t>ця</w:t>
      </w:r>
    </w:p>
    <w:sectPr w:rsidR="00047DE3" w:rsidRPr="00D5331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62D1AA-202E-4369-BD48-356BF6A9B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62</Words>
  <Characters>358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2020-05-05T16:48:00Z</dcterms:created>
  <dcterms:modified xsi:type="dcterms:W3CDTF">2020-05-05T17:16:00Z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