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4C81" w14:textId="730CF3C3" w:rsidR="00F406EB" w:rsidRDefault="002E3A1E" w:rsidP="002E3A1E">
      <w:pPr>
        <w:rPr>
          <w:rFonts w:ascii="Verdana" w:hAnsi="Verdana"/>
          <w:b/>
          <w:bCs/>
          <w:color w:val="000000"/>
          <w:shd w:val="clear" w:color="auto" w:fill="FFFFFF"/>
        </w:rPr>
      </w:pPr>
      <w:r>
        <w:rPr>
          <w:rFonts w:ascii="Verdana" w:hAnsi="Verdana"/>
          <w:b/>
          <w:bCs/>
          <w:color w:val="000000"/>
          <w:shd w:val="clear" w:color="auto" w:fill="FFFFFF"/>
        </w:rPr>
        <w:t xml:space="preserve">Уткіна Наталія Володимирівна. Облік і контроль фінансових результатів діяльності підприємств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3A1E" w:rsidRPr="002E3A1E" w14:paraId="06B16121" w14:textId="77777777" w:rsidTr="002E3A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A1E" w:rsidRPr="002E3A1E" w14:paraId="3CFD5326" w14:textId="77777777">
              <w:trPr>
                <w:tblCellSpacing w:w="0" w:type="dxa"/>
              </w:trPr>
              <w:tc>
                <w:tcPr>
                  <w:tcW w:w="0" w:type="auto"/>
                  <w:vAlign w:val="center"/>
                  <w:hideMark/>
                </w:tcPr>
                <w:p w14:paraId="244CC2AA"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b/>
                      <w:bCs/>
                      <w:sz w:val="24"/>
                      <w:szCs w:val="24"/>
                    </w:rPr>
                    <w:lastRenderedPageBreak/>
                    <w:t>Уткіна Н.В</w:t>
                  </w:r>
                  <w:r w:rsidRPr="002E3A1E">
                    <w:rPr>
                      <w:rFonts w:ascii="Times New Roman" w:eastAsia="Times New Roman" w:hAnsi="Times New Roman" w:cs="Times New Roman"/>
                      <w:sz w:val="24"/>
                      <w:szCs w:val="24"/>
                    </w:rPr>
                    <w:t>. Облiк і контроль фінансових результатів діяльності підприємств (на прикладі підприємств пивоварної галузі України).– Рукопис.</w:t>
                  </w:r>
                </w:p>
                <w:p w14:paraId="2FD4B792"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Дисертація на здобуття наукового ступеня кандидата економічних наук за спецiальнiстю 08.00.09 – Бухгалтерський облік, аналіз та аудит (за видами економічної діяльності). – ДВНЗ «Київський національний економічний університет імені Вадима Гетьмана».- Київ, 2008.</w:t>
                  </w:r>
                </w:p>
                <w:p w14:paraId="0E931E47"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Дисертація присвячена розробці та узагальненню теоретичних і практичних питань органiзацiї та методики обліку і контролю фінансових результатів діяльності підприємств пивоварної галузі. Досліджено та узагальнено сутність прибутку (збитку) як економічної категорії. Проаналізовано економічний стан підприємств пивоварної галузі та досліджено вплив їх організаційно-технологічних особливостей на порядок обліку та контролю фінансових результатів Визначено та систематизовано методи формування фінансових результатів діяльності підприємств з урахуванням особливостей фінансового, управлінського та податкового обліку. Розроблено рекомендації щодо вдосконалення системи обліку доходів та витрат пивоварних підприємств шляхом поєднання норм бухгалтерського та принципів управлінського обліку. Обґрунтовано зміну існуючого підходу до визначення видів діяльності суб’єктів господарювання. Надано пропозиції щодо удосконалення порядку обліку доходів і витрат за видами діяльності та внесено зміни до складу і структури Звіту про фінансові результати з огляду на вимоги міжнародного обліку та управлінські принципи. Розроблено етапи впровадження методу нульового бюджетування на пивоварних підприємствах та вдосконалено матричну структуру підходу для підприємств пивоварної галузі. З метою оптимізації прибутку підприємства визначено елементи облікової політики, що можуть бути проаналізовані за допомогою методів економічного аналізу.</w:t>
                  </w:r>
                </w:p>
              </w:tc>
            </w:tr>
          </w:tbl>
          <w:p w14:paraId="5D6BABF9" w14:textId="77777777" w:rsidR="002E3A1E" w:rsidRPr="002E3A1E" w:rsidRDefault="002E3A1E" w:rsidP="002E3A1E">
            <w:pPr>
              <w:spacing w:after="0" w:line="240" w:lineRule="auto"/>
              <w:rPr>
                <w:rFonts w:ascii="Times New Roman" w:eastAsia="Times New Roman" w:hAnsi="Times New Roman" w:cs="Times New Roman"/>
                <w:sz w:val="24"/>
                <w:szCs w:val="24"/>
              </w:rPr>
            </w:pPr>
          </w:p>
        </w:tc>
      </w:tr>
      <w:tr w:rsidR="002E3A1E" w:rsidRPr="002E3A1E" w14:paraId="62E52818" w14:textId="77777777" w:rsidTr="002E3A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A1E" w:rsidRPr="002E3A1E" w14:paraId="693C42E7" w14:textId="77777777">
              <w:trPr>
                <w:tblCellSpacing w:w="0" w:type="dxa"/>
              </w:trPr>
              <w:tc>
                <w:tcPr>
                  <w:tcW w:w="0" w:type="auto"/>
                  <w:vAlign w:val="center"/>
                  <w:hideMark/>
                </w:tcPr>
                <w:p w14:paraId="5DE7D127"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У дисертації запропоновано нове вирішення наукового завдання, що виявилося у розробці практичних рекомендацій щодо організації обліку і контролю фінансових результатів діяльності підприємств. Результати дослідження, які знайшли втілення в практичній діяльності підприємств пивоварної галузі, свідчать про досягнення поставленої мети і дають підстави для таких висновків:</w:t>
                  </w:r>
                </w:p>
                <w:p w14:paraId="214FBEC7"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1. Значимість прибутку в економічних відносинах спричинила виникнення значної кількості різних гіпотез і концепцій потрактування цієї економічної категорії. Сучасні вчені-економісти у своїх дослідженнях щодо визначення економічної сутності прибутку мають можливість опиратися на великий арсенал знань, накопичених у світовій науці їхніми попередниками.</w:t>
                  </w:r>
                </w:p>
                <w:p w14:paraId="0B56AA91"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2. За результатами проведеного дослідження зроблено висновок, що в сучасному розумінні економічної теорії прибуток є головною метою та основним стимулом розвитку підприємницької діяльності, оскільки саме він є показником, що характеризує винагороду підприємця за здійснені нововведення та зазнаний ризик і арифметично є позитивною різницею між сукупними доходами, отриманими від різних видів господарської діяльності, і витратами виробництва та обігу, які було понесено в процесі її здійснення.</w:t>
                  </w:r>
                </w:p>
                <w:p w14:paraId="16DA4117"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 xml:space="preserve">3. Дослідження засвідчили, що існуючий вітчизняний порядок бухгалтерського обліку фінансових результатів з точки зору економічної теорії відображає такі складові формування прибутків/збитків як доходи та витрати, але, при цьому, затверджені законодавчо принципи, методи і процедури бухгалтерського обліку значно впливають на порядок формування результату діяльності (в економічному його розумінні). У роботі зроблено висновок, що порядок розрахунку результату діяльності підприємства за нормами податкового законодавства не можна </w:t>
                  </w:r>
                  <w:r w:rsidRPr="002E3A1E">
                    <w:rPr>
                      <w:rFonts w:ascii="Times New Roman" w:eastAsia="Times New Roman" w:hAnsi="Times New Roman" w:cs="Times New Roman"/>
                      <w:sz w:val="24"/>
                      <w:szCs w:val="24"/>
                    </w:rPr>
                    <w:lastRenderedPageBreak/>
                    <w:t>класифікувати як один з методів установлення фінансових результатів, оскільки оподатковуваний прибуток визначається з фіскальною метою - розрахувати та сплатити до бюджету податок на прибуток. А розрахунок фінансового та управлінського результату діяльності потрібен для багатьох користувачів (для інвесторів, кредиторів, постачальників тощо – фінансовий результат; для аналітиків, внутрішніх контролерів, менеджерів різних рівнів – управлінський результат).</w:t>
                  </w:r>
                </w:p>
                <w:p w14:paraId="4DFFBC9D"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4. Аналіз діючого алгоритму обліку фінансових результатів за видами діяльності підприємства довів, що порядок відображення доходів і витрат в обліку та звітності не є досконалим і, до того ж, існує невідповідність між показниками обліку та звітності. Дослідження свідчать, що всі рахунки обліку іншої операційної діяльності закриваються на субрахунок 791 «Результат операційної діяльності», через що втрачається зміст поділу діяльності за характером її проведення, а також порушується принцип відповідності. У зв’язку з цим, запропоновано результативний субрахунок 791 «Результат операційної діяльності» поділити на два субрахунки: 791 «Результат основної діяльності» та 792 «Результат іншої операційної діяльності». В роботі доведено, що рахунки 72 “Доходи від участі в капіталі”; субрахунки 731 "Дивіденди одержані" та 732 "Відсотки одержані», а також рахунок 96 “Втрати від участі в капіталі» за своєю природою належать до рахунків інвестиційної, а не фінансової діяльності. Запропоновано субрахунок 793 «Результат іншої звичайної діяльності» поділити на два субрахунки: 794 «Результат інвестиційної діяльності» та 795 «Результат іншої звичайної діяльності». Внаслідок зазначених вище змін нумерації субрахунків рахунка 79 «Фінансові результати», номер субрахунка 794 «Результат надзвичайних подій» рекомендовано замінити на 796.</w:t>
                  </w:r>
                </w:p>
                <w:p w14:paraId="66F3A1C8"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5. Дослідження існуючого порядку обліку доходів та витрат показали, що на даний момент відсутній алгоритм обліку внутрішньогрупових фінансових результатів для складання консолідованої звітності. У зв’язку з цим запропоновано алгоритм обліку для внутрішньогосподарських трансакцій підприємств консолідованої групи з рекомендованими субрахунками обліку, що сприятиме правильному розподілу доходів і витрат між внутрішньогруповими та звичайними операціями та оперативному виділенню чистого прибутку материнської компанії та дочірніх підприємств за звітний період.</w:t>
                  </w:r>
                </w:p>
                <w:p w14:paraId="2B927230"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6. У результаті дослідження зроблено висновок, що паралельно з основними технологічними та технічними заходами щодо поліпшення умов та оптимізації процесу виробництва, пивоварні підприємства мають шукати й інші шляхи та джерела поліпшення результатів господарської діяльності, а саме, вести належний фінансовий та виважений управлінський облік результатів своєї діяльності. З метою надання прозорості обліку та контролю доходів і витрат підприємств пивоварної галузі розроблено статті аналітичного обліку та визначено центри обліку доходів і витрат пивоварних підприємств, з урахуванням їх поділу на постійні та змінні, а також за функціональною належністю. Здійснюючи бухгалтерський облік із застосуванням наведених центрів та статей обліку, менеджери різних рівнів зможуть одержувати інформацію на кожній з основних стадій виробництва, а також постійно контролювати розмір та структуру змінних і постійних виробничих витрат підприємства, що в свою чергу сприятиме веденню планомірного процесу калькулювання собівартості продукції та оперативному виявленню резервів її зниження.</w:t>
                  </w:r>
                </w:p>
                <w:p w14:paraId="2C3370EF"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 xml:space="preserve">Розроблені рекомендації щодо вдосконалення методики відображення фінансових результатів діяльності підприємств шляхом поєднання фінансового та управлінського обліку нададуть можливість суб’єктам господарювання здійснювати оперативний контроль та аналіз доходів і </w:t>
                  </w:r>
                  <w:r w:rsidRPr="002E3A1E">
                    <w:rPr>
                      <w:rFonts w:ascii="Times New Roman" w:eastAsia="Times New Roman" w:hAnsi="Times New Roman" w:cs="Times New Roman"/>
                      <w:sz w:val="24"/>
                      <w:szCs w:val="24"/>
                    </w:rPr>
                    <w:lastRenderedPageBreak/>
                    <w:t>витрат підприємства, і як наслідок, підвищити рівень його прибутковості та привабливості на ринку капіталів.</w:t>
                  </w:r>
                </w:p>
                <w:p w14:paraId="4C803DF7"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7. Дослідження доводять, що завдання контролю фінансових результатів на підприємстві є узагальнюючим щодо завдань контролю всіх інших його об’єктів та полягає у своєчасному виявленні та запобіганні порушенням, які призводять до неефективного функціонування суб’єкта господарювання взагалі, а також у правдивому відображенні результатів його діяльності у фінансовій звітності з метою надання можливості користувачам приймати виважені та своєчасні управлінські рішення.</w:t>
                  </w:r>
                </w:p>
                <w:p w14:paraId="6ED60EF5"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8. Зроблено висновок, що сучасні рекомендації щодо вдосконалення методики контролю справедливо пов’язані з налагодженням процесу бюджетування та стратегічного планування на підприємстві. Обґрунтовано, що облік за центрами відповідальності у поєднанні з належним чином розробленою системою бюджетів є одним з найбільш успішних інструментів контролю формування та використання фінансових результатів і слугує потужним важелем у системі управління підприємством.</w:t>
                  </w:r>
                </w:p>
                <w:p w14:paraId="2508D23A"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9. Метод нульового бюджетування виділено як один з вдалих методів бюджетування та контролю, для реалізації якого розроблено етапи щодо його впровадження на пивоварному підприємстві, а також визначена матрична структура з огляду на організаційно-функціональний склад суб’єкта господарювання, запропоновано пакети та субпакети обліку як додаткові елементи контролю. Доведено, що метод нульового бюджетування створює умови для планування доходів і витрат діяльності компанії з високою точністю, оскільки виключає всілякі припущення, які є характерними для класичного бюджетування. Передбачено можливі негативні наслідки впровадження методу нульового бюдежтування на підприємстві, а саме, недостатню або надмірну деталізацію бізнес-процесів; великі затрати робочого часу на впровадження; необхідність створення на підприємстві додаткових робочих місць; неприйняття персоналом нового рівня відповідальності і контролю.</w:t>
                  </w:r>
                </w:p>
                <w:p w14:paraId="5E75D369" w14:textId="77777777" w:rsidR="002E3A1E" w:rsidRPr="002E3A1E" w:rsidRDefault="002E3A1E" w:rsidP="002E3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A1E">
                    <w:rPr>
                      <w:rFonts w:ascii="Times New Roman" w:eastAsia="Times New Roman" w:hAnsi="Times New Roman" w:cs="Times New Roman"/>
                      <w:sz w:val="24"/>
                      <w:szCs w:val="24"/>
                    </w:rPr>
                    <w:t>10. Дослідження показали, що поряд с потужною системою внутрішнього контролю та ефективними прийомами бюджетування виважена облікова політика щодо ведення бухгалтерського обліку та складання фінансової звітності пивоварних підприємств є одним із засобів поліпшення результатів їх діяльності, оскільки саме в Наказі про облікову політику керівник затверджує основні форми та методи ведення бухгалтерського обліку і, як наслідок, у власників підприємства з’являється альтернатива пошуку додаткових резервів оптимізації прибутковості.</w:t>
                  </w:r>
                </w:p>
              </w:tc>
            </w:tr>
          </w:tbl>
          <w:p w14:paraId="47DF7700" w14:textId="77777777" w:rsidR="002E3A1E" w:rsidRPr="002E3A1E" w:rsidRDefault="002E3A1E" w:rsidP="002E3A1E">
            <w:pPr>
              <w:spacing w:after="0" w:line="240" w:lineRule="auto"/>
              <w:rPr>
                <w:rFonts w:ascii="Times New Roman" w:eastAsia="Times New Roman" w:hAnsi="Times New Roman" w:cs="Times New Roman"/>
                <w:sz w:val="24"/>
                <w:szCs w:val="24"/>
              </w:rPr>
            </w:pPr>
          </w:p>
        </w:tc>
      </w:tr>
    </w:tbl>
    <w:p w14:paraId="5797879A" w14:textId="77777777" w:rsidR="002E3A1E" w:rsidRPr="002E3A1E" w:rsidRDefault="002E3A1E" w:rsidP="002E3A1E"/>
    <w:sectPr w:rsidR="002E3A1E" w:rsidRPr="002E3A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9682" w14:textId="77777777" w:rsidR="004E7183" w:rsidRDefault="004E7183">
      <w:pPr>
        <w:spacing w:after="0" w:line="240" w:lineRule="auto"/>
      </w:pPr>
      <w:r>
        <w:separator/>
      </w:r>
    </w:p>
  </w:endnote>
  <w:endnote w:type="continuationSeparator" w:id="0">
    <w:p w14:paraId="240B7717" w14:textId="77777777" w:rsidR="004E7183" w:rsidRDefault="004E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1877" w14:textId="77777777" w:rsidR="004E7183" w:rsidRDefault="004E7183">
      <w:pPr>
        <w:spacing w:after="0" w:line="240" w:lineRule="auto"/>
      </w:pPr>
      <w:r>
        <w:separator/>
      </w:r>
    </w:p>
  </w:footnote>
  <w:footnote w:type="continuationSeparator" w:id="0">
    <w:p w14:paraId="7EB8B71D" w14:textId="77777777" w:rsidR="004E7183" w:rsidRDefault="004E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71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6"/>
  </w:num>
  <w:num w:numId="3">
    <w:abstractNumId w:val="12"/>
  </w:num>
  <w:num w:numId="4">
    <w:abstractNumId w:val="16"/>
  </w:num>
  <w:num w:numId="5">
    <w:abstractNumId w:val="6"/>
  </w:num>
  <w:num w:numId="6">
    <w:abstractNumId w:val="21"/>
  </w:num>
  <w:num w:numId="7">
    <w:abstractNumId w:val="23"/>
  </w:num>
  <w:num w:numId="8">
    <w:abstractNumId w:val="5"/>
  </w:num>
  <w:num w:numId="9">
    <w:abstractNumId w:val="8"/>
  </w:num>
  <w:num w:numId="10">
    <w:abstractNumId w:val="10"/>
  </w:num>
  <w:num w:numId="11">
    <w:abstractNumId w:val="24"/>
  </w:num>
  <w:num w:numId="12">
    <w:abstractNumId w:val="11"/>
  </w:num>
  <w:num w:numId="13">
    <w:abstractNumId w:val="25"/>
  </w:num>
  <w:num w:numId="14">
    <w:abstractNumId w:val="4"/>
  </w:num>
  <w:num w:numId="15">
    <w:abstractNumId w:val="3"/>
  </w:num>
  <w:num w:numId="16">
    <w:abstractNumId w:val="22"/>
  </w:num>
  <w:num w:numId="17">
    <w:abstractNumId w:val="15"/>
  </w:num>
  <w:num w:numId="18">
    <w:abstractNumId w:val="0"/>
  </w:num>
  <w:num w:numId="19">
    <w:abstractNumId w:val="17"/>
  </w:num>
  <w:num w:numId="20">
    <w:abstractNumId w:val="7"/>
  </w:num>
  <w:num w:numId="21">
    <w:abstractNumId w:val="9"/>
  </w:num>
  <w:num w:numId="22">
    <w:abstractNumId w:val="1"/>
  </w:num>
  <w:num w:numId="23">
    <w:abstractNumId w:val="19"/>
  </w:num>
  <w:num w:numId="24">
    <w:abstractNumId w:val="20"/>
  </w:num>
  <w:num w:numId="25">
    <w:abstractNumId w:val="18"/>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183"/>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53320</TotalTime>
  <Pages>4</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10982</cp:revision>
  <dcterms:created xsi:type="dcterms:W3CDTF">2024-06-20T08:51:00Z</dcterms:created>
  <dcterms:modified xsi:type="dcterms:W3CDTF">2024-08-16T00:52:00Z</dcterms:modified>
  <cp:category/>
</cp:coreProperties>
</file>