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ECE5" w14:textId="77777777" w:rsidR="00965BAD" w:rsidRDefault="00965BAD" w:rsidP="00965BAD">
      <w:pPr>
        <w:pStyle w:val="afffffffffffffffffffffffffff5"/>
        <w:rPr>
          <w:rFonts w:ascii="Verdana" w:hAnsi="Verdana"/>
          <w:color w:val="000000"/>
          <w:sz w:val="21"/>
          <w:szCs w:val="21"/>
        </w:rPr>
      </w:pPr>
      <w:r>
        <w:rPr>
          <w:rFonts w:ascii="Helvetica Neue" w:hAnsi="Helvetica Neue"/>
          <w:b/>
          <w:bCs w:val="0"/>
          <w:color w:val="222222"/>
          <w:sz w:val="21"/>
          <w:szCs w:val="21"/>
        </w:rPr>
        <w:t>Немцов, Борис Ефимович (1959-2015.).</w:t>
      </w:r>
      <w:r>
        <w:rPr>
          <w:rFonts w:ascii="Helvetica Neue" w:hAnsi="Helvetica Neue"/>
          <w:color w:val="222222"/>
          <w:sz w:val="21"/>
          <w:szCs w:val="21"/>
        </w:rPr>
        <w:br/>
        <w:t xml:space="preserve">Когерентные эффекты взаимодействия движущихся источников с </w:t>
      </w:r>
      <w:proofErr w:type="gramStart"/>
      <w:r>
        <w:rPr>
          <w:rFonts w:ascii="Helvetica Neue" w:hAnsi="Helvetica Neue"/>
          <w:color w:val="222222"/>
          <w:sz w:val="21"/>
          <w:szCs w:val="21"/>
        </w:rPr>
        <w:t>излучением :</w:t>
      </w:r>
      <w:proofErr w:type="gramEnd"/>
      <w:r>
        <w:rPr>
          <w:rFonts w:ascii="Helvetica Neue" w:hAnsi="Helvetica Neue"/>
          <w:color w:val="222222"/>
          <w:sz w:val="21"/>
          <w:szCs w:val="21"/>
        </w:rPr>
        <w:t xml:space="preserve"> диссертация ... кандидата физико-математических наук : 01.04.03. - Горький, 1985. - 126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6FA0F38A" w14:textId="77777777" w:rsidR="00965BAD" w:rsidRDefault="00965BAD" w:rsidP="00965BAD">
      <w:pPr>
        <w:pStyle w:val="20"/>
        <w:spacing w:before="0" w:after="312"/>
        <w:rPr>
          <w:rFonts w:ascii="Arial" w:hAnsi="Arial" w:cs="Arial"/>
          <w:caps/>
          <w:color w:val="333333"/>
          <w:sz w:val="27"/>
          <w:szCs w:val="27"/>
        </w:rPr>
      </w:pPr>
    </w:p>
    <w:p w14:paraId="0CABF9FC" w14:textId="77777777" w:rsidR="00965BAD" w:rsidRDefault="00965BAD" w:rsidP="00965BA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Немцов, Борис Ефимович</w:t>
      </w:r>
    </w:p>
    <w:p w14:paraId="3CA1EDF9"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33307E"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АНОМАЛЬНЫЙ ЭФФЕКТ ДОПЛЕРА И ДИНАМИКА ПРОСТЕЙШИХ КВАНТОВЫХ</w:t>
      </w:r>
    </w:p>
    <w:p w14:paraId="65D80CBD"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СИСТЕМ, ДВИЖУЩИХСЯ В ДИСПЕРГИРУЮЩИХ СРЕДАХ.</w:t>
      </w:r>
    </w:p>
    <w:p w14:paraId="2C6DACFE"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Орбитальные переходы при излучении электромагнитных волн электронами, движущимися в среде со сверхсветовой скоростью.</w:t>
      </w:r>
    </w:p>
    <w:p w14:paraId="06924932"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Сверхсветовое излучение с переворотом спина</w:t>
      </w:r>
    </w:p>
    <w:p w14:paraId="350EAA21"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Распределение по уровням Ландау электронов, движущихся в среде со сверхсветовой скоростью</w:t>
      </w:r>
    </w:p>
    <w:p w14:paraId="0EA178DA"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Инверсная заселенность двухуровневых систем, движущихся в плазме.</w:t>
      </w:r>
    </w:p>
    <w:p w14:paraId="63A5F3E6"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РАДИАЦИОННАЯ НЕУСТОЙЧИВОСТЬ СИСТЕМЫ ПЛАЗМА - ДВИЖУЩИЙСЯ</w:t>
      </w:r>
    </w:p>
    <w:p w14:paraId="708A9AF0"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ПРОВОДНИК И ГИДРОДИНАМИЧЕСКИЕ АНАЛОГИИ</w:t>
      </w:r>
    </w:p>
    <w:p w14:paraId="1066E7F8"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Вывод дисперсионного уравнения ПДП неустойчивости</w:t>
      </w:r>
    </w:p>
    <w:p w14:paraId="56DDD575"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Пороги возбуждения и инкременты неустойчивости системы изотропная плазма - движущийся проводник</w:t>
      </w:r>
    </w:p>
    <w:p w14:paraId="1752C478"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Неустойчивость тока на проводнике, движущемся в магнитоактивной плазме</w:t>
      </w:r>
    </w:p>
    <w:p w14:paraId="5D47F6B3"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Неустойчивость тока на проводнике при его движении вблизи границы плазмы</w:t>
      </w:r>
    </w:p>
    <w:p w14:paraId="2CD01954"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Радиационная неустойчивость при излучении движущимся осциллятором поверхностных и внутренних </w:t>
      </w:r>
      <w:proofErr w:type="spellStart"/>
      <w:r>
        <w:rPr>
          <w:rFonts w:ascii="Arial" w:hAnsi="Arial" w:cs="Arial"/>
          <w:color w:val="333333"/>
          <w:sz w:val="21"/>
          <w:szCs w:val="21"/>
        </w:rPr>
        <w:t>вялн</w:t>
      </w:r>
      <w:proofErr w:type="spellEnd"/>
    </w:p>
    <w:p w14:paraId="46687F5C"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О связи явления флаттера с излучением в области аномального и нормального </w:t>
      </w:r>
      <w:proofErr w:type="spellStart"/>
      <w:r>
        <w:rPr>
          <w:rFonts w:ascii="Arial" w:hAnsi="Arial" w:cs="Arial"/>
          <w:color w:val="333333"/>
          <w:sz w:val="21"/>
          <w:szCs w:val="21"/>
        </w:rPr>
        <w:t>доплер</w:t>
      </w:r>
      <w:proofErr w:type="spellEnd"/>
      <w:r>
        <w:rPr>
          <w:rFonts w:ascii="Arial" w:hAnsi="Arial" w:cs="Arial"/>
          <w:color w:val="333333"/>
          <w:sz w:val="21"/>
          <w:szCs w:val="21"/>
        </w:rPr>
        <w:t>-эффектов</w:t>
      </w:r>
    </w:p>
    <w:p w14:paraId="31EAD014"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 КИНЕТИЧЕСКИЕ ЭФФЕКТЫ В НЕСТАЦИОНАРНОЙ ПЛАЗМЕ.</w:t>
      </w:r>
    </w:p>
    <w:p w14:paraId="183D5913"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Кинетические эффекты в плазме с возрастающей во времени концентрацией</w:t>
      </w:r>
    </w:p>
    <w:p w14:paraId="048EDE29"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Кинетические эффекты в распадающейся плазме</w:t>
      </w:r>
    </w:p>
    <w:p w14:paraId="77ED7D78"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 циклотронном резонансе в нестационарной плазме</w:t>
      </w:r>
    </w:p>
    <w:p w14:paraId="6CF355BC" w14:textId="77777777" w:rsidR="00965BAD" w:rsidRDefault="00965BAD" w:rsidP="00965BA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Эволюция циклотронных волн в плазме с переменным магнитным полем.</w:t>
      </w:r>
    </w:p>
    <w:p w14:paraId="071EBB05" w14:textId="73375769" w:rsidR="00E67B85" w:rsidRPr="00965BAD" w:rsidRDefault="00E67B85" w:rsidP="00965BAD"/>
    <w:sectPr w:rsidR="00E67B85" w:rsidRPr="00965BA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37AE" w14:textId="77777777" w:rsidR="00947D9C" w:rsidRDefault="00947D9C">
      <w:pPr>
        <w:spacing w:after="0" w:line="240" w:lineRule="auto"/>
      </w:pPr>
      <w:r>
        <w:separator/>
      </w:r>
    </w:p>
  </w:endnote>
  <w:endnote w:type="continuationSeparator" w:id="0">
    <w:p w14:paraId="22782220" w14:textId="77777777" w:rsidR="00947D9C" w:rsidRDefault="0094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27F3" w14:textId="77777777" w:rsidR="00947D9C" w:rsidRDefault="00947D9C"/>
    <w:p w14:paraId="2A0245E8" w14:textId="77777777" w:rsidR="00947D9C" w:rsidRDefault="00947D9C"/>
    <w:p w14:paraId="3440AAB3" w14:textId="77777777" w:rsidR="00947D9C" w:rsidRDefault="00947D9C"/>
    <w:p w14:paraId="2FE17191" w14:textId="77777777" w:rsidR="00947D9C" w:rsidRDefault="00947D9C"/>
    <w:p w14:paraId="76CE87A9" w14:textId="77777777" w:rsidR="00947D9C" w:rsidRDefault="00947D9C"/>
    <w:p w14:paraId="6C37633D" w14:textId="77777777" w:rsidR="00947D9C" w:rsidRDefault="00947D9C"/>
    <w:p w14:paraId="23E71D50" w14:textId="77777777" w:rsidR="00947D9C" w:rsidRDefault="00947D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3DF77" wp14:editId="15F0E37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7CDA" w14:textId="77777777" w:rsidR="00947D9C" w:rsidRDefault="00947D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3DF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FF7CDA" w14:textId="77777777" w:rsidR="00947D9C" w:rsidRDefault="00947D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5C4D2B" w14:textId="77777777" w:rsidR="00947D9C" w:rsidRDefault="00947D9C"/>
    <w:p w14:paraId="140952ED" w14:textId="77777777" w:rsidR="00947D9C" w:rsidRDefault="00947D9C"/>
    <w:p w14:paraId="44BEFB94" w14:textId="77777777" w:rsidR="00947D9C" w:rsidRDefault="00947D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527922" wp14:editId="57FDFC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4C63D" w14:textId="77777777" w:rsidR="00947D9C" w:rsidRDefault="00947D9C"/>
                          <w:p w14:paraId="3FE5FD15" w14:textId="77777777" w:rsidR="00947D9C" w:rsidRDefault="00947D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2792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974C63D" w14:textId="77777777" w:rsidR="00947D9C" w:rsidRDefault="00947D9C"/>
                    <w:p w14:paraId="3FE5FD15" w14:textId="77777777" w:rsidR="00947D9C" w:rsidRDefault="00947D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C6406B" w14:textId="77777777" w:rsidR="00947D9C" w:rsidRDefault="00947D9C"/>
    <w:p w14:paraId="69A23909" w14:textId="77777777" w:rsidR="00947D9C" w:rsidRDefault="00947D9C">
      <w:pPr>
        <w:rPr>
          <w:sz w:val="2"/>
          <w:szCs w:val="2"/>
        </w:rPr>
      </w:pPr>
    </w:p>
    <w:p w14:paraId="0F730B54" w14:textId="77777777" w:rsidR="00947D9C" w:rsidRDefault="00947D9C"/>
    <w:p w14:paraId="4B864F0F" w14:textId="77777777" w:rsidR="00947D9C" w:rsidRDefault="00947D9C">
      <w:pPr>
        <w:spacing w:after="0" w:line="240" w:lineRule="auto"/>
      </w:pPr>
    </w:p>
  </w:footnote>
  <w:footnote w:type="continuationSeparator" w:id="0">
    <w:p w14:paraId="735DF5F7" w14:textId="77777777" w:rsidR="00947D9C" w:rsidRDefault="00947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9C"/>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118722</TotalTime>
  <Pages>2</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2596</cp:revision>
  <cp:lastPrinted>2009-02-06T05:36:00Z</cp:lastPrinted>
  <dcterms:created xsi:type="dcterms:W3CDTF">2024-01-07T13:43:00Z</dcterms:created>
  <dcterms:modified xsi:type="dcterms:W3CDTF">2025-06-20T13:16:00Z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