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8F78" w14:textId="2A542318" w:rsidR="00F410F1" w:rsidRDefault="00B32CFB" w:rsidP="00B32CF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Смолянська Світлана Анатоліївна. Методи підвищення точності та інформативності системи оперативного вимірювання вмісту заліза в гірничій масі на основі гама-гама випробування: дис... канд. техн. наук: 05.11.16 / Національний авіаційний ун-т. - К., 2004.</w:t>
      </w:r>
    </w:p>
    <w:p w14:paraId="5DAE3910" w14:textId="77777777" w:rsidR="00B32CFB" w:rsidRPr="00B32CFB" w:rsidRDefault="00B32CFB" w:rsidP="00B32C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2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Смолянська С.А. Методи підвищення точності та інформативності системи оперативного вимірювання вмісту заліза в гірничій масі на основі гама-гама випробування. - Рукопис.</w:t>
      </w:r>
    </w:p>
    <w:p w14:paraId="7FD00E0C" w14:textId="77777777" w:rsidR="00B32CFB" w:rsidRPr="00B32CFB" w:rsidRDefault="00B32CFB" w:rsidP="00B32C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2CF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05.11.16 – Інформаційно-вимірювальні системи, Національний авіаційний університет, Київ, 2004.</w:t>
      </w:r>
    </w:p>
    <w:p w14:paraId="6BB7F07F" w14:textId="77777777" w:rsidR="00B32CFB" w:rsidRPr="00B32CFB" w:rsidRDefault="00B32CFB" w:rsidP="00B32C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2CF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розробці методів, що підвищують точність та інформативність інформаційно-вимірювальних систем (ІВС) на основі гама-гама випробування. Для дослідження впливу зовнішніх факторів на точність вимірювання розроблена математична модель гама-гама випробування на підставі класичних співвідношень квантової електродинаміки. Вперше запро-поновано апроксимувати криву градуювання ІВС системою ортогональних функцій дискретного аргументу виду {</w:t>
      </w:r>
      <w:r w:rsidRPr="00B32C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x</w:t>
      </w:r>
      <w:r w:rsidRPr="00B32C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n</w:t>
      </w:r>
      <w:r w:rsidRPr="00B32C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x</w:t>
      </w:r>
      <w:r w:rsidRPr="00B32C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</w:rPr>
        <w:t>-n</w:t>
      </w:r>
      <w:r w:rsidRPr="00B32CFB">
        <w:rPr>
          <w:rFonts w:ascii="Times New Roman" w:eastAsia="Times New Roman" w:hAnsi="Times New Roman" w:cs="Times New Roman"/>
          <w:color w:val="000000"/>
          <w:sz w:val="27"/>
          <w:szCs w:val="27"/>
        </w:rPr>
        <w:t>}. Розроблена методика визначення оптимальної геометрії схеми вимірювання ІВС з використанням апарату інтерполяційних сплайнів.</w:t>
      </w:r>
    </w:p>
    <w:p w14:paraId="0A922802" w14:textId="77777777" w:rsidR="00B32CFB" w:rsidRPr="00B32CFB" w:rsidRDefault="00B32CFB" w:rsidP="00B32C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2CFB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показано, що реалізації випадкового сигналу вимірювальної інформації ІВС зводяться до кусково-стаціонарних процесів, середні значення яких можно прогнозувати. Вперше запропоновано формувати додатковий вихідний сигнал прогнозованого середнього значення вмісту заліза в гірничій масі на конвеєрі для керування технологічними процесами переробки мінеральної сировини.</w:t>
      </w:r>
    </w:p>
    <w:p w14:paraId="78D31AA5" w14:textId="77777777" w:rsidR="00B32CFB" w:rsidRPr="00B32CFB" w:rsidRDefault="00B32CFB" w:rsidP="00B32CFB"/>
    <w:sectPr w:rsidR="00B32CFB" w:rsidRPr="00B32C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11D6" w14:textId="77777777" w:rsidR="000E4A80" w:rsidRDefault="000E4A80">
      <w:pPr>
        <w:spacing w:after="0" w:line="240" w:lineRule="auto"/>
      </w:pPr>
      <w:r>
        <w:separator/>
      </w:r>
    </w:p>
  </w:endnote>
  <w:endnote w:type="continuationSeparator" w:id="0">
    <w:p w14:paraId="18BB478F" w14:textId="77777777" w:rsidR="000E4A80" w:rsidRDefault="000E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BB26" w14:textId="77777777" w:rsidR="000E4A80" w:rsidRDefault="000E4A80">
      <w:pPr>
        <w:spacing w:after="0" w:line="240" w:lineRule="auto"/>
      </w:pPr>
      <w:r>
        <w:separator/>
      </w:r>
    </w:p>
  </w:footnote>
  <w:footnote w:type="continuationSeparator" w:id="0">
    <w:p w14:paraId="4202C4D7" w14:textId="77777777" w:rsidR="000E4A80" w:rsidRDefault="000E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4A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0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73B70"/>
    <w:multiLevelType w:val="multilevel"/>
    <w:tmpl w:val="DFFC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6E93C90"/>
    <w:multiLevelType w:val="multilevel"/>
    <w:tmpl w:val="39E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BCA0320"/>
    <w:multiLevelType w:val="multilevel"/>
    <w:tmpl w:val="188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5D96B93"/>
    <w:multiLevelType w:val="multilevel"/>
    <w:tmpl w:val="7BB43D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A01717"/>
    <w:multiLevelType w:val="multilevel"/>
    <w:tmpl w:val="E902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CA6E65"/>
    <w:multiLevelType w:val="multilevel"/>
    <w:tmpl w:val="F4EE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123032"/>
    <w:multiLevelType w:val="multilevel"/>
    <w:tmpl w:val="6C184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174796"/>
    <w:multiLevelType w:val="multilevel"/>
    <w:tmpl w:val="3684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F56320C"/>
    <w:multiLevelType w:val="multilevel"/>
    <w:tmpl w:val="7A440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CB0BEF"/>
    <w:multiLevelType w:val="multilevel"/>
    <w:tmpl w:val="FC50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723D1E"/>
    <w:multiLevelType w:val="multilevel"/>
    <w:tmpl w:val="EF563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2D2685"/>
    <w:multiLevelType w:val="multilevel"/>
    <w:tmpl w:val="F5BE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5135E0"/>
    <w:multiLevelType w:val="multilevel"/>
    <w:tmpl w:val="306E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48681B"/>
    <w:multiLevelType w:val="multilevel"/>
    <w:tmpl w:val="4C549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F833CB"/>
    <w:multiLevelType w:val="multilevel"/>
    <w:tmpl w:val="492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0175D8"/>
    <w:multiLevelType w:val="multilevel"/>
    <w:tmpl w:val="43A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C75134"/>
    <w:multiLevelType w:val="multilevel"/>
    <w:tmpl w:val="09DC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F50405"/>
    <w:multiLevelType w:val="multilevel"/>
    <w:tmpl w:val="BFC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  <w:num w:numId="18">
    <w:abstractNumId w:val="5"/>
  </w:num>
  <w:num w:numId="19">
    <w:abstractNumId w:val="18"/>
  </w:num>
  <w:num w:numId="20">
    <w:abstractNumId w:val="27"/>
  </w:num>
  <w:num w:numId="21">
    <w:abstractNumId w:val="11"/>
  </w:num>
  <w:num w:numId="22">
    <w:abstractNumId w:val="22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 w:numId="30">
    <w:abstractNumId w:val="24"/>
  </w:num>
  <w:num w:numId="31">
    <w:abstractNumId w:val="8"/>
  </w:num>
  <w:num w:numId="32">
    <w:abstractNumId w:val="46"/>
  </w:num>
  <w:num w:numId="33">
    <w:abstractNumId w:val="32"/>
  </w:num>
  <w:num w:numId="34">
    <w:abstractNumId w:val="45"/>
  </w:num>
  <w:num w:numId="35">
    <w:abstractNumId w:val="48"/>
  </w:num>
  <w:num w:numId="36">
    <w:abstractNumId w:val="47"/>
  </w:num>
  <w:num w:numId="37">
    <w:abstractNumId w:val="33"/>
  </w:num>
  <w:num w:numId="38">
    <w:abstractNumId w:val="39"/>
  </w:num>
  <w:num w:numId="39">
    <w:abstractNumId w:val="40"/>
  </w:num>
  <w:num w:numId="40">
    <w:abstractNumId w:val="38"/>
  </w:num>
  <w:num w:numId="41">
    <w:abstractNumId w:val="34"/>
  </w:num>
  <w:num w:numId="42">
    <w:abstractNumId w:val="43"/>
  </w:num>
  <w:num w:numId="43">
    <w:abstractNumId w:val="41"/>
  </w:num>
  <w:num w:numId="44">
    <w:abstractNumId w:val="36"/>
  </w:num>
  <w:num w:numId="45">
    <w:abstractNumId w:val="44"/>
  </w:num>
  <w:num w:numId="46">
    <w:abstractNumId w:val="35"/>
  </w:num>
  <w:num w:numId="47">
    <w:abstractNumId w:val="42"/>
  </w:num>
  <w:num w:numId="48">
    <w:abstractNumId w:val="37"/>
  </w:num>
  <w:num w:numId="4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A80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57708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10689</cp:revision>
  <dcterms:created xsi:type="dcterms:W3CDTF">2024-06-20T08:51:00Z</dcterms:created>
  <dcterms:modified xsi:type="dcterms:W3CDTF">2024-11-03T11:18:00Z</dcterms:modified>
  <cp:category/>
</cp:coreProperties>
</file>