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FD792F" w:rsidRDefault="00FD792F" w:rsidP="00BE467E">
      <w:pPr>
        <w:jc w:val="center"/>
      </w:pPr>
    </w:p>
    <w:p w:rsidR="003D5831" w:rsidRDefault="003D5831" w:rsidP="003D5831">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Правовая охрана лесов</w:t>
      </w:r>
    </w:p>
    <w:p w:rsidR="003D5831" w:rsidRDefault="003D5831" w:rsidP="003D5831">
      <w:pPr>
        <w:spacing w:line="270" w:lineRule="atLeast"/>
        <w:rPr>
          <w:rFonts w:ascii="Verdana" w:hAnsi="Verdana"/>
          <w:b/>
          <w:bCs/>
          <w:color w:val="000000"/>
          <w:sz w:val="18"/>
          <w:szCs w:val="18"/>
        </w:rPr>
      </w:pPr>
      <w:r>
        <w:rPr>
          <w:rFonts w:ascii="Verdana" w:hAnsi="Verdana"/>
          <w:b/>
          <w:bCs/>
          <w:color w:val="000000"/>
          <w:sz w:val="18"/>
          <w:szCs w:val="18"/>
        </w:rPr>
        <w:t>Год: </w:t>
      </w:r>
    </w:p>
    <w:p w:rsidR="003D5831" w:rsidRDefault="003D5831" w:rsidP="003D5831">
      <w:pPr>
        <w:spacing w:line="270" w:lineRule="atLeast"/>
        <w:rPr>
          <w:rFonts w:ascii="Verdana" w:hAnsi="Verdana"/>
          <w:color w:val="000000"/>
          <w:sz w:val="18"/>
          <w:szCs w:val="18"/>
        </w:rPr>
      </w:pPr>
      <w:r>
        <w:rPr>
          <w:rFonts w:ascii="Verdana" w:hAnsi="Verdana"/>
          <w:color w:val="000000"/>
          <w:sz w:val="18"/>
          <w:szCs w:val="18"/>
        </w:rPr>
        <w:t>2011</w:t>
      </w:r>
    </w:p>
    <w:p w:rsidR="003D5831" w:rsidRDefault="003D5831" w:rsidP="003D583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3D5831" w:rsidRDefault="003D5831" w:rsidP="003D5831">
      <w:pPr>
        <w:spacing w:line="270" w:lineRule="atLeast"/>
        <w:rPr>
          <w:rFonts w:ascii="Verdana" w:hAnsi="Verdana"/>
          <w:color w:val="000000"/>
          <w:sz w:val="18"/>
          <w:szCs w:val="18"/>
        </w:rPr>
      </w:pPr>
      <w:r>
        <w:rPr>
          <w:rFonts w:ascii="Verdana" w:hAnsi="Verdana"/>
          <w:color w:val="000000"/>
          <w:sz w:val="18"/>
          <w:szCs w:val="18"/>
        </w:rPr>
        <w:t>Аверина, Кристина Николаевна</w:t>
      </w:r>
    </w:p>
    <w:p w:rsidR="003D5831" w:rsidRDefault="003D5831" w:rsidP="003D583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3D5831" w:rsidRDefault="003D5831" w:rsidP="003D5831">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3D5831" w:rsidRDefault="003D5831" w:rsidP="003D583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3D5831" w:rsidRDefault="003D5831" w:rsidP="003D5831">
      <w:pPr>
        <w:spacing w:line="270" w:lineRule="atLeast"/>
        <w:rPr>
          <w:rFonts w:ascii="Verdana" w:hAnsi="Verdana"/>
          <w:color w:val="000000"/>
          <w:sz w:val="18"/>
          <w:szCs w:val="18"/>
        </w:rPr>
      </w:pPr>
      <w:r>
        <w:rPr>
          <w:rFonts w:ascii="Verdana" w:hAnsi="Verdana"/>
          <w:color w:val="000000"/>
          <w:sz w:val="18"/>
          <w:szCs w:val="18"/>
        </w:rPr>
        <w:t>Москва</w:t>
      </w:r>
    </w:p>
    <w:p w:rsidR="003D5831" w:rsidRDefault="003D5831" w:rsidP="003D583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3D5831" w:rsidRDefault="003D5831" w:rsidP="003D5831">
      <w:pPr>
        <w:spacing w:line="270" w:lineRule="atLeast"/>
        <w:rPr>
          <w:rFonts w:ascii="Verdana" w:hAnsi="Verdana"/>
          <w:color w:val="000000"/>
          <w:sz w:val="18"/>
          <w:szCs w:val="18"/>
        </w:rPr>
      </w:pPr>
      <w:r>
        <w:rPr>
          <w:rFonts w:ascii="Verdana" w:hAnsi="Verdana"/>
          <w:color w:val="000000"/>
          <w:sz w:val="18"/>
          <w:szCs w:val="18"/>
        </w:rPr>
        <w:t>12.00.06</w:t>
      </w:r>
    </w:p>
    <w:p w:rsidR="003D5831" w:rsidRDefault="003D5831" w:rsidP="003D583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3D5831" w:rsidRDefault="003D5831" w:rsidP="003D5831">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3D5831" w:rsidRDefault="003D5831" w:rsidP="003D583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3D5831" w:rsidRDefault="003D5831" w:rsidP="003D5831">
      <w:pPr>
        <w:spacing w:line="270" w:lineRule="atLeast"/>
        <w:rPr>
          <w:rFonts w:ascii="Verdana" w:hAnsi="Verdana"/>
          <w:color w:val="000000"/>
          <w:sz w:val="18"/>
          <w:szCs w:val="18"/>
        </w:rPr>
      </w:pPr>
      <w:r>
        <w:rPr>
          <w:rFonts w:ascii="Verdana" w:hAnsi="Verdana"/>
          <w:color w:val="000000"/>
          <w:sz w:val="18"/>
          <w:szCs w:val="18"/>
        </w:rPr>
        <w:t>183</w:t>
      </w:r>
    </w:p>
    <w:p w:rsidR="003D5831" w:rsidRDefault="003D5831" w:rsidP="003D5831">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Аверина, Кристина Николаевна</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Охрана</w:t>
      </w:r>
      <w:r>
        <w:rPr>
          <w:rStyle w:val="WW8Num3z0"/>
          <w:rFonts w:ascii="Verdana" w:hAnsi="Verdana"/>
          <w:color w:val="000000"/>
          <w:sz w:val="18"/>
          <w:szCs w:val="18"/>
        </w:rPr>
        <w:t> </w:t>
      </w:r>
      <w:r>
        <w:rPr>
          <w:rFonts w:ascii="Verdana" w:hAnsi="Verdana"/>
          <w:color w:val="000000"/>
          <w:sz w:val="18"/>
          <w:szCs w:val="18"/>
        </w:rPr>
        <w:t>лесов в Российской Федерации: тенденции, задачи, перспективы.</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История охраны</w:t>
      </w:r>
      <w:r>
        <w:rPr>
          <w:rStyle w:val="WW8Num3z0"/>
          <w:rFonts w:ascii="Verdana" w:hAnsi="Verdana"/>
          <w:color w:val="000000"/>
          <w:sz w:val="18"/>
          <w:szCs w:val="18"/>
        </w:rPr>
        <w:t> </w:t>
      </w:r>
      <w:r>
        <w:rPr>
          <w:rStyle w:val="WW8Num4z0"/>
          <w:rFonts w:ascii="Verdana" w:hAnsi="Verdana"/>
          <w:color w:val="4682B4"/>
          <w:sz w:val="18"/>
          <w:szCs w:val="18"/>
        </w:rPr>
        <w:t>лесов</w:t>
      </w:r>
      <w:r>
        <w:rPr>
          <w:rStyle w:val="WW8Num3z0"/>
          <w:rFonts w:ascii="Verdana" w:hAnsi="Verdana"/>
          <w:color w:val="000000"/>
          <w:sz w:val="18"/>
          <w:szCs w:val="18"/>
        </w:rPr>
        <w:t> </w:t>
      </w:r>
      <w:r>
        <w:rPr>
          <w:rFonts w:ascii="Verdana" w:hAnsi="Verdana"/>
          <w:color w:val="000000"/>
          <w:sz w:val="18"/>
          <w:szCs w:val="18"/>
        </w:rPr>
        <w:t>в России: формирование и развитие основ правового регулирования.</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Реформа лесной отрасли: предпосылки, история, первые итоги.</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Субъекты правовой охраны лесов в Российской Федерации.</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Правовая</w:t>
      </w:r>
      <w:r>
        <w:rPr>
          <w:rStyle w:val="WW8Num3z0"/>
          <w:rFonts w:ascii="Verdana" w:hAnsi="Verdana"/>
          <w:color w:val="000000"/>
          <w:sz w:val="18"/>
          <w:szCs w:val="18"/>
        </w:rPr>
        <w:t> </w:t>
      </w:r>
      <w:r>
        <w:rPr>
          <w:rFonts w:ascii="Verdana" w:hAnsi="Verdana"/>
          <w:color w:val="000000"/>
          <w:sz w:val="18"/>
          <w:szCs w:val="18"/>
        </w:rPr>
        <w:t>охрана лесов в Республике Коми.</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Особенности лесного хозяйства и лесных ресурсов Республики Коми.</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Печоро-Илычский заповедник и национальный парк «</w:t>
      </w:r>
      <w:r>
        <w:rPr>
          <w:rStyle w:val="WW8Num4z0"/>
          <w:rFonts w:ascii="Verdana" w:hAnsi="Verdana"/>
          <w:color w:val="4682B4"/>
          <w:sz w:val="18"/>
          <w:szCs w:val="18"/>
        </w:rPr>
        <w:t>Югыд ва</w:t>
      </w:r>
      <w:r>
        <w:rPr>
          <w:rFonts w:ascii="Verdana" w:hAnsi="Verdana"/>
          <w:color w:val="000000"/>
          <w:sz w:val="18"/>
          <w:szCs w:val="18"/>
        </w:rPr>
        <w:t>».</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Субъекты правовой охраны лесов в Республике Коми.</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Основные проблемы экологического характера, возникающие при использовании и охране лесов Республики Коми.</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Международный и зарубежный опыт правовой охраны лесов.</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Основные направления международной политики в сфере охраны лесов.</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Экологическая политика ЕС в области охраны лесов.</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Общая характеристика лесного законодательства Италии.</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Экологическая политика Франции в области охраны лесов.</w:t>
      </w:r>
    </w:p>
    <w:p w:rsidR="003D5831" w:rsidRDefault="003D5831" w:rsidP="003D5831">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"Правовая охрана лесов"</w:t>
      </w:r>
    </w:p>
    <w:p w:rsidR="003D5831" w:rsidRDefault="003D5831" w:rsidP="003D58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Указанные обстоятельства предопределили выбор темы исследования, вызвали необходимость ее углубленного' изучения и обусловили актуальность.</w:t>
      </w:r>
    </w:p>
    <w:p w:rsidR="003D5831" w:rsidRDefault="003D5831" w:rsidP="003D58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 Объект исследования представляет собой взятые в неразрывной связи</w:t>
      </w:r>
      <w:r>
        <w:rPr>
          <w:rStyle w:val="WW8Num3z0"/>
          <w:rFonts w:ascii="Verdana" w:hAnsi="Verdana"/>
          <w:color w:val="000000"/>
          <w:sz w:val="18"/>
          <w:szCs w:val="18"/>
        </w:rPr>
        <w:t> </w:t>
      </w:r>
      <w:r>
        <w:rPr>
          <w:rStyle w:val="WW8Num4z0"/>
          <w:rFonts w:ascii="Verdana" w:hAnsi="Verdana"/>
          <w:color w:val="4682B4"/>
          <w:sz w:val="18"/>
          <w:szCs w:val="18"/>
        </w:rPr>
        <w:t>законотворческую</w:t>
      </w:r>
      <w:r>
        <w:rPr>
          <w:rFonts w:ascii="Verdana" w:hAnsi="Verdana"/>
          <w:color w:val="000000"/>
          <w:sz w:val="18"/>
          <w:szCs w:val="18"/>
        </w:rPr>
        <w:t>, организационную1 (управленческую) и правоприменительную деятельность и общественные отношения различных субъектов в сфере охраны лесов в Российской Федерации, в Республике Коми и ряде зарубежных стран, включая Французскую Республику и Итальянскую Республику.</w:t>
      </w:r>
    </w:p>
    <w:p w:rsidR="003D5831" w:rsidRDefault="003D5831" w:rsidP="003D58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В настоящее на первое место вышел Китай.</w:t>
      </w:r>
    </w:p>
    <w:p w:rsidR="003D5831" w:rsidRDefault="003D5831" w:rsidP="003D58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и11Ь:Ьир:/Лгее-ргот.msk.ru/ (дата обращения 04.03.2011).</w:t>
      </w:r>
    </w:p>
    <w:p w:rsidR="003D5831" w:rsidRDefault="003D5831" w:rsidP="003D58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Во время пожаров летом 2010 г. в Российской Федерации Италия направляла на помощь два специальных итальянских самолета СапасМг-СЬ415, предназначенных для тушения лесных пожаров.</w:t>
      </w:r>
    </w:p>
    <w:p w:rsidR="003D5831" w:rsidRDefault="003D5831" w:rsidP="003D58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1Л1Ь:Ьир.7/па.ги/Ь5пе\У5/20100804/261811098.html (дата обращения 05.06.2011).</w:t>
      </w:r>
    </w:p>
    <w:p w:rsidR="003D5831" w:rsidRDefault="003D5831" w:rsidP="003D58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диссертационного исследования составляют</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 xml:space="preserve">и иные нормативные правовые акты, определяющие основы государственного регулирования охраны лесов, а также </w:t>
      </w:r>
      <w:r>
        <w:rPr>
          <w:rFonts w:ascii="Verdana" w:hAnsi="Verdana"/>
          <w:color w:val="000000"/>
          <w:sz w:val="18"/>
          <w:szCs w:val="18"/>
        </w:rPr>
        <w:lastRenderedPageBreak/>
        <w:t>экологическое,</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Fonts w:ascii="Verdana" w:hAnsi="Verdana"/>
          <w:color w:val="000000"/>
          <w:sz w:val="18"/>
          <w:szCs w:val="18"/>
        </w:rPr>
        <w:t>, гражданское и уголовное законодательство, содержащие нормы, относящиеся к этой сфере.</w:t>
      </w:r>
    </w:p>
    <w:p w:rsidR="003D5831" w:rsidRDefault="003D5831" w:rsidP="003D58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Основной целью настоящей работы - является анализ проблем реализации действующего законодательства и эколого-правовых норм, связанных с регулированием охраны лесов в Российской Федерации, Республике Коми и в ряде зарубежных стран.</w:t>
      </w:r>
    </w:p>
    <w:p w:rsidR="003D5831" w:rsidRDefault="003D5831" w:rsidP="003D58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достижения указанной цели были поставлены следующие задачи: изучить динамику развития правового регулирования охраны лесов в Российской Федерации; систематизировать нормативные правовые акты, а также позиции, содержащиеся в научной литературе об использовании и охране лесов; провести сравнительно-правовой анализ источников права, регулирующих использование и охрану лесов на федеральном уровне и на уровне Республики Коми; проанализировать законодательство зарубежных стран, включая Французскую Республику и Итальянскую Республику; исследовать систему</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государственных органов, осуществляющих правовую охрану лесов; проанализировать международно-правовые нормы об охране лесов, практику</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в данной сфере в отдельных зарубежных странах (Европейский Союз, Итальянская Республика, Французская Республика и др.); исследовать источники права, регулирующие вопросы юридической ответственности, а также механизм привлечения к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возникающие в сфере использования и охраны лесов; разработать предложения по совершенствованию законодательства и практики его применения в области охраны лесов.</w:t>
      </w:r>
    </w:p>
    <w:p w:rsidR="003D5831" w:rsidRDefault="003D5831" w:rsidP="003D58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 методика диссертационного исследования.</w:t>
      </w:r>
    </w:p>
    <w:p w:rsidR="003D5831" w:rsidRDefault="003D5831" w:rsidP="003D58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составляют общенаучные, частные и специальные методы познания. В их числе: логический, метод анализа и синтеза, системно-структурный, комплексный, исторический, функциональный, сравнительный, формально-юридический, статистический и другие методы. Применение сочетания различных методов позволило решить поставленные задачи и достичь обозначенной цели.</w:t>
      </w:r>
    </w:p>
    <w:p w:rsidR="003D5831" w:rsidRDefault="003D5831" w:rsidP="003D58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диссертации составляют результаты научных исследований отечественных и зарубежных ученых в области теории государства и права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Е.А. Лукашевой, A.B. Малько,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М.Н. Марченко, Ю.К. Толстого, В.Е.</w:t>
      </w:r>
      <w:r>
        <w:rPr>
          <w:rStyle w:val="WW8Num3z0"/>
          <w:rFonts w:ascii="Verdana" w:hAnsi="Verdana"/>
          <w:color w:val="000000"/>
          <w:sz w:val="18"/>
          <w:szCs w:val="18"/>
        </w:rPr>
        <w:t> </w:t>
      </w:r>
      <w:r>
        <w:rPr>
          <w:rStyle w:val="WW8Num4z0"/>
          <w:rFonts w:ascii="Verdana" w:hAnsi="Verdana"/>
          <w:color w:val="4682B4"/>
          <w:sz w:val="18"/>
          <w:szCs w:val="18"/>
        </w:rPr>
        <w:t>Чиркина</w:t>
      </w:r>
      <w:r>
        <w:rPr>
          <w:rStyle w:val="WW8Num3z0"/>
          <w:rFonts w:ascii="Verdana" w:hAnsi="Verdana"/>
          <w:color w:val="000000"/>
          <w:sz w:val="18"/>
          <w:szCs w:val="18"/>
        </w:rPr>
        <w:t> </w:t>
      </w:r>
      <w:r>
        <w:rPr>
          <w:rFonts w:ascii="Verdana" w:hAnsi="Verdana"/>
          <w:color w:val="000000"/>
          <w:sz w:val="18"/>
          <w:szCs w:val="18"/>
        </w:rPr>
        <w:t>и др.), международного права (Ю.М.</w:t>
      </w:r>
      <w:r>
        <w:rPr>
          <w:rStyle w:val="WW8Num3z0"/>
          <w:rFonts w:ascii="Verdana" w:hAnsi="Verdana"/>
          <w:color w:val="000000"/>
          <w:sz w:val="18"/>
          <w:szCs w:val="18"/>
        </w:rPr>
        <w:t> </w:t>
      </w:r>
      <w:r>
        <w:rPr>
          <w:rStyle w:val="WW8Num4z0"/>
          <w:rFonts w:ascii="Verdana" w:hAnsi="Verdana"/>
          <w:color w:val="4682B4"/>
          <w:sz w:val="18"/>
          <w:szCs w:val="18"/>
        </w:rPr>
        <w:t>Колосова</w:t>
      </w:r>
      <w:r>
        <w:rPr>
          <w:rFonts w:ascii="Verdana" w:hAnsi="Verdana"/>
          <w:color w:val="000000"/>
          <w:sz w:val="18"/>
          <w:szCs w:val="18"/>
        </w:rPr>
        <w:t>, Э.С. Кривчиковой, И.И. Лукашука, А.Н.</w:t>
      </w:r>
      <w:r>
        <w:rPr>
          <w:rStyle w:val="WW8Num3z0"/>
          <w:rFonts w:ascii="Verdana" w:hAnsi="Verdana"/>
          <w:color w:val="000000"/>
          <w:sz w:val="18"/>
          <w:szCs w:val="18"/>
        </w:rPr>
        <w:t> </w:t>
      </w:r>
      <w:r>
        <w:rPr>
          <w:rStyle w:val="WW8Num4z0"/>
          <w:rFonts w:ascii="Verdana" w:hAnsi="Verdana"/>
          <w:color w:val="4682B4"/>
          <w:sz w:val="18"/>
          <w:szCs w:val="18"/>
        </w:rPr>
        <w:t>Макаровой</w:t>
      </w:r>
      <w:r>
        <w:rPr>
          <w:rFonts w:ascii="Verdana" w:hAnsi="Verdana"/>
          <w:color w:val="000000"/>
          <w:sz w:val="18"/>
          <w:szCs w:val="18"/>
        </w:rPr>
        <w:t>, С.В. Черниченко и др.), европейского права (П.А.</w:t>
      </w:r>
      <w:r>
        <w:rPr>
          <w:rStyle w:val="WW8Num3z0"/>
          <w:rFonts w:ascii="Verdana" w:hAnsi="Verdana"/>
          <w:color w:val="000000"/>
          <w:sz w:val="18"/>
          <w:szCs w:val="18"/>
        </w:rPr>
        <w:t> </w:t>
      </w:r>
      <w:r>
        <w:rPr>
          <w:rStyle w:val="WW8Num4z0"/>
          <w:rFonts w:ascii="Verdana" w:hAnsi="Verdana"/>
          <w:color w:val="4682B4"/>
          <w:sz w:val="18"/>
          <w:szCs w:val="18"/>
        </w:rPr>
        <w:t>Калиниченко</w:t>
      </w:r>
      <w:r>
        <w:rPr>
          <w:rFonts w:ascii="Verdana" w:hAnsi="Verdana"/>
          <w:color w:val="000000"/>
          <w:sz w:val="18"/>
          <w:szCs w:val="18"/>
        </w:rPr>
        <w:t>, Г.П. Толстопятенко, Л.М. Энтина, М.Л.</w:t>
      </w:r>
      <w:r>
        <w:rPr>
          <w:rStyle w:val="WW8Num3z0"/>
          <w:rFonts w:ascii="Verdana" w:hAnsi="Verdana"/>
          <w:color w:val="000000"/>
          <w:sz w:val="18"/>
          <w:szCs w:val="18"/>
        </w:rPr>
        <w:t> </w:t>
      </w:r>
      <w:r>
        <w:rPr>
          <w:rStyle w:val="WW8Num4z0"/>
          <w:rFonts w:ascii="Verdana" w:hAnsi="Verdana"/>
          <w:color w:val="4682B4"/>
          <w:sz w:val="18"/>
          <w:szCs w:val="18"/>
        </w:rPr>
        <w:t>Энтина</w:t>
      </w:r>
      <w:r>
        <w:rPr>
          <w:rStyle w:val="WW8Num3z0"/>
          <w:rFonts w:ascii="Verdana" w:hAnsi="Verdana"/>
          <w:color w:val="000000"/>
          <w:sz w:val="18"/>
          <w:szCs w:val="18"/>
        </w:rPr>
        <w:t> </w:t>
      </w:r>
      <w:r>
        <w:rPr>
          <w:rFonts w:ascii="Verdana" w:hAnsi="Verdana"/>
          <w:color w:val="000000"/>
          <w:sz w:val="18"/>
          <w:szCs w:val="18"/>
        </w:rPr>
        <w:t>и др.).</w:t>
      </w:r>
    </w:p>
    <w:p w:rsidR="003D5831" w:rsidRDefault="003D5831" w:rsidP="003D58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Труды российских юристов-экологов А.И.</w:t>
      </w:r>
      <w:r>
        <w:rPr>
          <w:rStyle w:val="WW8Num3z0"/>
          <w:rFonts w:ascii="Verdana" w:hAnsi="Verdana"/>
          <w:color w:val="000000"/>
          <w:sz w:val="18"/>
          <w:szCs w:val="18"/>
        </w:rPr>
        <w:t> </w:t>
      </w:r>
      <w:r>
        <w:rPr>
          <w:rStyle w:val="WW8Num4z0"/>
          <w:rFonts w:ascii="Verdana" w:hAnsi="Verdana"/>
          <w:color w:val="4682B4"/>
          <w:sz w:val="18"/>
          <w:szCs w:val="18"/>
        </w:rPr>
        <w:t>Бобылева</w:t>
      </w:r>
      <w:r>
        <w:rPr>
          <w:rFonts w:ascii="Verdana" w:hAnsi="Verdana"/>
          <w:color w:val="000000"/>
          <w:sz w:val="18"/>
          <w:szCs w:val="18"/>
        </w:rPr>
        <w:t>, С.А. Боголюбова, М.М. Бринчука, М.И.</w:t>
      </w:r>
      <w:r>
        <w:rPr>
          <w:rStyle w:val="WW8Num3z0"/>
          <w:rFonts w:ascii="Verdana" w:hAnsi="Verdana"/>
          <w:color w:val="000000"/>
          <w:sz w:val="18"/>
          <w:szCs w:val="18"/>
        </w:rPr>
        <w:t> </w:t>
      </w:r>
      <w:r>
        <w:rPr>
          <w:rStyle w:val="WW8Num4z0"/>
          <w:rFonts w:ascii="Verdana" w:hAnsi="Verdana"/>
          <w:color w:val="4682B4"/>
          <w:sz w:val="18"/>
          <w:szCs w:val="18"/>
        </w:rPr>
        <w:t>Васильевой</w:t>
      </w:r>
      <w:r>
        <w:rPr>
          <w:rFonts w:ascii="Verdana" w:hAnsi="Verdana"/>
          <w:color w:val="000000"/>
          <w:sz w:val="18"/>
          <w:szCs w:val="18"/>
        </w:rPr>
        <w:t>, А.К. Голиченкова, О.Л. Дубовик, Н.Г.</w:t>
      </w:r>
      <w:r>
        <w:rPr>
          <w:rStyle w:val="WW8Num3z0"/>
          <w:rFonts w:ascii="Verdana" w:hAnsi="Verdana"/>
          <w:color w:val="000000"/>
          <w:sz w:val="18"/>
          <w:szCs w:val="18"/>
        </w:rPr>
        <w:t> </w:t>
      </w:r>
      <w:r>
        <w:rPr>
          <w:rStyle w:val="WW8Num4z0"/>
          <w:rFonts w:ascii="Verdana" w:hAnsi="Verdana"/>
          <w:color w:val="4682B4"/>
          <w:sz w:val="18"/>
          <w:szCs w:val="18"/>
        </w:rPr>
        <w:t>Жаворонковой</w:t>
      </w:r>
      <w:r>
        <w:rPr>
          <w:rFonts w:ascii="Verdana" w:hAnsi="Verdana"/>
          <w:color w:val="000000"/>
          <w:sz w:val="18"/>
          <w:szCs w:val="18"/>
        </w:rPr>
        <w:t>, Т.В. Злотниковой, А.Л. Ивановой, О.С.</w:t>
      </w:r>
      <w:r>
        <w:rPr>
          <w:rStyle w:val="WW8Num3z0"/>
          <w:rFonts w:ascii="Verdana" w:hAnsi="Verdana"/>
          <w:color w:val="000000"/>
          <w:sz w:val="18"/>
          <w:szCs w:val="18"/>
        </w:rPr>
        <w:t> </w:t>
      </w:r>
      <w:r>
        <w:rPr>
          <w:rStyle w:val="WW8Num4z0"/>
          <w:rFonts w:ascii="Verdana" w:hAnsi="Verdana"/>
          <w:color w:val="4682B4"/>
          <w:sz w:val="18"/>
          <w:szCs w:val="18"/>
        </w:rPr>
        <w:t>Колбасова</w:t>
      </w:r>
      <w:r>
        <w:rPr>
          <w:rFonts w:ascii="Verdana" w:hAnsi="Verdana"/>
          <w:color w:val="000000"/>
          <w:sz w:val="18"/>
          <w:szCs w:val="18"/>
        </w:rPr>
        <w:t>, И.О. Красновой, О.И. Крассова, В.В.</w:t>
      </w:r>
      <w:r>
        <w:rPr>
          <w:rStyle w:val="WW8Num3z0"/>
          <w:rFonts w:ascii="Verdana" w:hAnsi="Verdana"/>
          <w:color w:val="000000"/>
          <w:sz w:val="18"/>
          <w:szCs w:val="18"/>
        </w:rPr>
        <w:t> </w:t>
      </w:r>
      <w:r>
        <w:rPr>
          <w:rStyle w:val="WW8Num4z0"/>
          <w:rFonts w:ascii="Verdana" w:hAnsi="Verdana"/>
          <w:color w:val="4682B4"/>
          <w:sz w:val="18"/>
          <w:szCs w:val="18"/>
        </w:rPr>
        <w:t>Петрова</w:t>
      </w:r>
      <w:r>
        <w:rPr>
          <w:rFonts w:ascii="Verdana" w:hAnsi="Verdana"/>
          <w:color w:val="000000"/>
          <w:sz w:val="18"/>
          <w:szCs w:val="18"/>
        </w:rPr>
        <w:t>, Т.В. Петровой, B.C. Степаненко, Ю.С.</w:t>
      </w:r>
      <w:r>
        <w:rPr>
          <w:rStyle w:val="WW8Num3z0"/>
          <w:rFonts w:ascii="Verdana" w:hAnsi="Verdana"/>
          <w:color w:val="000000"/>
          <w:sz w:val="18"/>
          <w:szCs w:val="18"/>
        </w:rPr>
        <w:t> </w:t>
      </w:r>
      <w:r>
        <w:rPr>
          <w:rStyle w:val="WW8Num4z0"/>
          <w:rFonts w:ascii="Verdana" w:hAnsi="Verdana"/>
          <w:color w:val="4682B4"/>
          <w:sz w:val="18"/>
          <w:szCs w:val="18"/>
        </w:rPr>
        <w:t>Шемшученко</w:t>
      </w:r>
      <w:r>
        <w:rPr>
          <w:rFonts w:ascii="Verdana" w:hAnsi="Verdana"/>
          <w:color w:val="000000"/>
          <w:sz w:val="18"/>
          <w:szCs w:val="18"/>
        </w:rPr>
        <w:t>, A.C. Шестерюка, а также зарубежных авторов: Б. Бендаре, Г. Винтера, Л. Кремера, Г. Люббе-Вольфф, Р. Роми, Р.</w:t>
      </w:r>
      <w:r>
        <w:rPr>
          <w:rStyle w:val="WW8Num3z0"/>
          <w:rFonts w:ascii="Verdana" w:hAnsi="Verdana"/>
          <w:color w:val="000000"/>
          <w:sz w:val="18"/>
          <w:szCs w:val="18"/>
        </w:rPr>
        <w:t> </w:t>
      </w:r>
      <w:r>
        <w:rPr>
          <w:rStyle w:val="WW8Num4z0"/>
          <w:rFonts w:ascii="Verdana" w:hAnsi="Verdana"/>
          <w:color w:val="4682B4"/>
          <w:sz w:val="18"/>
          <w:szCs w:val="18"/>
        </w:rPr>
        <w:t>Макрори</w:t>
      </w:r>
      <w:r>
        <w:rPr>
          <w:rFonts w:ascii="Verdana" w:hAnsi="Verdana"/>
          <w:color w:val="000000"/>
          <w:sz w:val="18"/>
          <w:szCs w:val="18"/>
        </w:rPr>
        <w:t>, Ф. Маркелло, Я.Х. Янса и других ученых, разработавших проблематику экологической политики и права в целом и исследовавших отдельные их направления, послужили основой для анализа темы диссертационного исследования и полученных выводов.</w:t>
      </w:r>
    </w:p>
    <w:p w:rsidR="003D5831" w:rsidRDefault="003D5831" w:rsidP="003D58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составляют</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федеральные экологические законы, акты</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кодифицированные акты (Ж РФ, ВК РФ, ЗК РФ, ГК РФ, УК РФ,</w:t>
      </w:r>
      <w:r>
        <w:rPr>
          <w:rStyle w:val="WW8Num3z0"/>
          <w:rFonts w:ascii="Verdana" w:hAnsi="Verdana"/>
          <w:color w:val="000000"/>
          <w:sz w:val="18"/>
          <w:szCs w:val="18"/>
        </w:rPr>
        <w:t> </w:t>
      </w:r>
      <w:r>
        <w:rPr>
          <w:rStyle w:val="WW8Num4z0"/>
          <w:rFonts w:ascii="Verdana" w:hAnsi="Verdana"/>
          <w:color w:val="4682B4"/>
          <w:sz w:val="18"/>
          <w:szCs w:val="18"/>
        </w:rPr>
        <w:t>КоАП</w:t>
      </w:r>
      <w:r>
        <w:rPr>
          <w:rStyle w:val="WW8Num3z0"/>
          <w:rFonts w:ascii="Verdana" w:hAnsi="Verdana"/>
          <w:color w:val="000000"/>
          <w:sz w:val="18"/>
          <w:szCs w:val="18"/>
        </w:rPr>
        <w:t> </w:t>
      </w:r>
      <w:r>
        <w:rPr>
          <w:rFonts w:ascii="Verdana" w:hAnsi="Verdana"/>
          <w:color w:val="000000"/>
          <w:sz w:val="18"/>
          <w:szCs w:val="18"/>
        </w:rPr>
        <w:t>и др.), соответствующие подзаконные акты, а также законодательство субъектов</w:t>
      </w:r>
    </w:p>
    <w:p w:rsidR="003D5831" w:rsidRDefault="003D5831" w:rsidP="003D58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РФ об охране лесов. Кроме того, в работе использованы международно-правовые акты, а также акты ЕС, Франции, Италии, Финляндии и др.</w:t>
      </w:r>
    </w:p>
    <w:p w:rsidR="003D5831" w:rsidRDefault="003D5831" w:rsidP="003D58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Эмпирическая база исследования включает</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практику Верховного Суда РФ,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Арбитражного Суда Республики Коми,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субъектов РФ, Европейского Суда, судов некоторых стран — участниц ЕС, а также материалы</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практики по вопросам охраны лесов, статистические и аналитические данные о состоянии и охране окружающей среды и об охране лесов, опубликованные в официальных отчетах, специальных докладах, научной и периодической печати.</w:t>
      </w:r>
    </w:p>
    <w:p w:rsidR="003D5831" w:rsidRDefault="003D5831" w:rsidP="003D58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Существует значительное число работ по данной теме, в частности С.А.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JI.A. Заславской,</w:t>
      </w:r>
    </w:p>
    <w:p w:rsidR="003D5831" w:rsidRDefault="003D5831" w:rsidP="003D58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О.И.</w:t>
      </w:r>
      <w:r>
        <w:rPr>
          <w:rStyle w:val="WW8Num3z0"/>
          <w:rFonts w:ascii="Verdana" w:hAnsi="Verdana"/>
          <w:color w:val="000000"/>
          <w:sz w:val="18"/>
          <w:szCs w:val="18"/>
        </w:rPr>
        <w:t> </w:t>
      </w:r>
      <w:r>
        <w:rPr>
          <w:rStyle w:val="WW8Num4z0"/>
          <w:rFonts w:ascii="Verdana" w:hAnsi="Verdana"/>
          <w:color w:val="4682B4"/>
          <w:sz w:val="18"/>
          <w:szCs w:val="18"/>
        </w:rPr>
        <w:t>Крассова</w:t>
      </w:r>
      <w:r>
        <w:rPr>
          <w:rStyle w:val="WW8Num3z0"/>
          <w:rFonts w:ascii="Verdana" w:hAnsi="Verdana"/>
          <w:color w:val="000000"/>
          <w:sz w:val="18"/>
          <w:szCs w:val="18"/>
        </w:rPr>
        <w:t> </w:t>
      </w:r>
      <w:r>
        <w:rPr>
          <w:rFonts w:ascii="Verdana" w:hAnsi="Verdana"/>
          <w:color w:val="000000"/>
          <w:sz w:val="18"/>
          <w:szCs w:val="18"/>
        </w:rPr>
        <w:t>и других авторов. Среди ученых, занимавшихся анализом нового Лесного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необходимо отметить труды O.A.</w:t>
      </w:r>
      <w:r>
        <w:rPr>
          <w:rStyle w:val="WW8Num3z0"/>
          <w:rFonts w:ascii="Verdana" w:hAnsi="Verdana"/>
          <w:color w:val="000000"/>
          <w:sz w:val="18"/>
          <w:szCs w:val="18"/>
        </w:rPr>
        <w:t> </w:t>
      </w:r>
      <w:r>
        <w:rPr>
          <w:rStyle w:val="WW8Num4z0"/>
          <w:rFonts w:ascii="Verdana" w:hAnsi="Verdana"/>
          <w:color w:val="4682B4"/>
          <w:sz w:val="18"/>
          <w:szCs w:val="18"/>
        </w:rPr>
        <w:t>Золотовой</w:t>
      </w:r>
      <w:r>
        <w:rPr>
          <w:rFonts w:ascii="Verdana" w:hAnsi="Verdana"/>
          <w:color w:val="000000"/>
          <w:sz w:val="18"/>
          <w:szCs w:val="18"/>
        </w:rPr>
        <w:t>,</w:t>
      </w:r>
    </w:p>
    <w:p w:rsidR="003D5831" w:rsidRDefault="003D5831" w:rsidP="003D58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М.И.</w:t>
      </w:r>
      <w:r>
        <w:rPr>
          <w:rStyle w:val="WW8Num3z0"/>
          <w:rFonts w:ascii="Verdana" w:hAnsi="Verdana"/>
          <w:color w:val="000000"/>
          <w:sz w:val="18"/>
          <w:szCs w:val="18"/>
        </w:rPr>
        <w:t> </w:t>
      </w:r>
      <w:r>
        <w:rPr>
          <w:rStyle w:val="WW8Num4z0"/>
          <w:rFonts w:ascii="Verdana" w:hAnsi="Verdana"/>
          <w:color w:val="4682B4"/>
          <w:sz w:val="18"/>
          <w:szCs w:val="18"/>
        </w:rPr>
        <w:t>Васильевой</w:t>
      </w:r>
      <w:r>
        <w:rPr>
          <w:rFonts w:ascii="Verdana" w:hAnsi="Verdana"/>
          <w:color w:val="000000"/>
          <w:sz w:val="18"/>
          <w:szCs w:val="18"/>
        </w:rPr>
        <w:t>, Э.Ф. Нигматуллиной, O.A. Зиновьевой, В.В.</w:t>
      </w:r>
      <w:r>
        <w:rPr>
          <w:rStyle w:val="WW8Num3z0"/>
          <w:rFonts w:ascii="Verdana" w:hAnsi="Verdana"/>
          <w:color w:val="000000"/>
          <w:sz w:val="18"/>
          <w:szCs w:val="18"/>
        </w:rPr>
        <w:t> </w:t>
      </w:r>
      <w:r>
        <w:rPr>
          <w:rStyle w:val="WW8Num4z0"/>
          <w:rFonts w:ascii="Verdana" w:hAnsi="Verdana"/>
          <w:color w:val="4682B4"/>
          <w:sz w:val="18"/>
          <w:szCs w:val="18"/>
        </w:rPr>
        <w:t>Паршута</w:t>
      </w:r>
      <w:r>
        <w:rPr>
          <w:rStyle w:val="WW8Num3z0"/>
          <w:rFonts w:ascii="Verdana" w:hAnsi="Verdana"/>
          <w:color w:val="000000"/>
          <w:sz w:val="18"/>
          <w:szCs w:val="18"/>
        </w:rPr>
        <w:t> </w:t>
      </w:r>
      <w:r>
        <w:rPr>
          <w:rFonts w:ascii="Verdana" w:hAnsi="Verdana"/>
          <w:color w:val="000000"/>
          <w:sz w:val="18"/>
          <w:szCs w:val="18"/>
        </w:rPr>
        <w:t>и др. Практически в каждом учебнике по экологическому праву имеются разделы, посвященные охране леса и лесной растительности. Кроме того, существуют учебники и монографии, посвященные полностью лесному праву.</w:t>
      </w:r>
    </w:p>
    <w:p w:rsidR="003D5831" w:rsidRDefault="003D5831" w:rsidP="003D58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Обширен перечень работ, в которых отдельно рассматривается вопрос об ответственности за нарушении лесного законодательства. За последние годы выполнены диссертационные исследования, в которых рассматривались вопросы, связанные с правовой охраной лесов: Е.В. Абаниной «</w:t>
      </w:r>
      <w:r>
        <w:rPr>
          <w:rStyle w:val="WW8Num4z0"/>
          <w:rFonts w:ascii="Verdana" w:hAnsi="Verdana"/>
          <w:color w:val="4682B4"/>
          <w:sz w:val="18"/>
          <w:szCs w:val="18"/>
        </w:rPr>
        <w:t>Правовая охрана лесов Российской Федерации</w:t>
      </w:r>
      <w:r>
        <w:rPr>
          <w:rFonts w:ascii="Verdana" w:hAnsi="Verdana"/>
          <w:color w:val="000000"/>
          <w:sz w:val="18"/>
          <w:szCs w:val="18"/>
        </w:rPr>
        <w:t>» (Саратов, 2004); Д.В. Басаева «Охрана лесов: уголовно-правовые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аспекты (по материалам</w:t>
      </w:r>
    </w:p>
    <w:p w:rsidR="003D5831" w:rsidRDefault="003D5831" w:rsidP="003D58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Республики Бурятия)» (СПб., 2004); O.A. Зиновьевой «Юридическая ответственность за нарушение лесного законодательства.» (М., 2001); A.A.</w:t>
      </w:r>
    </w:p>
    <w:p w:rsidR="003D5831" w:rsidRDefault="003D5831" w:rsidP="003D58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Лачина «Уголовно-правовая охрана лесов в законодательстве России» (Рязань,</w:t>
      </w:r>
    </w:p>
    <w:p w:rsidR="003D5831" w:rsidRDefault="003D5831" w:rsidP="003D58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2004); H.A. Соколова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незаконную</w:t>
      </w:r>
      <w:r>
        <w:rPr>
          <w:rStyle w:val="WW8Num3z0"/>
          <w:rFonts w:ascii="Verdana" w:hAnsi="Verdana"/>
          <w:color w:val="000000"/>
          <w:sz w:val="18"/>
          <w:szCs w:val="18"/>
        </w:rPr>
        <w:t> </w:t>
      </w:r>
      <w:r>
        <w:rPr>
          <w:rFonts w:ascii="Verdana" w:hAnsi="Verdana"/>
          <w:color w:val="000000"/>
          <w:sz w:val="18"/>
          <w:szCs w:val="18"/>
        </w:rPr>
        <w:t>рубку лесных насаждений» (М., 2007); E.H. Пугач «</w:t>
      </w:r>
      <w:r>
        <w:rPr>
          <w:rStyle w:val="WW8Num4z0"/>
          <w:rFonts w:ascii="Verdana" w:hAnsi="Verdana"/>
          <w:color w:val="4682B4"/>
          <w:sz w:val="18"/>
          <w:szCs w:val="18"/>
        </w:rPr>
        <w:t>Правовое обеспечение охраны лесов (на примере Вологодской области)</w:t>
      </w:r>
      <w:r>
        <w:rPr>
          <w:rFonts w:ascii="Verdana" w:hAnsi="Verdana"/>
          <w:color w:val="000000"/>
          <w:sz w:val="18"/>
          <w:szCs w:val="18"/>
        </w:rPr>
        <w:t>» (М., 2000), И.М.</w:t>
      </w:r>
      <w:r>
        <w:rPr>
          <w:rStyle w:val="WW8Num3z0"/>
          <w:rFonts w:ascii="Verdana" w:hAnsi="Verdana"/>
          <w:color w:val="000000"/>
          <w:sz w:val="18"/>
          <w:szCs w:val="18"/>
        </w:rPr>
        <w:t> </w:t>
      </w:r>
      <w:r>
        <w:rPr>
          <w:rStyle w:val="WW8Num4z0"/>
          <w:rFonts w:ascii="Verdana" w:hAnsi="Verdana"/>
          <w:color w:val="4682B4"/>
          <w:sz w:val="18"/>
          <w:szCs w:val="18"/>
        </w:rPr>
        <w:t>Журавского</w:t>
      </w:r>
    </w:p>
    <w:p w:rsidR="003D5831" w:rsidRDefault="003D5831" w:rsidP="003D58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w:t>
      </w:r>
    </w:p>
    <w:p w:rsidR="003D5831" w:rsidRDefault="003D5831" w:rsidP="003D58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Юридическая ответственность за нарушение законодательства об охране и использовании растительного мира» (М., 2007) и др., но в них не отражены проблемы, возникающие при реализации нового лесного законодательства, и изменения в сфере охраны лесов, происходящие в России в наши дни.</w:t>
      </w:r>
    </w:p>
    <w:p w:rsidR="003D5831" w:rsidRDefault="003D5831" w:rsidP="003D58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хотя проблеме правовой охраны лесов в российской доктрине уделяется большое внимание, все же в связи с принятием Лесного кодекса РФ 2006 г. многие положения нуждаются в пересмотре и уточнении. Кроме того, не так давно в системе государственных органов, ответственных за охрану лесов, началась масштабная реформа, и уже можно сделать первые выводы о произошедших изменениях. Наконец, меняются показатели социально-экологической ситуации, возрастают угрозы лесу (</w:t>
      </w:r>
      <w:r>
        <w:rPr>
          <w:rStyle w:val="WW8Num4z0"/>
          <w:rFonts w:ascii="Verdana" w:hAnsi="Verdana"/>
          <w:color w:val="4682B4"/>
          <w:sz w:val="18"/>
          <w:szCs w:val="18"/>
        </w:rPr>
        <w:t>незаконная</w:t>
      </w:r>
      <w:r>
        <w:rPr>
          <w:rStyle w:val="WW8Num3z0"/>
          <w:rFonts w:ascii="Verdana" w:hAnsi="Verdana"/>
          <w:color w:val="000000"/>
          <w:sz w:val="18"/>
          <w:szCs w:val="18"/>
        </w:rPr>
        <w:t> </w:t>
      </w:r>
      <w:r>
        <w:rPr>
          <w:rFonts w:ascii="Verdana" w:hAnsi="Verdana"/>
          <w:color w:val="000000"/>
          <w:sz w:val="18"/>
          <w:szCs w:val="18"/>
        </w:rPr>
        <w:t>рубка, пожары, усыхание) как компоненту окружающей среды, имеющему важное экологическое и экономическое значение. Эти и другие соображения обосновывают выбор темы диссертационного исследования и необходимость дальнейших разработок данной проблемы.</w:t>
      </w:r>
    </w:p>
    <w:p w:rsidR="003D5831" w:rsidRDefault="003D5831" w:rsidP="003D58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w:t>
      </w:r>
    </w:p>
    <w:p w:rsidR="003D5831" w:rsidRDefault="003D5831" w:rsidP="003D58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Она заключается в том, что данная работа является комплексным исследованием правового регулирования охраны лесов в Российской Федерации, в Республике Коми и некоторых зарубежных странах.</w:t>
      </w:r>
    </w:p>
    <w:p w:rsidR="003D5831" w:rsidRDefault="003D5831" w:rsidP="003D58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отражены различные механизмы обеспечения охраны лесов, функции уполномоченных органов, анализируются следствия принятия ЛК 2006 г. и проведения административной реформы.</w:t>
      </w:r>
    </w:p>
    <w:p w:rsidR="003D5831" w:rsidRDefault="003D5831" w:rsidP="003D58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3D5831" w:rsidRDefault="003D5831" w:rsidP="003D58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Анализ</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иных нормативных правовых актов показывает, что в настоящее время существуют определенные трудности, связанные с применением Лесного кодекса РФ и иных правовых актов, принятых после 2007 г., в области охраны лесов. Это вызвано недоработкой и спорностью некоторых положений, а также нерешенностью целого ряда проблем, послуживших предпосылками к принятию этого акта. Например, необходима дальнейшая модернизация</w:t>
      </w:r>
    </w:p>
    <w:p w:rsidR="003D5831" w:rsidRDefault="003D5831" w:rsidP="003D58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лесного законодательства с учетом мнения ведущих экологов и</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а также опыта применения норм Лесного кодекса РФ 2006 г.</w:t>
      </w:r>
    </w:p>
    <w:p w:rsidR="003D5831" w:rsidRDefault="003D5831" w:rsidP="003D58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связи с трагическими событиями лета 2010 г., когда лесные пожары нанесли катастрофический ущерб, необходимо пересмотреть подходы к определению структуры уполномоченных органов, системы финансирования, их компетенции, к созданию условий их деятельности и ответственности, а также приять меры</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 xml:space="preserve">и административного характера, с целью недопущения подобной ситуации в будущем. Такими мерами могут быть </w:t>
      </w:r>
      <w:r>
        <w:rPr>
          <w:rFonts w:ascii="Verdana" w:hAnsi="Verdana"/>
          <w:color w:val="000000"/>
          <w:sz w:val="18"/>
          <w:szCs w:val="18"/>
        </w:rPr>
        <w:lastRenderedPageBreak/>
        <w:t>установление причин и условий возникновения пожаров и разработка комплекса мероприятий, направленных на их устранение. Кроме того, должна быть усилена работа по предотвращению</w:t>
      </w:r>
      <w:r>
        <w:rPr>
          <w:rStyle w:val="WW8Num3z0"/>
          <w:rFonts w:ascii="Verdana" w:hAnsi="Verdana"/>
          <w:color w:val="000000"/>
          <w:sz w:val="18"/>
          <w:szCs w:val="18"/>
        </w:rPr>
        <w:t> </w:t>
      </w:r>
      <w:r>
        <w:rPr>
          <w:rStyle w:val="WW8Num4z0"/>
          <w:rFonts w:ascii="Verdana" w:hAnsi="Verdana"/>
          <w:color w:val="4682B4"/>
          <w:sz w:val="18"/>
          <w:szCs w:val="18"/>
        </w:rPr>
        <w:t>умышленных</w:t>
      </w:r>
      <w:r>
        <w:rPr>
          <w:rStyle w:val="WW8Num3z0"/>
          <w:rFonts w:ascii="Verdana" w:hAnsi="Verdana"/>
          <w:color w:val="000000"/>
          <w:sz w:val="18"/>
          <w:szCs w:val="18"/>
        </w:rPr>
        <w:t> </w:t>
      </w:r>
      <w:r>
        <w:rPr>
          <w:rFonts w:ascii="Verdana" w:hAnsi="Verdana"/>
          <w:color w:val="000000"/>
          <w:sz w:val="18"/>
          <w:szCs w:val="18"/>
        </w:rPr>
        <w:t>поджогов, так как именно они чаще всего являются причиной возникновения лесного пожара. Для этих целей необходимо максимально использовать возможности региональных и федеральных</w:t>
      </w:r>
      <w:r>
        <w:rPr>
          <w:rStyle w:val="WW8Num3z0"/>
          <w:rFonts w:ascii="Verdana" w:hAnsi="Verdana"/>
          <w:color w:val="000000"/>
          <w:sz w:val="18"/>
          <w:szCs w:val="18"/>
        </w:rPr>
        <w:t> </w:t>
      </w:r>
      <w:r>
        <w:rPr>
          <w:rStyle w:val="WW8Num4z0"/>
          <w:rFonts w:ascii="Verdana" w:hAnsi="Verdana"/>
          <w:color w:val="4682B4"/>
          <w:sz w:val="18"/>
          <w:szCs w:val="18"/>
        </w:rPr>
        <w:t>СМИ</w:t>
      </w:r>
      <w:r>
        <w:rPr>
          <w:rFonts w:ascii="Verdana" w:hAnsi="Verdana"/>
          <w:color w:val="000000"/>
          <w:sz w:val="18"/>
          <w:szCs w:val="18"/>
        </w:rPr>
        <w:t>, проводить противопожарную агитацию, привлекать сотрудников</w:t>
      </w:r>
      <w:r>
        <w:rPr>
          <w:rStyle w:val="WW8Num3z0"/>
          <w:rFonts w:ascii="Verdana" w:hAnsi="Verdana"/>
          <w:color w:val="000000"/>
          <w:sz w:val="18"/>
          <w:szCs w:val="18"/>
        </w:rPr>
        <w:t> </w:t>
      </w:r>
      <w:r>
        <w:rPr>
          <w:rStyle w:val="WW8Num4z0"/>
          <w:rFonts w:ascii="Verdana" w:hAnsi="Verdana"/>
          <w:color w:val="4682B4"/>
          <w:sz w:val="18"/>
          <w:szCs w:val="18"/>
        </w:rPr>
        <w:t>МЧС</w:t>
      </w:r>
      <w:r>
        <w:rPr>
          <w:rStyle w:val="WW8Num3z0"/>
          <w:rFonts w:ascii="Verdana" w:hAnsi="Verdana"/>
          <w:color w:val="000000"/>
          <w:sz w:val="18"/>
          <w:szCs w:val="18"/>
        </w:rPr>
        <w:t> </w:t>
      </w:r>
      <w:r>
        <w:rPr>
          <w:rFonts w:ascii="Verdana" w:hAnsi="Verdana"/>
          <w:color w:val="000000"/>
          <w:sz w:val="18"/>
          <w:szCs w:val="18"/>
        </w:rPr>
        <w:t>и правоохранительных органов для проведения разъяснительных бесед и занятий в учебных заведениях.</w:t>
      </w:r>
    </w:p>
    <w:p w:rsidR="003D5831" w:rsidRDefault="003D5831" w:rsidP="003D58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Охрану лесов на региональном уровне нельзя признать эффективной. Лесное законодательство субъектов Федерации не всегда полностью доработано и не отражает объективно все проблемы, существующие в регионе. Особенно это касается тех субъектов РФ, которые обладают богатыми запасами лесных ресурсов. Многочисленные примеры несоблюдения норм федерального законодательства или принятия актов, ему</w:t>
      </w:r>
      <w:r>
        <w:rPr>
          <w:rStyle w:val="WW8Num3z0"/>
          <w:rFonts w:ascii="Verdana" w:hAnsi="Verdana"/>
          <w:color w:val="000000"/>
          <w:sz w:val="18"/>
          <w:szCs w:val="18"/>
        </w:rPr>
        <w:t> </w:t>
      </w:r>
      <w:r>
        <w:rPr>
          <w:rStyle w:val="WW8Num4z0"/>
          <w:rFonts w:ascii="Verdana" w:hAnsi="Verdana"/>
          <w:color w:val="4682B4"/>
          <w:sz w:val="18"/>
          <w:szCs w:val="18"/>
        </w:rPr>
        <w:t>противоречащих</w:t>
      </w:r>
      <w:r>
        <w:rPr>
          <w:rFonts w:ascii="Verdana" w:hAnsi="Verdana"/>
          <w:color w:val="000000"/>
          <w:sz w:val="18"/>
          <w:szCs w:val="18"/>
        </w:rPr>
        <w:t>. Такая ситуация сложилась с национальным парком «</w:t>
      </w:r>
      <w:r>
        <w:rPr>
          <w:rStyle w:val="WW8Num4z0"/>
          <w:rFonts w:ascii="Verdana" w:hAnsi="Verdana"/>
          <w:color w:val="4682B4"/>
          <w:sz w:val="18"/>
          <w:szCs w:val="18"/>
        </w:rPr>
        <w:t>Югыд ва</w:t>
      </w:r>
      <w:r>
        <w:rPr>
          <w:rFonts w:ascii="Verdana" w:hAnsi="Verdana"/>
          <w:color w:val="000000"/>
          <w:sz w:val="18"/>
          <w:szCs w:val="18"/>
        </w:rPr>
        <w:t>», в границах которого было предпринято несколько попыток проведения разведки и разработки полезных ископаемых.</w:t>
      </w:r>
    </w:p>
    <w:p w:rsidR="003D5831" w:rsidRDefault="003D5831" w:rsidP="003D58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сфере применения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лесонарушения</w:t>
      </w:r>
      <w:r>
        <w:rPr>
          <w:rStyle w:val="WW8Num3z0"/>
          <w:rFonts w:ascii="Verdana" w:hAnsi="Verdana"/>
          <w:color w:val="000000"/>
          <w:sz w:val="18"/>
          <w:szCs w:val="18"/>
        </w:rPr>
        <w:t> </w:t>
      </w:r>
      <w:r>
        <w:rPr>
          <w:rFonts w:ascii="Verdana" w:hAnsi="Verdana"/>
          <w:color w:val="000000"/>
          <w:sz w:val="18"/>
          <w:szCs w:val="18"/>
        </w:rPr>
        <w:t>существует проблема, связанная с применением уголовной ответственности. Такая ситуация сложилась из-за того, что постоянно возникают определенные трудности с разграничением</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предусмотренных УК РФ, и</w:t>
      </w:r>
    </w:p>
    <w:p w:rsidR="003D5831" w:rsidRDefault="003D5831" w:rsidP="003D58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правонарушений в сфере лесопользования. Они связаны как с определением размера ущерба, так и с установлением объективных признаков самого</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Несмотря на многократные изменения положений ст. 260 и 261 УК РФ, их содержание остается весьма несовершенным.</w:t>
      </w:r>
      <w:r>
        <w:rPr>
          <w:rStyle w:val="WW8Num3z0"/>
          <w:rFonts w:ascii="Verdana" w:hAnsi="Verdana"/>
          <w:color w:val="000000"/>
          <w:sz w:val="18"/>
          <w:szCs w:val="18"/>
        </w:rPr>
        <w:t> </w:t>
      </w:r>
      <w:r>
        <w:rPr>
          <w:rStyle w:val="WW8Num4z0"/>
          <w:rFonts w:ascii="Verdana" w:hAnsi="Verdana"/>
          <w:color w:val="4682B4"/>
          <w:sz w:val="18"/>
          <w:szCs w:val="18"/>
        </w:rPr>
        <w:t>Компетентные</w:t>
      </w:r>
      <w:r>
        <w:rPr>
          <w:rStyle w:val="WW8Num3z0"/>
          <w:rFonts w:ascii="Verdana" w:hAnsi="Verdana"/>
          <w:color w:val="000000"/>
          <w:sz w:val="18"/>
          <w:szCs w:val="18"/>
        </w:rPr>
        <w:t> </w:t>
      </w:r>
      <w:r>
        <w:rPr>
          <w:rFonts w:ascii="Verdana" w:hAnsi="Verdana"/>
          <w:color w:val="000000"/>
          <w:sz w:val="18"/>
          <w:szCs w:val="18"/>
        </w:rPr>
        <w:t>государственные органы постоянно испытывают трудности в связи с практическим использованием этих</w:t>
      </w:r>
      <w:r>
        <w:rPr>
          <w:rStyle w:val="WW8Num3z0"/>
          <w:rFonts w:ascii="Verdana" w:hAnsi="Verdana"/>
          <w:color w:val="000000"/>
          <w:sz w:val="18"/>
          <w:szCs w:val="18"/>
        </w:rPr>
        <w:t> </w:t>
      </w:r>
      <w:r>
        <w:rPr>
          <w:rStyle w:val="WW8Num4z0"/>
          <w:rFonts w:ascii="Verdana" w:hAnsi="Verdana"/>
          <w:color w:val="4682B4"/>
          <w:sz w:val="18"/>
          <w:szCs w:val="18"/>
        </w:rPr>
        <w:t>запретов</w:t>
      </w:r>
      <w:r>
        <w:rPr>
          <w:rFonts w:ascii="Verdana" w:hAnsi="Verdana"/>
          <w:color w:val="000000"/>
          <w:sz w:val="18"/>
          <w:szCs w:val="18"/>
        </w:rPr>
        <w:t>, что снижает как потенциальную, так и реальную их эффективность и профилактическое значение. Для устранения данной проблемы необходимо проводить разъяснительную работу в целях восполнения</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практике реализации норм Уголовного кодекса в уполномоченных органах, публиковать в специализированных изданиях</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о признаках состава преступления и решения по конкретным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в сфере лесопользования.</w:t>
      </w:r>
    </w:p>
    <w:p w:rsidR="003D5831" w:rsidRDefault="003D5831" w:rsidP="003D58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Анализ норм зарубежного права показывает, что законодательство ЕС и входящих в него стран по своему содержанию, набору правовых инструментов значительно отличается от российского законодательства в области охраны лесов, а механизмы более прозрачны и действенны, что позволяет</w:t>
      </w:r>
      <w:r>
        <w:rPr>
          <w:rStyle w:val="WW8Num3z0"/>
          <w:rFonts w:ascii="Verdana" w:hAnsi="Verdana"/>
          <w:color w:val="000000"/>
          <w:sz w:val="18"/>
          <w:szCs w:val="18"/>
        </w:rPr>
        <w:t> </w:t>
      </w:r>
      <w:r>
        <w:rPr>
          <w:rStyle w:val="WW8Num4z0"/>
          <w:rFonts w:ascii="Verdana" w:hAnsi="Verdana"/>
          <w:color w:val="4682B4"/>
          <w:sz w:val="18"/>
          <w:szCs w:val="18"/>
        </w:rPr>
        <w:t>уполномоченным</w:t>
      </w:r>
      <w:r>
        <w:rPr>
          <w:rStyle w:val="WW8Num3z0"/>
          <w:rFonts w:ascii="Verdana" w:hAnsi="Verdana"/>
          <w:color w:val="000000"/>
          <w:sz w:val="18"/>
          <w:szCs w:val="18"/>
        </w:rPr>
        <w:t> </w:t>
      </w:r>
      <w:r>
        <w:rPr>
          <w:rFonts w:ascii="Verdana" w:hAnsi="Verdana"/>
          <w:color w:val="000000"/>
          <w:sz w:val="18"/>
          <w:szCs w:val="18"/>
        </w:rPr>
        <w:t>органам с большей эффективностью выполнять свои функции. Например, Итальянская Республика обладает значительным опытом в борьбе с пожарами и с</w:t>
      </w:r>
      <w:r>
        <w:rPr>
          <w:rStyle w:val="WW8Num3z0"/>
          <w:rFonts w:ascii="Verdana" w:hAnsi="Verdana"/>
          <w:color w:val="000000"/>
          <w:sz w:val="18"/>
          <w:szCs w:val="18"/>
        </w:rPr>
        <w:t> </w:t>
      </w:r>
      <w:r>
        <w:rPr>
          <w:rStyle w:val="WW8Num4z0"/>
          <w:rFonts w:ascii="Verdana" w:hAnsi="Verdana"/>
          <w:color w:val="4682B4"/>
          <w:sz w:val="18"/>
          <w:szCs w:val="18"/>
        </w:rPr>
        <w:t>поджогами</w:t>
      </w:r>
      <w:r>
        <w:rPr>
          <w:rFonts w:ascii="Verdana" w:hAnsi="Verdana"/>
          <w:color w:val="000000"/>
          <w:sz w:val="18"/>
          <w:szCs w:val="18"/>
        </w:rPr>
        <w:t>, носящими криминальный характер. Во Французской Республике в свою очередь детально проработан вопрос перехода лесов в частную собственность, последующий контроль и разрешение возможных спорных ситуаций.</w:t>
      </w:r>
    </w:p>
    <w:p w:rsidR="003D5831" w:rsidRDefault="003D5831" w:rsidP="003D58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Международное сотрудничество в сфере регулирования охраны и использования лесов осуществляется под эгидой целого ряда организаций:</w:t>
      </w:r>
    </w:p>
    <w:p w:rsidR="003D5831" w:rsidRDefault="003D5831" w:rsidP="003D58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Форума</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по лесам, Комиссии ООН по устойчивому развитию,</w:t>
      </w:r>
    </w:p>
    <w:p w:rsidR="003D5831" w:rsidRDefault="003D5831" w:rsidP="003D58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Продовольственной и сельскохозяйственной организации ООН,</w:t>
      </w:r>
    </w:p>
    <w:p w:rsidR="003D5831" w:rsidRDefault="003D5831" w:rsidP="003D58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Всемирного лесного конгресса и др. Деятельность этих организаций в первую очередь касается экологического аспекта. Подробное рассмотрение опыта зарубежных стран показывает различия государственного подхода в</w:t>
      </w:r>
    </w:p>
    <w:p w:rsidR="003D5831" w:rsidRDefault="003D5831" w:rsidP="003D58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15 области управления лесными ресурсами. Экономическая выгода от использования леса не ставится на первое место. Экологические тенденции в данной сфере развиваются с каждым годом все больше и больше: посадка новых деревьев, ограничение использования лесных ресурсов, импорт древесины из других стран.</w:t>
      </w:r>
    </w:p>
    <w:p w:rsidR="003D5831" w:rsidRDefault="003D5831" w:rsidP="003D583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и теоретическая значимость исследования. Сформулированные в диссертационном исследовании теоретические положения, научные выводы, практические рекомендации могут быть использованы в дальнейших научных и учебных целях, в</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 xml:space="preserve">деятельности, практике работы государственных и муниципальных органов, реализующих компетенцию в области экологического управления. Материал, представленный в </w:t>
      </w:r>
      <w:r>
        <w:rPr>
          <w:rFonts w:ascii="Verdana" w:hAnsi="Verdana"/>
          <w:color w:val="000000"/>
          <w:sz w:val="18"/>
          <w:szCs w:val="18"/>
        </w:rPr>
        <w:lastRenderedPageBreak/>
        <w:t>диссертации, может быть использован в учебном процессе при чтении лекций и проведении практических занятий по курсу «</w:t>
      </w:r>
      <w:r>
        <w:rPr>
          <w:rStyle w:val="WW8Num4z0"/>
          <w:rFonts w:ascii="Verdana" w:hAnsi="Verdana"/>
          <w:color w:val="4682B4"/>
          <w:sz w:val="18"/>
          <w:szCs w:val="18"/>
        </w:rPr>
        <w:t>Экологическое право</w:t>
      </w:r>
      <w:r>
        <w:rPr>
          <w:rFonts w:ascii="Verdana" w:hAnsi="Verdana"/>
          <w:color w:val="000000"/>
          <w:sz w:val="18"/>
          <w:szCs w:val="18"/>
        </w:rPr>
        <w:t>».</w:t>
      </w:r>
    </w:p>
    <w:p w:rsidR="003D5831" w:rsidRDefault="003D5831" w:rsidP="003D58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Содержащиеся в работе положения могут служить материалом для дальнейшей научно-исследовательской деятельности.</w:t>
      </w:r>
    </w:p>
    <w:p w:rsidR="003D5831" w:rsidRDefault="003D5831" w:rsidP="003D58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w:t>
      </w:r>
    </w:p>
    <w:p w:rsidR="003D5831" w:rsidRDefault="003D5831" w:rsidP="003D58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были обсуждены на заседаниях Сектора экол ого-правовых исследований Института государства и права Российской академии наук. Выводы и предложения по теме диссертации изложены в публикациях. Материалы исследования также докладывались на конференции «Политические, экономические и социокультурные аспекты регионального управления на Европейском Севере» (г. Сыктывкар, Коми республиканская академия государственной службы и управления, 17 апреля 2011 г.)</w:t>
      </w:r>
    </w:p>
    <w:p w:rsidR="003D5831" w:rsidRDefault="003D5831" w:rsidP="003D583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и библиографии.</w:t>
      </w:r>
    </w:p>
    <w:p w:rsidR="003D5831" w:rsidRDefault="003D5831" w:rsidP="003D5831">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Аверина, Кристина Николаевна, 2011 год</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Водный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3 июня 2006 г. № 74-ФЗ // СЗ РФ. 2006. № 23. Ст. 2381.</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Лесной кодекс Российской Федерации от 4 декабря 2006 г. № 200-ФЗ // СЗ РФ. 2006. № 50. Ст. 5278.</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Земельный кодекс Российской Федерации от 25 октября 2001 г. // СЗ РФ. 2001. №44. Ст. 4147.</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 закон от 10 января 2002 г. (с послед, изм. и доп.) № 7-ФЗ «</w:t>
      </w:r>
      <w:r>
        <w:rPr>
          <w:rStyle w:val="WW8Num4z0"/>
          <w:rFonts w:ascii="Verdana" w:hAnsi="Verdana"/>
          <w:color w:val="4682B4"/>
          <w:sz w:val="18"/>
          <w:szCs w:val="18"/>
        </w:rPr>
        <w:t>Об охране окружающей среды</w:t>
      </w:r>
      <w:r>
        <w:rPr>
          <w:rFonts w:ascii="Verdana" w:hAnsi="Verdana"/>
          <w:color w:val="000000"/>
          <w:sz w:val="18"/>
          <w:szCs w:val="18"/>
        </w:rPr>
        <w:t>» // СЗ РФ. 2002. № 2. Ст. 133.</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от 24 июня 1998 г. (с послед, изм. и доп.) № 89-ФЗ «</w:t>
      </w:r>
      <w:r>
        <w:rPr>
          <w:rStyle w:val="WW8Num4z0"/>
          <w:rFonts w:ascii="Verdana" w:hAnsi="Verdana"/>
          <w:color w:val="4682B4"/>
          <w:sz w:val="18"/>
          <w:szCs w:val="18"/>
        </w:rPr>
        <w:t>Об отходах производства и потребления</w:t>
      </w:r>
      <w:r>
        <w:rPr>
          <w:rFonts w:ascii="Verdana" w:hAnsi="Verdana"/>
          <w:color w:val="000000"/>
          <w:sz w:val="18"/>
          <w:szCs w:val="18"/>
        </w:rPr>
        <w:t>» // СЗ РФ. 1998. № 26. Ст. 3009.</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от 14 марта 1995 г. (с послед, изм. и доп.) № 33-ФЗ «Об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территориях» // СЗ РФ. 1995. № 12. Ст. 1024.</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от 4 мая 1999 г. (с послед, изм. и доп.) № 96-ФЗ «</w:t>
      </w:r>
      <w:r>
        <w:rPr>
          <w:rStyle w:val="WW8Num4z0"/>
          <w:rFonts w:ascii="Verdana" w:hAnsi="Verdana"/>
          <w:color w:val="4682B4"/>
          <w:sz w:val="18"/>
          <w:szCs w:val="18"/>
        </w:rPr>
        <w:t>Об охране атмосферного воздуха</w:t>
      </w:r>
      <w:r>
        <w:rPr>
          <w:rFonts w:ascii="Verdana" w:hAnsi="Verdana"/>
          <w:color w:val="000000"/>
          <w:sz w:val="18"/>
          <w:szCs w:val="18"/>
        </w:rPr>
        <w:t>» // СЗ РФ. 1999. № 18. Ст. 2222.</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Конституция Французской Республики.</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Конституция Итальянской Республики.</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Лесной кодекс Российской Федерации от 4 декабря 2006 г. № 200-ФЗ // СЗ РФ. 2006. № 50. Ст. 5278.</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Закон РФ от 21 февраля 1992 г. № 2395-1 «</w:t>
      </w:r>
      <w:r>
        <w:rPr>
          <w:rStyle w:val="WW8Num4z0"/>
          <w:rFonts w:ascii="Verdana" w:hAnsi="Verdana"/>
          <w:color w:val="4682B4"/>
          <w:sz w:val="18"/>
          <w:szCs w:val="18"/>
        </w:rPr>
        <w:t>О недрах</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РФ. 1992. № 16. Ст. 834.</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14 марта 1995 г. № 33-ФЗ «</w:t>
      </w:r>
      <w:r>
        <w:rPr>
          <w:rStyle w:val="WW8Num4z0"/>
          <w:rFonts w:ascii="Verdana" w:hAnsi="Verdana"/>
          <w:color w:val="4682B4"/>
          <w:sz w:val="18"/>
          <w:szCs w:val="18"/>
        </w:rPr>
        <w:t>Об особо охраняемых природных территориях</w:t>
      </w:r>
      <w:r>
        <w:rPr>
          <w:rFonts w:ascii="Verdana" w:hAnsi="Verdana"/>
          <w:color w:val="000000"/>
          <w:sz w:val="18"/>
          <w:szCs w:val="18"/>
        </w:rPr>
        <w:t>» // СЗ РФ. 1995. № 12. Ст. 1024.</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24 апреля 1995 г. № 52-ФЗ «</w:t>
      </w:r>
      <w:r>
        <w:rPr>
          <w:rStyle w:val="WW8Num4z0"/>
          <w:rFonts w:ascii="Verdana" w:hAnsi="Verdana"/>
          <w:color w:val="4682B4"/>
          <w:sz w:val="18"/>
          <w:szCs w:val="18"/>
        </w:rPr>
        <w:t>О животном мире</w:t>
      </w:r>
      <w:r>
        <w:rPr>
          <w:rFonts w:ascii="Verdana" w:hAnsi="Verdana"/>
          <w:color w:val="000000"/>
          <w:sz w:val="18"/>
          <w:szCs w:val="18"/>
        </w:rPr>
        <w:t>» // СЗ РФ. 1995. № 17. Ст. 1462.</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31 мая 1996 г. № 61-ФЗ «</w:t>
      </w:r>
      <w:r>
        <w:rPr>
          <w:rStyle w:val="WW8Num4z0"/>
          <w:rFonts w:ascii="Verdana" w:hAnsi="Verdana"/>
          <w:color w:val="4682B4"/>
          <w:sz w:val="18"/>
          <w:szCs w:val="18"/>
        </w:rPr>
        <w:t>Об обороне</w:t>
      </w:r>
      <w:r>
        <w:rPr>
          <w:rFonts w:ascii="Verdana" w:hAnsi="Verdana"/>
          <w:color w:val="000000"/>
          <w:sz w:val="18"/>
          <w:szCs w:val="18"/>
        </w:rPr>
        <w:t>» // СЗ РФ.1996. №23. Ст. 2750.</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21 июля 1997 г. № 122-ФЗ «О государственной регистрации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 // СЗ РФ.1997. №30. Ст. 3594.</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26 сентября 1997 г. № 125-ФЗ «О</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совести и о религиозных объединениях» // СЗ РФ. 1997. № 39. Ст. 4465.</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8 января 1998 г. № З-ФЗ «О</w:t>
      </w:r>
      <w:r>
        <w:rPr>
          <w:rStyle w:val="WW8Num3z0"/>
          <w:rFonts w:ascii="Verdana" w:hAnsi="Verdana"/>
          <w:color w:val="000000"/>
          <w:sz w:val="18"/>
          <w:szCs w:val="18"/>
        </w:rPr>
        <w:t> </w:t>
      </w:r>
      <w:r>
        <w:rPr>
          <w:rStyle w:val="WW8Num4z0"/>
          <w:rFonts w:ascii="Verdana" w:hAnsi="Verdana"/>
          <w:color w:val="4682B4"/>
          <w:sz w:val="18"/>
          <w:szCs w:val="18"/>
        </w:rPr>
        <w:t>наркотических</w:t>
      </w:r>
      <w:r>
        <w:rPr>
          <w:rStyle w:val="WW8Num3z0"/>
          <w:rFonts w:ascii="Verdana" w:hAnsi="Verdana"/>
          <w:color w:val="000000"/>
          <w:sz w:val="18"/>
          <w:szCs w:val="18"/>
        </w:rPr>
        <w:t> </w:t>
      </w:r>
      <w:r>
        <w:rPr>
          <w:rFonts w:ascii="Verdana" w:hAnsi="Verdana"/>
          <w:color w:val="000000"/>
          <w:sz w:val="18"/>
          <w:szCs w:val="18"/>
        </w:rPr>
        <w:t>средствах и психотропных веществах» // СЗ РФ. 1998. № 2. Ст. 219.</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2 января 2000 г. № 28-ФЗ «</w:t>
      </w:r>
      <w:r>
        <w:rPr>
          <w:rStyle w:val="WW8Num4z0"/>
          <w:rFonts w:ascii="Verdana" w:hAnsi="Verdana"/>
          <w:color w:val="4682B4"/>
          <w:sz w:val="18"/>
          <w:szCs w:val="18"/>
        </w:rPr>
        <w:t>О государственном земельном кадастре</w:t>
      </w:r>
      <w:r>
        <w:rPr>
          <w:rFonts w:ascii="Verdana" w:hAnsi="Verdana"/>
          <w:color w:val="000000"/>
          <w:sz w:val="18"/>
          <w:szCs w:val="18"/>
        </w:rPr>
        <w:t>» // СЗ РФ. 2000. № 2. Ст. 149.</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Федеральный'закон от 8 августа 2001 г. № 129-ФЗ «</w:t>
      </w:r>
      <w:r>
        <w:rPr>
          <w:rStyle w:val="WW8Num4z0"/>
          <w:rFonts w:ascii="Verdana" w:hAnsi="Verdana"/>
          <w:color w:val="4682B4"/>
          <w:sz w:val="18"/>
          <w:szCs w:val="18"/>
        </w:rPr>
        <w:t>О государственной регистрации юридических лиц и индивидуальных предпринимателей</w:t>
      </w:r>
      <w:r>
        <w:rPr>
          <w:rFonts w:ascii="Verdana" w:hAnsi="Verdana"/>
          <w:color w:val="000000"/>
          <w:sz w:val="18"/>
          <w:szCs w:val="18"/>
        </w:rPr>
        <w:t>» // СЗ РФ. 2001. № 33 (ч. I). Ст. 3431.</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21 декабря 2004 г. № 172-ФЗ «</w:t>
      </w:r>
      <w:r>
        <w:rPr>
          <w:rStyle w:val="WW8Num4z0"/>
          <w:rFonts w:ascii="Verdana" w:hAnsi="Verdana"/>
          <w:color w:val="4682B4"/>
          <w:sz w:val="18"/>
          <w:szCs w:val="18"/>
        </w:rPr>
        <w:t>О переводе земель или земельных участков из одной категории в другую</w:t>
      </w:r>
      <w:r>
        <w:rPr>
          <w:rFonts w:ascii="Verdana" w:hAnsi="Verdana"/>
          <w:color w:val="000000"/>
          <w:sz w:val="18"/>
          <w:szCs w:val="18"/>
        </w:rPr>
        <w:t>» // СЗ РФ. 2004. № 52. Ст. 5276.</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21 июля 2005 г. № 94-ФЗ «О размещении заказов на поставки товаров, выполнение работ, оказание услуг для государственных или муниципальных нужд» // СЗ РФ. 2005. № 30 (ч. I). Ст. 3105.</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 Федеральный закон от 26 июля 2006 г. № 135-Ф3 «</w:t>
      </w:r>
      <w:r>
        <w:rPr>
          <w:rStyle w:val="WW8Num4z0"/>
          <w:rFonts w:ascii="Verdana" w:hAnsi="Verdana"/>
          <w:color w:val="4682B4"/>
          <w:sz w:val="18"/>
          <w:szCs w:val="18"/>
        </w:rPr>
        <w:t>О защите конкуренции</w:t>
      </w:r>
      <w:r>
        <w:rPr>
          <w:rFonts w:ascii="Verdana" w:hAnsi="Verdana"/>
          <w:color w:val="000000"/>
          <w:sz w:val="18"/>
          <w:szCs w:val="18"/>
        </w:rPr>
        <w:t>» // СЗ РФ. 2006. № 31 (ч. I). Ст. 3434.</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от 27 июля 2006 г. № 154-ФЗ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по вопросам использования земель лесного фонда» // СЗ РФ. 2006. № 31 (ч. I). Ст. 3453.</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от 4 декабря 2006 г. № 201-ФЗ «О введении в действие Лесного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Российская газета. 2006. 8 дек.</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от 18 декабря 2006 г. № 2Э2-ФЗ «О внесении изменений в Градостроительный кодекс Российской Федерации и отдельные законодательные акты Российской Федерации» // СЗ РФ. 2006. № 52 (ч. I). Ст. 5498.</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Федеральный закон от 29 декабря 2006 г. № 258-ФЗ «О внесении изменений в отдельные законодательные акты Российской Федерации в связи с совершенствованием разграничения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 СЗРФ. 2007. № 1 (ч. 1). Ст. 21.</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9 марта 2004 г. «О системе и структуре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 СЗ РФ. 2004. № 11. Ст. 945.</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25 декабря 1992 г. № 1008 «О режиме территорий, подвергшихся радиоактивному загрязнению вследствие катастрофы на Чернобыльской</w:t>
      </w:r>
      <w:r>
        <w:rPr>
          <w:rStyle w:val="WW8Num3z0"/>
          <w:rFonts w:ascii="Verdana" w:hAnsi="Verdana"/>
          <w:color w:val="000000"/>
          <w:sz w:val="18"/>
          <w:szCs w:val="18"/>
        </w:rPr>
        <w:t> </w:t>
      </w:r>
      <w:r>
        <w:rPr>
          <w:rStyle w:val="WW8Num4z0"/>
          <w:rFonts w:ascii="Verdana" w:hAnsi="Verdana"/>
          <w:color w:val="4682B4"/>
          <w:sz w:val="18"/>
          <w:szCs w:val="18"/>
        </w:rPr>
        <w:t>АЭС</w:t>
      </w:r>
      <w:r>
        <w:rPr>
          <w:rFonts w:ascii="Verdana" w:hAnsi="Verdana"/>
          <w:color w:val="000000"/>
          <w:sz w:val="18"/>
          <w:szCs w:val="18"/>
        </w:rPr>
        <w:t>» // СЗ РФ. 1992. № 13. Ст. -1365.</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Постановление Правительства РФ от 26 июля 1993 г. № 728 «</w:t>
      </w:r>
      <w:r>
        <w:rPr>
          <w:rStyle w:val="WW8Num4z0"/>
          <w:rFonts w:ascii="Verdana" w:hAnsi="Verdana"/>
          <w:color w:val="4682B4"/>
          <w:sz w:val="18"/>
          <w:szCs w:val="18"/>
        </w:rPr>
        <w:t>О любительской и спортивной охоте</w:t>
      </w:r>
      <w:r>
        <w:rPr>
          <w:rFonts w:ascii="Verdana" w:hAnsi="Verdana"/>
          <w:color w:val="000000"/>
          <w:sz w:val="18"/>
          <w:szCs w:val="18"/>
        </w:rPr>
        <w:t>» // Собрание актов</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и Правительства РФ. 1993. № 31. Ст. 2991.</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Постановление Правительства РФ от 23 февраля 1994 г. № 140 «О рекультивации земель, сохранении и рациональном использовании плодородного слоя почвы» // Собрание актов Президента РФ и Правительства РФ. 1994. № 10. Ст. 779.</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Постановление Правительства РФ от 30 июня 2007 г. № 418 «Об утверждении Положения об особенностях размещения заказа на выполнение работ по охране, защите, воспроизводству лесов и заключения договоров» // СЗ РФ. 2007. № 28. Ст. 343.</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Постановление Правительства РФ от 1 июня 1998 г. № 551 «</w:t>
      </w:r>
      <w:r>
        <w:rPr>
          <w:rStyle w:val="WW8Num4z0"/>
          <w:rFonts w:ascii="Verdana" w:hAnsi="Verdana"/>
          <w:color w:val="4682B4"/>
          <w:sz w:val="18"/>
          <w:szCs w:val="18"/>
        </w:rPr>
        <w:t>Об утверждении правил отпуска древесины на корню в лесах Российской Федерации</w:t>
      </w:r>
      <w:r>
        <w:rPr>
          <w:rFonts w:ascii="Verdana" w:hAnsi="Verdana"/>
          <w:color w:val="000000"/>
          <w:sz w:val="18"/>
          <w:szCs w:val="18"/>
        </w:rPr>
        <w:t>» // СЗ РФ. 1998. № 23. Ст. 2553.</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Постановление Правительства РФ от 7 декабря 2001 г. № 860 «О Федеральной целевой программе "Экология и природные ресурсы России (2002-2010 годы)"»// СЗ РФ. 2001. № 52 (ч. II). Ст. 4973.</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Постановление Правительства РФ от 16 июня 2004 г. № 283 «</w:t>
      </w:r>
      <w:r>
        <w:rPr>
          <w:rStyle w:val="WW8Num4z0"/>
          <w:rFonts w:ascii="Verdana" w:hAnsi="Verdana"/>
          <w:color w:val="4682B4"/>
          <w:sz w:val="18"/>
          <w:szCs w:val="18"/>
        </w:rPr>
        <w:t>Об утверждении Положения о Федеральном агентстве по лесному хозяйству</w:t>
      </w:r>
      <w:r>
        <w:rPr>
          <w:rFonts w:ascii="Verdana" w:hAnsi="Verdana"/>
          <w:color w:val="000000"/>
          <w:sz w:val="18"/>
          <w:szCs w:val="18"/>
        </w:rPr>
        <w:t>» // СЗ РФ. 2004. № 25. Ст. 376.</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Постановление Правительства РФ от 30 июня 2004 г. № 327 «Об утверждении Положения о Федеральной службе по ветеринарному и фитосанитарному</w:t>
      </w:r>
      <w:r>
        <w:rPr>
          <w:rStyle w:val="WW8Num3z0"/>
          <w:rFonts w:ascii="Verdana" w:hAnsi="Verdana"/>
          <w:color w:val="000000"/>
          <w:sz w:val="18"/>
          <w:szCs w:val="18"/>
        </w:rPr>
        <w:t> </w:t>
      </w:r>
      <w:r>
        <w:rPr>
          <w:rStyle w:val="WW8Num4z0"/>
          <w:rFonts w:ascii="Verdana" w:hAnsi="Verdana"/>
          <w:color w:val="4682B4"/>
          <w:sz w:val="18"/>
          <w:szCs w:val="18"/>
        </w:rPr>
        <w:t>надзору</w:t>
      </w:r>
      <w:r>
        <w:rPr>
          <w:rFonts w:ascii="Verdana" w:hAnsi="Verdana"/>
          <w:color w:val="000000"/>
          <w:sz w:val="18"/>
          <w:szCs w:val="18"/>
        </w:rPr>
        <w:t>» // Российская газета. 2004. 15 июля.</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Постановление Правительства РФ от 22 июля 2004 г. № 370 «</w:t>
      </w:r>
      <w:r>
        <w:rPr>
          <w:rStyle w:val="WW8Num4z0"/>
          <w:rFonts w:ascii="Verdana" w:hAnsi="Verdana"/>
          <w:color w:val="4682B4"/>
          <w:sz w:val="18"/>
          <w:szCs w:val="18"/>
        </w:rPr>
        <w:t>Об утверждении Положения о Министерстве природных ресурсов Российской Федерации</w:t>
      </w:r>
      <w:r>
        <w:rPr>
          <w:rFonts w:ascii="Verdana" w:hAnsi="Verdana"/>
          <w:color w:val="000000"/>
          <w:sz w:val="18"/>
          <w:szCs w:val="18"/>
        </w:rPr>
        <w:t>» // СЗ РФ. 2004. № 31. Ст. 3260.</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Постановление Правительства РФ от 15 марта 2007 г. № 162 «Об утверждении Перечня видов (пород) деревьев и кустарников, заготовка древесины которых не допускается» // СЗ РФ. 2007. № 13. Ст. 1580.</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Постановление Правительства РФ от 24 апреля 2007 г. № 246 «Об утверждении Положения о подготовке лесного плана субъекта Российской Федерации» // СЗ РФ. 2007. № 18. Ст. 2235.</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Постановление Правительства РФ от 8 мая 2007 г. № 273 «Об исчислении размера</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причиненного лесам вследствие нарушения лесного законодательства» // СЗ РФ. 2007. № 20. Ст. 2437.</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Постановление Правительства РФ от 22 мая 2007 г. № 310 «О ставках платы за единицу объема лесных ресурсов и ставках платы за единицу площади лесного участка, находящегося в федеральной собственности» // СЗ РФ. 2007. № 23. Ст. 2787.</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Постановление Правительства РФ от 26 июня 2007 г. № 406 «О договоре купли-продажи лесных насаждений, расположенных на землях, находящихся в государственной или муниципальной собственности» // СЗ РФ. 2007. №27. Ст. 3293.</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43. Постановление Правительства РФ от 29 июня 2007 г. № 414 «</w:t>
      </w:r>
      <w:r>
        <w:rPr>
          <w:rStyle w:val="WW8Num4z0"/>
          <w:rFonts w:ascii="Verdana" w:hAnsi="Verdana"/>
          <w:color w:val="4682B4"/>
          <w:sz w:val="18"/>
          <w:szCs w:val="18"/>
        </w:rPr>
        <w:t>Об утверждении Правил санитарной безопасности в лесах</w:t>
      </w:r>
      <w:r>
        <w:rPr>
          <w:rFonts w:ascii="Verdana" w:hAnsi="Verdana"/>
          <w:color w:val="000000"/>
          <w:sz w:val="18"/>
          <w:szCs w:val="18"/>
        </w:rPr>
        <w:t>» // СЗ РФ. 2007. № 28. Ст. 3431.</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Постановление Правительства РФ от 30 июня 2007 г. № 417 «</w:t>
      </w:r>
      <w:r>
        <w:rPr>
          <w:rStyle w:val="WW8Num4z0"/>
          <w:rFonts w:ascii="Verdana" w:hAnsi="Verdana"/>
          <w:color w:val="4682B4"/>
          <w:sz w:val="18"/>
          <w:szCs w:val="18"/>
        </w:rPr>
        <w:t>Об утверждении Правил пожарной безопасности в лесах</w:t>
      </w:r>
      <w:r>
        <w:rPr>
          <w:rFonts w:ascii="Verdana" w:hAnsi="Verdana"/>
          <w:color w:val="000000"/>
          <w:sz w:val="18"/>
          <w:szCs w:val="18"/>
        </w:rPr>
        <w:t>» // СЗ РФ. 2007. № 28. Ст. 3432.</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Постановление Правительства РФ от 29 мая 2008 г. № 404 «</w:t>
      </w:r>
      <w:r>
        <w:rPr>
          <w:rStyle w:val="WW8Num4z0"/>
          <w:rFonts w:ascii="Verdana" w:hAnsi="Verdana"/>
          <w:color w:val="4682B4"/>
          <w:sz w:val="18"/>
          <w:szCs w:val="18"/>
        </w:rPr>
        <w:t>О Министерстве природных ресурсов и экологии Российской Федерации</w:t>
      </w:r>
      <w:r>
        <w:rPr>
          <w:rFonts w:ascii="Verdana" w:hAnsi="Verdana"/>
          <w:color w:val="000000"/>
          <w:sz w:val="18"/>
          <w:szCs w:val="18"/>
        </w:rPr>
        <w:t>» // СЗ РФ. 2008. № 22. Ст. 2581.</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Постановление Правительства РФ от 12 июня 2008 г. № 450 «</w:t>
      </w:r>
      <w:r>
        <w:rPr>
          <w:rStyle w:val="WW8Num4z0"/>
          <w:rFonts w:ascii="Verdana" w:hAnsi="Verdana"/>
          <w:color w:val="4682B4"/>
          <w:sz w:val="18"/>
          <w:szCs w:val="18"/>
        </w:rPr>
        <w:t>О Министерстве сельского хозяйства Российской Федерации</w:t>
      </w:r>
      <w:r>
        <w:rPr>
          <w:rFonts w:ascii="Verdana" w:hAnsi="Verdana"/>
          <w:color w:val="000000"/>
          <w:sz w:val="18"/>
          <w:szCs w:val="18"/>
        </w:rPr>
        <w:t>» // СЗ РФ. 2008. №25. Ст. 2983.</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Распоряжение Правительства РФ от 18 января 2003 г. № 69-р «Концепция развития лесного хозяйства Российской Федерации на 20032010 годы» // СЗ РФ. 2003. № 4. Ст. 364.</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Приказ</w:t>
      </w:r>
      <w:r>
        <w:rPr>
          <w:rStyle w:val="WW8Num3z0"/>
          <w:rFonts w:ascii="Verdana" w:hAnsi="Verdana"/>
          <w:color w:val="000000"/>
          <w:sz w:val="18"/>
          <w:szCs w:val="18"/>
        </w:rPr>
        <w:t> </w:t>
      </w:r>
      <w:r>
        <w:rPr>
          <w:rStyle w:val="WW8Num4z0"/>
          <w:rFonts w:ascii="Verdana" w:hAnsi="Verdana"/>
          <w:color w:val="4682B4"/>
          <w:sz w:val="18"/>
          <w:szCs w:val="18"/>
        </w:rPr>
        <w:t>МПР</w:t>
      </w:r>
      <w:r>
        <w:rPr>
          <w:rStyle w:val="WW8Num3z0"/>
          <w:rFonts w:ascii="Verdana" w:hAnsi="Verdana"/>
          <w:color w:val="000000"/>
          <w:sz w:val="18"/>
          <w:szCs w:val="18"/>
        </w:rPr>
        <w:t> </w:t>
      </w:r>
      <w:r>
        <w:rPr>
          <w:rFonts w:ascii="Verdana" w:hAnsi="Verdana"/>
          <w:color w:val="000000"/>
          <w:sz w:val="18"/>
          <w:szCs w:val="18"/>
        </w:rPr>
        <w:t>России от 31 августа 2005 г. № 240 «Об утверждении Порядка пользования участками лесного фонда для культурно-оздоровительных, туристических и спортивных целей» //</w:t>
      </w:r>
      <w:r>
        <w:rPr>
          <w:rStyle w:val="WW8Num3z0"/>
          <w:rFonts w:ascii="Verdana" w:hAnsi="Verdana"/>
          <w:color w:val="000000"/>
          <w:sz w:val="18"/>
          <w:szCs w:val="18"/>
        </w:rPr>
        <w:t> </w:t>
      </w:r>
      <w:r>
        <w:rPr>
          <w:rStyle w:val="WW8Num4z0"/>
          <w:rFonts w:ascii="Verdana" w:hAnsi="Verdana"/>
          <w:color w:val="4682B4"/>
          <w:sz w:val="18"/>
          <w:szCs w:val="18"/>
        </w:rPr>
        <w:t>БНА</w:t>
      </w:r>
      <w:r>
        <w:rPr>
          <w:rStyle w:val="WW8Num3z0"/>
          <w:rFonts w:ascii="Verdana" w:hAnsi="Verdana"/>
          <w:color w:val="000000"/>
          <w:sz w:val="18"/>
          <w:szCs w:val="18"/>
        </w:rPr>
        <w:t> </w:t>
      </w:r>
      <w:r>
        <w:rPr>
          <w:rFonts w:ascii="Verdana" w:hAnsi="Verdana"/>
          <w:color w:val="000000"/>
          <w:sz w:val="18"/>
          <w:szCs w:val="18"/>
        </w:rPr>
        <w:t>федеральных органов исполнительной власти. 2005. № 38.</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Приказ МПР России от 28 марта 2007 г. № 68 «Об утверждении Перечня лесорастительных зон и лесных районов Российской Федерации» // БНА федеральных органов исполнительной власти. 2007. № 26.</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Приказ МПР России от 2 апреля 2007 г. № 74 «Об утверждении формы лесной</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и Порядка заполнения и подачи лесной декларации» // БНА федеральных органов исполнительной власти. 2007. № 28.</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Приказ МПР от 10 апреля 2007 г. № 83 «Об утверждении Правил заготовки пищевых лесных ресурсов и сбора лекарственных растений» // БНА федеральных органов исполнительной власти. 2007. № 27.</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Приказ МПР России от 10 апреля 2007 г. № 84 «</w:t>
      </w:r>
      <w:r>
        <w:rPr>
          <w:rStyle w:val="WW8Num4z0"/>
          <w:rFonts w:ascii="Verdana" w:hAnsi="Verdana"/>
          <w:color w:val="4682B4"/>
          <w:sz w:val="18"/>
          <w:szCs w:val="18"/>
        </w:rPr>
        <w:t>Об утверждении Правил заготовки и сбора недревесных лесных ресурсов</w:t>
      </w:r>
      <w:r>
        <w:rPr>
          <w:rFonts w:ascii="Verdana" w:hAnsi="Verdana"/>
          <w:color w:val="000000"/>
          <w:sz w:val="18"/>
          <w:szCs w:val="18"/>
        </w:rPr>
        <w:t>» // БНА федеральных органов исполнительной власти. 2007. № 24.</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Приказ МПР России от 10 апреля 2007 г. № 85 «Об утверждении Правил использования лесов для выращивания лесных плодовых, ягодных, декоративных растений, лекарственных растений» // БНА федеральных органов исполнительной власти. 2007. № 27.</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Приказ МПР от 19 апреля 2007 г. № 106 «Об утверждении Состава лесохозяйственных регламентов, порядка их разработки, сроков их действия и порядка внесения в них изменений» // БНА федеральных органов исполнительной власти. 2007. № 28.</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Приказ МПР России от 24 апреля 2007 г. № 108 «Об утверждении Правил использования лесов для осуществления рекреационной деятельности» // БНА федеральных органов исполнительной власти. 2007. №27.</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Приказ МПР России от 10 мая 2007 г. № 123 «Об утверждении Правил использования лесов для переработки древесины и иных лесных ресурсов» // БНА федеральных органов исполнительной власти. 2007. № 24.</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Приказ МПР России от 10 мая 2007 г. № 124 «</w:t>
      </w:r>
      <w:r>
        <w:rPr>
          <w:rStyle w:val="WW8Num4z0"/>
          <w:rFonts w:ascii="Verdana" w:hAnsi="Verdana"/>
          <w:color w:val="4682B4"/>
          <w:sz w:val="18"/>
          <w:szCs w:val="18"/>
        </w:rPr>
        <w:t>Об утверждении Правил использования лесов для ведения сельского хозяйства</w:t>
      </w:r>
      <w:r>
        <w:rPr>
          <w:rFonts w:ascii="Verdana" w:hAnsi="Verdana"/>
          <w:color w:val="000000"/>
          <w:sz w:val="18"/>
          <w:szCs w:val="18"/>
        </w:rPr>
        <w:t>» // БНА федеральных органов исполнительной власти. 2007. № 26.</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Приказ МПР России от 14 мая 2007 г. № 125 «Об утверждении Порядка государственной или муниципальной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проекта освоения лесов» // БНА федеральных органов исполнительной власти. 2007. № 26.</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Приказ МПР России от 28 мая 2007 г. № 137 «Об утверждении Правил использования лесов для осуществления научно-исследовательской деятельности, образовательной деятельности» // БНА федеральных органов исполнительной власти. 2007. № 29.</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Приказ МПР России от 21 июня 2007 г. № 156 «</w:t>
      </w:r>
      <w:r>
        <w:rPr>
          <w:rStyle w:val="WW8Num4z0"/>
          <w:rFonts w:ascii="Verdana" w:hAnsi="Verdana"/>
          <w:color w:val="4682B4"/>
          <w:sz w:val="18"/>
          <w:szCs w:val="18"/>
        </w:rPr>
        <w:t>Об утверждении Правил заготовки живицы</w:t>
      </w:r>
      <w:r>
        <w:rPr>
          <w:rFonts w:ascii="Verdana" w:hAnsi="Verdana"/>
          <w:color w:val="000000"/>
          <w:sz w:val="18"/>
          <w:szCs w:val="18"/>
        </w:rPr>
        <w:t>» // БНА федеральных органов исполнительной власти. 2007. № 32.</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Приказ МПР России от 9 июля 2007 г. № 175 «Об установлении формОтчетов об использовании, охране, защите, воспроизводстве лесов,163лесоразведении и порядка их представления» // БНА федеральных органов исполнительной власти. 2007. № 40.</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Приказ МПР России от 16 июля 2007 г. № 183 «</w:t>
      </w:r>
      <w:r>
        <w:rPr>
          <w:rStyle w:val="WW8Num4z0"/>
          <w:rFonts w:ascii="Verdana" w:hAnsi="Verdana"/>
          <w:color w:val="4682B4"/>
          <w:sz w:val="18"/>
          <w:szCs w:val="18"/>
        </w:rPr>
        <w:t>Об утверждении Правил лесовосстановления</w:t>
      </w:r>
      <w:r>
        <w:rPr>
          <w:rFonts w:ascii="Verdana" w:hAnsi="Verdana"/>
          <w:color w:val="000000"/>
          <w:sz w:val="18"/>
          <w:szCs w:val="18"/>
        </w:rPr>
        <w:t>» // БНА федеральных органов исполнительной власти. 2007. № 40.</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Приказ МПР России от 16 июля 2007 г. № 184 «</w:t>
      </w:r>
      <w:r>
        <w:rPr>
          <w:rStyle w:val="WW8Num4z0"/>
          <w:rFonts w:ascii="Verdana" w:hAnsi="Verdana"/>
          <w:color w:val="4682B4"/>
          <w:sz w:val="18"/>
          <w:szCs w:val="18"/>
        </w:rPr>
        <w:t>Об утверждении Правил заготовки древесины</w:t>
      </w:r>
      <w:r>
        <w:rPr>
          <w:rFonts w:ascii="Verdana" w:hAnsi="Verdana"/>
          <w:color w:val="000000"/>
          <w:sz w:val="18"/>
          <w:szCs w:val="18"/>
        </w:rPr>
        <w:t>» // БНА федеральных органов исполнительной власти. 2007. № 48.</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64. Приказ МПР России от 16 июля 2007 г. № 185 «</w:t>
      </w:r>
      <w:r>
        <w:rPr>
          <w:rStyle w:val="WW8Num4z0"/>
          <w:rFonts w:ascii="Verdana" w:hAnsi="Verdana"/>
          <w:color w:val="4682B4"/>
          <w:sz w:val="18"/>
          <w:szCs w:val="18"/>
        </w:rPr>
        <w:t>Об утверждении Правил ухода за лесами</w:t>
      </w:r>
      <w:r>
        <w:rPr>
          <w:rFonts w:ascii="Verdana" w:hAnsi="Verdana"/>
          <w:color w:val="000000"/>
          <w:sz w:val="18"/>
          <w:szCs w:val="18"/>
        </w:rPr>
        <w:t>» // БНА федеральных органов исполнительной власти. 2007. № 42.</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Положение о переводе лесных земель в нелесные в целях, связанных с ведением лесного хозяйства (утв. Рослесхозом 30 июня 1993 г.)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КонсультантПлюс</w:t>
      </w:r>
      <w:r>
        <w:rPr>
          <w:rFonts w:ascii="Verdana" w:hAnsi="Verdana"/>
          <w:color w:val="000000"/>
          <w:sz w:val="18"/>
          <w:szCs w:val="18"/>
        </w:rPr>
        <w:t>».</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Стандарт отрасли</w:t>
      </w:r>
      <w:r>
        <w:rPr>
          <w:rStyle w:val="WW8Num3z0"/>
          <w:rFonts w:ascii="Verdana" w:hAnsi="Verdana"/>
          <w:color w:val="000000"/>
          <w:sz w:val="18"/>
          <w:szCs w:val="18"/>
        </w:rPr>
        <w:t> </w:t>
      </w:r>
      <w:r>
        <w:rPr>
          <w:rStyle w:val="WW8Num4z0"/>
          <w:rFonts w:ascii="Verdana" w:hAnsi="Verdana"/>
          <w:color w:val="4682B4"/>
          <w:sz w:val="18"/>
          <w:szCs w:val="18"/>
        </w:rPr>
        <w:t>ОСТ</w:t>
      </w:r>
      <w:r>
        <w:rPr>
          <w:rStyle w:val="WW8Num3z0"/>
          <w:rFonts w:ascii="Verdana" w:hAnsi="Verdana"/>
          <w:color w:val="000000"/>
          <w:sz w:val="18"/>
          <w:szCs w:val="18"/>
        </w:rPr>
        <w:t> </w:t>
      </w:r>
      <w:r>
        <w:rPr>
          <w:rFonts w:ascii="Verdana" w:hAnsi="Verdana"/>
          <w:color w:val="000000"/>
          <w:sz w:val="18"/>
          <w:szCs w:val="18"/>
        </w:rPr>
        <w:t>56-100-95 «</w:t>
      </w:r>
      <w:r>
        <w:rPr>
          <w:rStyle w:val="WW8Num4z0"/>
          <w:rFonts w:ascii="Verdana" w:hAnsi="Verdana"/>
          <w:color w:val="4682B4"/>
          <w:sz w:val="18"/>
          <w:szCs w:val="18"/>
        </w:rPr>
        <w:t>Методы и единицы измерения рекреационных нагрузок на лесные природные комплексы</w:t>
      </w:r>
      <w:r>
        <w:rPr>
          <w:rFonts w:ascii="Verdana" w:hAnsi="Verdana"/>
          <w:color w:val="000000"/>
          <w:sz w:val="18"/>
          <w:szCs w:val="18"/>
        </w:rPr>
        <w:t>» (утв. Приказом Рослесхоза от 20 июля 1995 г. № 114) // СПС «</w:t>
      </w:r>
      <w:r>
        <w:rPr>
          <w:rStyle w:val="WW8Num4z0"/>
          <w:rFonts w:ascii="Verdana" w:hAnsi="Verdana"/>
          <w:color w:val="4682B4"/>
          <w:sz w:val="18"/>
          <w:szCs w:val="18"/>
        </w:rPr>
        <w:t>Гарант</w:t>
      </w:r>
      <w:r>
        <w:rPr>
          <w:rFonts w:ascii="Verdana" w:hAnsi="Verdana"/>
          <w:color w:val="000000"/>
          <w:sz w:val="18"/>
          <w:szCs w:val="18"/>
        </w:rPr>
        <w:t>».</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Закон Алтайского края от 10 сентября 2007 г. № 87-ЗС «</w:t>
      </w:r>
      <w:r>
        <w:rPr>
          <w:rStyle w:val="WW8Num4z0"/>
          <w:rFonts w:ascii="Verdana" w:hAnsi="Verdana"/>
          <w:color w:val="4682B4"/>
          <w:sz w:val="18"/>
          <w:szCs w:val="18"/>
        </w:rPr>
        <w:t>О регулировании лесных отношений на территории Алтайского края</w:t>
      </w:r>
      <w:r>
        <w:rPr>
          <w:rFonts w:ascii="Verdana" w:hAnsi="Verdana"/>
          <w:color w:val="000000"/>
          <w:sz w:val="18"/>
          <w:szCs w:val="18"/>
        </w:rPr>
        <w:t>» // СПС «</w:t>
      </w:r>
      <w:r>
        <w:rPr>
          <w:rStyle w:val="WW8Num4z0"/>
          <w:rFonts w:ascii="Verdana" w:hAnsi="Verdana"/>
          <w:color w:val="4682B4"/>
          <w:sz w:val="18"/>
          <w:szCs w:val="18"/>
        </w:rPr>
        <w:t>КонсультантПлюс</w:t>
      </w:r>
      <w:r>
        <w:rPr>
          <w:rFonts w:ascii="Verdana" w:hAnsi="Verdana"/>
          <w:color w:val="000000"/>
          <w:sz w:val="18"/>
          <w:szCs w:val="18"/>
        </w:rPr>
        <w:t>».</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Закон Брянской области от 13 августа 2007 г. № 123-3 «Об установлении</w:t>
      </w:r>
      <w:r>
        <w:rPr>
          <w:rStyle w:val="WW8Num3z0"/>
          <w:rFonts w:ascii="Verdana" w:hAnsi="Verdana"/>
          <w:color w:val="000000"/>
          <w:sz w:val="18"/>
          <w:szCs w:val="18"/>
        </w:rPr>
        <w:t> </w:t>
      </w:r>
      <w:r>
        <w:rPr>
          <w:rStyle w:val="WW8Num4z0"/>
          <w:rFonts w:ascii="Verdana" w:hAnsi="Verdana"/>
          <w:color w:val="4682B4"/>
          <w:sz w:val="18"/>
          <w:szCs w:val="18"/>
        </w:rPr>
        <w:t>исключительных</w:t>
      </w:r>
      <w:r>
        <w:rPr>
          <w:rStyle w:val="WW8Num3z0"/>
          <w:rFonts w:ascii="Verdana" w:hAnsi="Verdana"/>
          <w:color w:val="000000"/>
          <w:sz w:val="18"/>
          <w:szCs w:val="18"/>
        </w:rPr>
        <w:t> </w:t>
      </w:r>
      <w:r>
        <w:rPr>
          <w:rFonts w:ascii="Verdana" w:hAnsi="Verdana"/>
          <w:color w:val="000000"/>
          <w:sz w:val="18"/>
          <w:szCs w:val="18"/>
        </w:rPr>
        <w:t>случаев заготовки древесины на основании договора купли-продажи лесных насаждений» // СПС «</w:t>
      </w:r>
      <w:r>
        <w:rPr>
          <w:rStyle w:val="WW8Num4z0"/>
          <w:rFonts w:ascii="Verdana" w:hAnsi="Verdana"/>
          <w:color w:val="4682B4"/>
          <w:sz w:val="18"/>
          <w:szCs w:val="18"/>
        </w:rPr>
        <w:t>КонсультантПлюс</w:t>
      </w:r>
      <w:r>
        <w:rPr>
          <w:rFonts w:ascii="Verdana" w:hAnsi="Verdana"/>
          <w:color w:val="000000"/>
          <w:sz w:val="18"/>
          <w:szCs w:val="18"/>
        </w:rPr>
        <w:t>».</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Закон Курганской области от 5 октября 2007 г. № 290 «</w:t>
      </w:r>
      <w:r>
        <w:rPr>
          <w:rStyle w:val="WW8Num4z0"/>
          <w:rFonts w:ascii="Verdana" w:hAnsi="Verdana"/>
          <w:color w:val="4682B4"/>
          <w:sz w:val="18"/>
          <w:szCs w:val="18"/>
        </w:rPr>
        <w:t>Об установлении правил использования лесов для ведения охотничьего хозяйства</w:t>
      </w:r>
      <w:r>
        <w:rPr>
          <w:rFonts w:ascii="Verdana" w:hAnsi="Verdana"/>
          <w:color w:val="000000"/>
          <w:sz w:val="18"/>
          <w:szCs w:val="18"/>
        </w:rPr>
        <w:t>» // СПС «</w:t>
      </w:r>
      <w:r>
        <w:rPr>
          <w:rStyle w:val="WW8Num4z0"/>
          <w:rFonts w:ascii="Verdana" w:hAnsi="Verdana"/>
          <w:color w:val="4682B4"/>
          <w:sz w:val="18"/>
          <w:szCs w:val="18"/>
        </w:rPr>
        <w:t>КонсультантПлюс</w:t>
      </w:r>
      <w:r>
        <w:rPr>
          <w:rFonts w:ascii="Verdana" w:hAnsi="Verdana"/>
          <w:color w:val="000000"/>
          <w:sz w:val="18"/>
          <w:szCs w:val="18"/>
        </w:rPr>
        <w:t>».</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Закон Московской области от 12 июля 2007 г. № 104/2007-03 «</w:t>
      </w:r>
      <w:r>
        <w:rPr>
          <w:rStyle w:val="WW8Num4z0"/>
          <w:rFonts w:ascii="Verdana" w:hAnsi="Verdana"/>
          <w:color w:val="4682B4"/>
          <w:sz w:val="18"/>
          <w:szCs w:val="18"/>
        </w:rPr>
        <w:t>Об использовании лесов на территории Московской области</w:t>
      </w:r>
      <w:r>
        <w:rPr>
          <w:rFonts w:ascii="Verdana" w:hAnsi="Verdana"/>
          <w:color w:val="000000"/>
          <w:sz w:val="18"/>
          <w:szCs w:val="18"/>
        </w:rPr>
        <w:t>» // СПС «</w:t>
      </w:r>
      <w:r>
        <w:rPr>
          <w:rStyle w:val="WW8Num4z0"/>
          <w:rFonts w:ascii="Verdana" w:hAnsi="Verdana"/>
          <w:color w:val="4682B4"/>
          <w:sz w:val="18"/>
          <w:szCs w:val="18"/>
        </w:rPr>
        <w:t>КонсультантПлюс</w:t>
      </w:r>
      <w:r>
        <w:rPr>
          <w:rFonts w:ascii="Verdana" w:hAnsi="Verdana"/>
          <w:color w:val="000000"/>
          <w:sz w:val="18"/>
          <w:szCs w:val="18"/>
        </w:rPr>
        <w:t>».</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Закон Оренбургской области от 10 октября 2007 г. № 1619/342-1У-03 «</w:t>
      </w:r>
      <w:r>
        <w:rPr>
          <w:rStyle w:val="WW8Num4z0"/>
          <w:rFonts w:ascii="Verdana" w:hAnsi="Verdana"/>
          <w:color w:val="4682B4"/>
          <w:sz w:val="18"/>
          <w:szCs w:val="18"/>
        </w:rPr>
        <w:t>О правилах использования лесов для ведения охотничьего хозяйства</w:t>
      </w:r>
      <w:r>
        <w:rPr>
          <w:rFonts w:ascii="Verdana" w:hAnsi="Verdana"/>
          <w:color w:val="000000"/>
          <w:sz w:val="18"/>
          <w:szCs w:val="18"/>
        </w:rPr>
        <w:t>» // СПС «</w:t>
      </w:r>
      <w:r>
        <w:rPr>
          <w:rStyle w:val="WW8Num4z0"/>
          <w:rFonts w:ascii="Verdana" w:hAnsi="Verdana"/>
          <w:color w:val="4682B4"/>
          <w:sz w:val="18"/>
          <w:szCs w:val="18"/>
        </w:rPr>
        <w:t>КонсультантПлюс</w:t>
      </w:r>
      <w:r>
        <w:rPr>
          <w:rFonts w:ascii="Verdana" w:hAnsi="Verdana"/>
          <w:color w:val="000000"/>
          <w:sz w:val="18"/>
          <w:szCs w:val="18"/>
        </w:rPr>
        <w:t>».</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Закон Приморского края от 23 октября 2007 г. № 141-КЗ «</w:t>
      </w:r>
      <w:r>
        <w:rPr>
          <w:rStyle w:val="WW8Num4z0"/>
          <w:rFonts w:ascii="Verdana" w:hAnsi="Verdana"/>
          <w:color w:val="4682B4"/>
          <w:sz w:val="18"/>
          <w:szCs w:val="18"/>
        </w:rPr>
        <w:t>Об использовании лесов в Приморском крае</w:t>
      </w:r>
      <w:r>
        <w:rPr>
          <w:rFonts w:ascii="Verdana" w:hAnsi="Verdana"/>
          <w:color w:val="000000"/>
          <w:sz w:val="18"/>
          <w:szCs w:val="18"/>
        </w:rPr>
        <w:t>» // СПС «</w:t>
      </w:r>
      <w:r>
        <w:rPr>
          <w:rStyle w:val="WW8Num4z0"/>
          <w:rFonts w:ascii="Verdana" w:hAnsi="Verdana"/>
          <w:color w:val="4682B4"/>
          <w:sz w:val="18"/>
          <w:szCs w:val="18"/>
        </w:rPr>
        <w:t>КонсультантПлюс</w:t>
      </w:r>
      <w:r>
        <w:rPr>
          <w:rFonts w:ascii="Verdana" w:hAnsi="Verdana"/>
          <w:color w:val="000000"/>
          <w:sz w:val="18"/>
          <w:szCs w:val="18"/>
        </w:rPr>
        <w:t>».</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Закон Республики Коми от 27.12.2006. № 136-Р3 «</w:t>
      </w:r>
      <w:r>
        <w:rPr>
          <w:rStyle w:val="WW8Num4z0"/>
          <w:rFonts w:ascii="Verdana" w:hAnsi="Verdana"/>
          <w:color w:val="4682B4"/>
          <w:sz w:val="18"/>
          <w:szCs w:val="18"/>
        </w:rPr>
        <w:t>О регулировании лесных отношений на территории Республики Коми</w:t>
      </w:r>
      <w:r>
        <w:rPr>
          <w:rFonts w:ascii="Verdana" w:hAnsi="Verdana"/>
          <w:color w:val="000000"/>
          <w:sz w:val="18"/>
          <w:szCs w:val="18"/>
        </w:rPr>
        <w:t>» (ст. 4(1)) // Республика. 2006. № 241.</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Закон Рязанской области от 9 октября 2007 г. № 133-03 «Об исключительных случаях заготовки древесины на основании договора купли-продажи лесных насаждений на территории Рязанской области» // Рязанские ведомости. 2007. 11 окт. № 288.</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Закон Рязанской области от 17 октября 2007 г. № 143-03 «О правилах использования лесов для ведения охотничьего хозяйства на территории Рязанской области» // СПС «</w:t>
      </w:r>
      <w:r>
        <w:rPr>
          <w:rStyle w:val="WW8Num4z0"/>
          <w:rFonts w:ascii="Verdana" w:hAnsi="Verdana"/>
          <w:color w:val="4682B4"/>
          <w:sz w:val="18"/>
          <w:szCs w:val="18"/>
        </w:rPr>
        <w:t>КонсультантПлюс</w:t>
      </w:r>
      <w:r>
        <w:rPr>
          <w:rFonts w:ascii="Verdana" w:hAnsi="Verdana"/>
          <w:color w:val="000000"/>
          <w:sz w:val="18"/>
          <w:szCs w:val="18"/>
        </w:rPr>
        <w:t>».</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Закон Саратовской области от 11 сентября 2007 г. № 168-ЗСО «О правилах использования лесов для ведения охотничьего хозяйства на территории Саратовской области» // СПС «</w:t>
      </w:r>
      <w:r>
        <w:rPr>
          <w:rStyle w:val="WW8Num4z0"/>
          <w:rFonts w:ascii="Verdana" w:hAnsi="Verdana"/>
          <w:color w:val="4682B4"/>
          <w:sz w:val="18"/>
          <w:szCs w:val="18"/>
        </w:rPr>
        <w:t>КонсультантПлюс</w:t>
      </w:r>
      <w:r>
        <w:rPr>
          <w:rFonts w:ascii="Verdana" w:hAnsi="Verdana"/>
          <w:color w:val="000000"/>
          <w:sz w:val="18"/>
          <w:szCs w:val="18"/>
        </w:rPr>
        <w:t>».</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Закон Свердловской области от 24 сентября 2007 г. № 95-ОЗ «Об исключительных случаях заготовки древесины на основании договора купли-продажи лесных насаждений на территории Свердловской области» // Областная газета. 2007. 26 сент. № 322-327.</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Закон Тамбовской области от 3 октября 2007 г. № 275-3 «</w:t>
      </w:r>
      <w:r>
        <w:rPr>
          <w:rStyle w:val="WW8Num4z0"/>
          <w:rFonts w:ascii="Verdana" w:hAnsi="Verdana"/>
          <w:color w:val="4682B4"/>
          <w:sz w:val="18"/>
          <w:szCs w:val="18"/>
        </w:rPr>
        <w:t>О регулировании отдельных лесных отношений на территории Тамбовской области</w:t>
      </w:r>
      <w:r>
        <w:rPr>
          <w:rFonts w:ascii="Verdana" w:hAnsi="Verdana"/>
          <w:color w:val="000000"/>
          <w:sz w:val="18"/>
          <w:szCs w:val="18"/>
        </w:rPr>
        <w:t>»// СПС «</w:t>
      </w:r>
      <w:r>
        <w:rPr>
          <w:rStyle w:val="WW8Num4z0"/>
          <w:rFonts w:ascii="Verdana" w:hAnsi="Verdana"/>
          <w:color w:val="4682B4"/>
          <w:sz w:val="18"/>
          <w:szCs w:val="18"/>
        </w:rPr>
        <w:t>КонсультантПлюс</w:t>
      </w:r>
      <w:r>
        <w:rPr>
          <w:rFonts w:ascii="Verdana" w:hAnsi="Verdana"/>
          <w:color w:val="000000"/>
          <w:sz w:val="18"/>
          <w:szCs w:val="18"/>
        </w:rPr>
        <w:t>».</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Закон Томской области от 14 сентября 2007 г. № 204-03 «Об установлении порядка заготовки и сбора</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недревесных лесных ресурсов для собственных нужд на территории Томской области» // СПС «</w:t>
      </w:r>
      <w:r>
        <w:rPr>
          <w:rStyle w:val="WW8Num4z0"/>
          <w:rFonts w:ascii="Verdana" w:hAnsi="Verdana"/>
          <w:color w:val="4682B4"/>
          <w:sz w:val="18"/>
          <w:szCs w:val="18"/>
        </w:rPr>
        <w:t>КонсультантПлюс</w:t>
      </w:r>
      <w:r>
        <w:rPr>
          <w:rFonts w:ascii="Verdana" w:hAnsi="Verdana"/>
          <w:color w:val="000000"/>
          <w:sz w:val="18"/>
          <w:szCs w:val="18"/>
        </w:rPr>
        <w:t>».</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Закон Удмуртской Республики от 10 сентября 2007 г. № 47-РЗ «Об исключительных случаях заготовки древесины на основании договора купли-продажи лесных насаждений» // СПС «</w:t>
      </w:r>
      <w:r>
        <w:rPr>
          <w:rStyle w:val="WW8Num4z0"/>
          <w:rFonts w:ascii="Verdana" w:hAnsi="Verdana"/>
          <w:color w:val="4682B4"/>
          <w:sz w:val="18"/>
          <w:szCs w:val="18"/>
        </w:rPr>
        <w:t>КонсультантПлюс</w:t>
      </w:r>
      <w:r>
        <w:rPr>
          <w:rFonts w:ascii="Verdana" w:hAnsi="Verdana"/>
          <w:color w:val="000000"/>
          <w:sz w:val="18"/>
          <w:szCs w:val="18"/>
        </w:rPr>
        <w:t>».</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лесной, утв. 11 ноября 1802 г. // Полное собрание законов Российской империи. Т. XXVII.</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Устав лесной / Сост. А.Л.</w:t>
      </w:r>
      <w:r>
        <w:rPr>
          <w:rStyle w:val="WW8Num3z0"/>
          <w:rFonts w:ascii="Verdana" w:hAnsi="Verdana"/>
          <w:color w:val="000000"/>
          <w:sz w:val="18"/>
          <w:szCs w:val="18"/>
        </w:rPr>
        <w:t> </w:t>
      </w:r>
      <w:r>
        <w:rPr>
          <w:rStyle w:val="WW8Num4z0"/>
          <w:rFonts w:ascii="Verdana" w:hAnsi="Verdana"/>
          <w:color w:val="4682B4"/>
          <w:sz w:val="18"/>
          <w:szCs w:val="18"/>
        </w:rPr>
        <w:t>Саатчиан</w:t>
      </w:r>
      <w:r>
        <w:rPr>
          <w:rFonts w:ascii="Verdana" w:hAnsi="Verdana"/>
          <w:color w:val="000000"/>
          <w:sz w:val="18"/>
          <w:szCs w:val="18"/>
        </w:rPr>
        <w:t>. СПб.: Издание книжного магазина «</w:t>
      </w:r>
      <w:r>
        <w:rPr>
          <w:rStyle w:val="WW8Num4z0"/>
          <w:rFonts w:ascii="Verdana" w:hAnsi="Verdana"/>
          <w:color w:val="4682B4"/>
          <w:sz w:val="18"/>
          <w:szCs w:val="18"/>
        </w:rPr>
        <w:t>Законоведение</w:t>
      </w:r>
      <w:r>
        <w:rPr>
          <w:rFonts w:ascii="Verdana" w:hAnsi="Verdana"/>
          <w:color w:val="000000"/>
          <w:sz w:val="18"/>
          <w:szCs w:val="18"/>
        </w:rPr>
        <w:t>» комиссионерной государственной типографии, 1911. № 53.</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Устав лесной, со включением Положения о сохранении и сбережении лесов и о казенных оборонных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 Сост. В. Семенов. СПб., 1900.</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Положение о сбережении лесов от 4 апреля 1888 г. (с доп. от 29 апреля 1901 г.) // Свод законов Российской империи: В 5 кн. Кн. 2. Т. 8 / Под ред., с примеч. И.Д. Мордухай-Болтовского, 1912.</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Декрет о земле от 8 ноября (26 октября) 1917 г. //</w:t>
      </w:r>
      <w:r>
        <w:rPr>
          <w:rStyle w:val="WW8Num3z0"/>
          <w:rFonts w:ascii="Verdana" w:hAnsi="Verdana"/>
          <w:color w:val="000000"/>
          <w:sz w:val="18"/>
          <w:szCs w:val="18"/>
        </w:rPr>
        <w:t> </w:t>
      </w:r>
      <w:r>
        <w:rPr>
          <w:rStyle w:val="WW8Num4z0"/>
          <w:rFonts w:ascii="Verdana" w:hAnsi="Verdana"/>
          <w:color w:val="4682B4"/>
          <w:sz w:val="18"/>
          <w:szCs w:val="18"/>
        </w:rPr>
        <w:t>Орахелашвили</w:t>
      </w:r>
      <w:r>
        <w:rPr>
          <w:rStyle w:val="WW8Num3z0"/>
          <w:rFonts w:ascii="Verdana" w:hAnsi="Verdana"/>
          <w:color w:val="000000"/>
          <w:sz w:val="18"/>
          <w:szCs w:val="18"/>
        </w:rPr>
        <w:t> </w:t>
      </w:r>
      <w:r>
        <w:rPr>
          <w:rFonts w:ascii="Verdana" w:hAnsi="Verdana"/>
          <w:color w:val="000000"/>
          <w:sz w:val="18"/>
          <w:szCs w:val="18"/>
        </w:rPr>
        <w:t>М.Д., Сорин В.Г. Декреты Октябрьской революции. М., 1933.</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Постановление</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СССР от 2 февраля 1928 г. «</w:t>
      </w:r>
      <w:r>
        <w:rPr>
          <w:rStyle w:val="WW8Num4z0"/>
          <w:rFonts w:ascii="Verdana" w:hAnsi="Verdana"/>
          <w:color w:val="4682B4"/>
          <w:sz w:val="18"/>
          <w:szCs w:val="18"/>
        </w:rPr>
        <w:t>О мерах по упорядочению лесного хозяйства</w:t>
      </w:r>
      <w:r>
        <w:rPr>
          <w:rFonts w:ascii="Verdana" w:hAnsi="Verdana"/>
          <w:color w:val="000000"/>
          <w:sz w:val="18"/>
          <w:szCs w:val="18"/>
        </w:rPr>
        <w:t>» // СЗ</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1928. № 21.Библиография на русском языке</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87.</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Горшкова Н.Г., Ивакин В.И.</w:t>
      </w:r>
      <w:r>
        <w:rPr>
          <w:rStyle w:val="WW8Num3z0"/>
          <w:rFonts w:ascii="Verdana" w:hAnsi="Verdana"/>
          <w:color w:val="000000"/>
          <w:sz w:val="18"/>
          <w:szCs w:val="18"/>
        </w:rPr>
        <w:t> </w:t>
      </w:r>
      <w:r>
        <w:rPr>
          <w:rStyle w:val="WW8Num4z0"/>
          <w:rFonts w:ascii="Verdana" w:hAnsi="Verdana"/>
          <w:color w:val="4682B4"/>
          <w:sz w:val="18"/>
          <w:szCs w:val="18"/>
        </w:rPr>
        <w:t>Исполнительная</w:t>
      </w:r>
      <w:r>
        <w:rPr>
          <w:rStyle w:val="WW8Num3z0"/>
          <w:rFonts w:ascii="Verdana" w:hAnsi="Verdana"/>
          <w:color w:val="000000"/>
          <w:sz w:val="18"/>
          <w:szCs w:val="18"/>
        </w:rPr>
        <w:t> </w:t>
      </w:r>
      <w:r>
        <w:rPr>
          <w:rFonts w:ascii="Verdana" w:hAnsi="Verdana"/>
          <w:color w:val="000000"/>
          <w:sz w:val="18"/>
          <w:szCs w:val="18"/>
        </w:rPr>
        <w:t>власть в России: теория и практика ее осуществления. М., 2003.</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Экологическое право: Учебник для вузов. М.: НОРМА-ИНФРА. 1998.</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Правовая охрана окружающей среды от загрязнения токсичными веществами. М.: Наука. 1990.</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Российское государство и охрана природы // Политика и общество. M.: NOTA BENE. 2006. № 6.</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Тулупов П.Е. Места удаления отходов производства и потребления (эколого-правовые аспекты) // Экологическое право России: Сборник материалов всероссийских научно-практических конференций 1995-2004 гг. М.: ТИССО. 2004. Т. 2.</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(Право окружающей среды). Учебник.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2003.</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Дубовик О.Л., Шмидт К. Российско-германское сотрудничество по праву окружающей среды // Государство и право. 1994. №7.</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Винтер Г. Окружающая среда, ресурсы биосферы. Представления о природе в праве. 2000 год // Экологическое право. 2001. № 3.</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Винтер Г. Правовое регулирование допуска на рынок химических веществ // Современное экологическое право в России и за рубежом / Под ред. О.Л.</w:t>
      </w:r>
      <w:r>
        <w:rPr>
          <w:rStyle w:val="WW8Num3z0"/>
          <w:rFonts w:ascii="Verdana" w:hAnsi="Verdana"/>
          <w:color w:val="000000"/>
          <w:sz w:val="18"/>
          <w:szCs w:val="18"/>
        </w:rPr>
        <w:t> </w:t>
      </w:r>
      <w:r>
        <w:rPr>
          <w:rStyle w:val="WW8Num4z0"/>
          <w:rFonts w:ascii="Verdana" w:hAnsi="Verdana"/>
          <w:color w:val="4682B4"/>
          <w:sz w:val="18"/>
          <w:szCs w:val="18"/>
        </w:rPr>
        <w:t>Дубовик</w:t>
      </w:r>
      <w:r>
        <w:rPr>
          <w:rFonts w:ascii="Verdana" w:hAnsi="Verdana"/>
          <w:color w:val="000000"/>
          <w:sz w:val="18"/>
          <w:szCs w:val="18"/>
        </w:rPr>
        <w:t>. М.: ИГП-ИНИОН РАН, 2001.</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Вьглегжанина</w:t>
      </w:r>
      <w:r>
        <w:rPr>
          <w:rStyle w:val="WW8Num3z0"/>
          <w:rFonts w:ascii="Verdana" w:hAnsi="Verdana"/>
          <w:color w:val="000000"/>
          <w:sz w:val="18"/>
          <w:szCs w:val="18"/>
        </w:rPr>
        <w:t> </w:t>
      </w:r>
      <w:r>
        <w:rPr>
          <w:rFonts w:ascii="Verdana" w:hAnsi="Verdana"/>
          <w:color w:val="000000"/>
          <w:sz w:val="18"/>
          <w:szCs w:val="18"/>
        </w:rPr>
        <w:t>Е.Е. Природопользование и сохранение окружающей среды в Европейском Союзе: новые правовые подходы // Право и политика. 2003. № 2.</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Вьглегжанина</w:t>
      </w:r>
      <w:r>
        <w:rPr>
          <w:rStyle w:val="WW8Num3z0"/>
          <w:rFonts w:ascii="Verdana" w:hAnsi="Verdana"/>
          <w:color w:val="000000"/>
          <w:sz w:val="18"/>
          <w:szCs w:val="18"/>
        </w:rPr>
        <w:t> </w:t>
      </w:r>
      <w:r>
        <w:rPr>
          <w:rFonts w:ascii="Verdana" w:hAnsi="Verdana"/>
          <w:color w:val="000000"/>
          <w:sz w:val="18"/>
          <w:szCs w:val="18"/>
        </w:rPr>
        <w:t>Е.Е. Европейский Союз: обновление правовых основ управления рыболовством // Рыбное хозяйство. 2003. № 2.</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Вылегжанина</w:t>
      </w:r>
      <w:r>
        <w:rPr>
          <w:rStyle w:val="WW8Num3z0"/>
          <w:rFonts w:ascii="Verdana" w:hAnsi="Verdana"/>
          <w:color w:val="000000"/>
          <w:sz w:val="18"/>
          <w:szCs w:val="18"/>
        </w:rPr>
        <w:t> </w:t>
      </w:r>
      <w:r>
        <w:rPr>
          <w:rFonts w:ascii="Verdana" w:hAnsi="Verdana"/>
          <w:color w:val="000000"/>
          <w:sz w:val="18"/>
          <w:szCs w:val="18"/>
        </w:rPr>
        <w:t>Е.Е. Новые тенденции в развитии института ответственности в европейском экологическом праве // Московский журнал международного права. 2003. № 4.</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Вылегжанина</w:t>
      </w:r>
      <w:r>
        <w:rPr>
          <w:rStyle w:val="WW8Num3z0"/>
          <w:rFonts w:ascii="Verdana" w:hAnsi="Verdana"/>
          <w:color w:val="000000"/>
          <w:sz w:val="18"/>
          <w:szCs w:val="18"/>
        </w:rPr>
        <w:t> </w:t>
      </w:r>
      <w:r>
        <w:rPr>
          <w:rFonts w:ascii="Verdana" w:hAnsi="Verdana"/>
          <w:color w:val="000000"/>
          <w:sz w:val="18"/>
          <w:szCs w:val="18"/>
        </w:rPr>
        <w:t>Е.Е. От решения проблем к их</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Fonts w:ascii="Verdana" w:hAnsi="Verdana"/>
          <w:color w:val="000000"/>
          <w:sz w:val="18"/>
          <w:szCs w:val="18"/>
        </w:rPr>
        <w:t>: тенденции развития европейского экологического права // Международное право (International Law). 2003. № 4.</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Вылегжанина</w:t>
      </w:r>
      <w:r>
        <w:rPr>
          <w:rStyle w:val="WW8Num3z0"/>
          <w:rFonts w:ascii="Verdana" w:hAnsi="Verdana"/>
          <w:color w:val="000000"/>
          <w:sz w:val="18"/>
          <w:szCs w:val="18"/>
        </w:rPr>
        <w:t> </w:t>
      </w:r>
      <w:r>
        <w:rPr>
          <w:rFonts w:ascii="Verdana" w:hAnsi="Verdana"/>
          <w:color w:val="000000"/>
          <w:sz w:val="18"/>
          <w:szCs w:val="18"/>
        </w:rPr>
        <w:t>Е.Е. К вопросу о расширении предметной сферы европейской интеграции: Материалы «</w:t>
      </w:r>
      <w:r>
        <w:rPr>
          <w:rStyle w:val="WW8Num4z0"/>
          <w:rFonts w:ascii="Verdana" w:hAnsi="Verdana"/>
          <w:color w:val="4682B4"/>
          <w:sz w:val="18"/>
          <w:szCs w:val="18"/>
        </w:rPr>
        <w:t>Круглого стола</w:t>
      </w:r>
      <w:r>
        <w:rPr>
          <w:rFonts w:ascii="Verdana" w:hAnsi="Verdana"/>
          <w:color w:val="000000"/>
          <w:sz w:val="18"/>
          <w:szCs w:val="18"/>
        </w:rPr>
        <w:t>», посвященного памяти заслуженного деятеля науки Российской Федерации, профессора Валерия Ивановича Кузнецова. М.: Научная книга, 2004.</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Гилхус П. Экоменеджмент и экоаудит: Новая перспектива для современного регулирования и</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 Современное экологическое право в России и за рубежом: Сб. науч. трудов / Отв. ред. О.Л. Дубовик. М.: ИГП-ИНИОН</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2001.</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Охрана окружающей среды в промышленности: управление, контроль, законодательство // Вестн. Моск. ун-та. Сер. 11. Право. 1991. № 1.</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Экологический контроль: теория, практика правового регулирования. М.:</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1992.</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Голубецкая</w:t>
      </w:r>
      <w:r>
        <w:rPr>
          <w:rStyle w:val="WW8Num3z0"/>
          <w:rFonts w:ascii="Verdana" w:hAnsi="Verdana"/>
          <w:color w:val="000000"/>
          <w:sz w:val="18"/>
          <w:szCs w:val="18"/>
        </w:rPr>
        <w:t> </w:t>
      </w:r>
      <w:r>
        <w:rPr>
          <w:rFonts w:ascii="Verdana" w:hAnsi="Verdana"/>
          <w:color w:val="000000"/>
          <w:sz w:val="18"/>
          <w:szCs w:val="18"/>
        </w:rPr>
        <w:t>Н.П. Новые задачи природоохранной политики в условиях изменяющегося положения в Европе // Журнал российского права. 2000. № 8.</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Уголовно-правовая охрана окружающей среды в</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 Экологическое право и рынок: Сб. науч. статей. М.: ИГП-ИНИОН РАН, 1994.</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Кодификация экологического права в Германии: О проекте Экологического кодекса // Современное экологическое право в России и за рубежом. М.: ИГП-ИНИОН РАН, 2001.</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Рец. на книгу: Кремер Л. Экологическое право ЕС // Государство и право. 2001. № 1.</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Реформа законодательства об ответственности за экологические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в России и за рубежом// Экологическое право России / Под ред. А.К.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Fonts w:ascii="Verdana" w:hAnsi="Verdana"/>
          <w:color w:val="000000"/>
          <w:sz w:val="18"/>
          <w:szCs w:val="18"/>
        </w:rPr>
        <w:t>. Вып. 3. М.: ТИССО, 2002.</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Организация эколого-правовых научных исследований в ФРГ // Экологическое право. 2003. № 3.</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Экологическое право ЕС: формирование, развитие, достижения и актуальные задачи // Право и политика. 2004. № 12.</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Уголовно-экологическая политика: формирование, тенденции, задачи // Политика и общество. 2006. № 7-8.</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112.</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Жалинская A.A. Законодательство ФРГ о трансплантации органов и тканей // Журнал российского права. 1998. № 10/11.</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Иванов Л. Рецензия на кн.: Нидерландское уголовное право окружающей среды: Исследование догматических основ и практического применения (на нем. яз.) // Государство и право. 1992. № 12.</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Дубовик О.JI., Кремер Л., Люббе-Волъфф Г. Экологическое право. Учебник. М.: Эксмо, 2005.</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Дубовик О.,</w:t>
      </w:r>
      <w:r>
        <w:rPr>
          <w:rStyle w:val="WW8Num3z0"/>
          <w:rFonts w:ascii="Verdana" w:hAnsi="Verdana"/>
          <w:color w:val="000000"/>
          <w:sz w:val="18"/>
          <w:szCs w:val="18"/>
        </w:rPr>
        <w:t> </w:t>
      </w:r>
      <w:r>
        <w:rPr>
          <w:rStyle w:val="WW8Num4z0"/>
          <w:rFonts w:ascii="Verdana" w:hAnsi="Verdana"/>
          <w:color w:val="4682B4"/>
          <w:sz w:val="18"/>
          <w:szCs w:val="18"/>
        </w:rPr>
        <w:t>Самончик</w:t>
      </w:r>
      <w:r>
        <w:rPr>
          <w:rStyle w:val="WW8Num3z0"/>
          <w:rFonts w:ascii="Verdana" w:hAnsi="Verdana"/>
          <w:color w:val="000000"/>
          <w:sz w:val="18"/>
          <w:szCs w:val="18"/>
        </w:rPr>
        <w:t> </w:t>
      </w:r>
      <w:r>
        <w:rPr>
          <w:rFonts w:ascii="Verdana" w:hAnsi="Verdana"/>
          <w:color w:val="000000"/>
          <w:sz w:val="18"/>
          <w:szCs w:val="18"/>
        </w:rPr>
        <w:t>О., Медведева О., Яшина И, Сперанская О., Разбаш О., Ермолова Е. Перспективы присоединения России к Ор-хусской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Fonts w:ascii="Verdana" w:hAnsi="Verdana"/>
          <w:color w:val="000000"/>
          <w:sz w:val="18"/>
          <w:szCs w:val="18"/>
        </w:rPr>
        <w:t>. М.: РРЭЦ, 2003.</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Степаненко B.C. Тенденции и перспективы развития экологического права ЕС: Рец. на кн.: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и будущее европейского экологического права / Под ред. Я.Х. Яне. Амстердам, 2003 // Право и политика. 2005. № 1.</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Европейское экологическое право. Теория и законодательство (Обзор работ JI. Кремера) // Современное экологическое право в России и за рубежом. М.: ИГП-ИНИОН РАН, 2001.</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Иванова АЛ. Полезный опыт зарубежных инвестиций в сфере экологии: Рец. на кн.: Ботгер К. Обязательства прямых зарубежных инвестиций в сфере защиты окружающей среды в международном праве// Журнал российского права. 2003. № 7.</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А.Л. Право ЕС об обращении с отходами// Юридический мир. 2003. № 9.</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А.Л. Европейское право опасных веществ// Юридический мир. 2002. № 4.</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А.Л. Оценка правового института ответственности в сфере экологического права в европейском и немецком праве // Право и политика. 2004. № 10.</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Реформа экологического управления в Российской Федерации // Экологическая политика и право. 1992. № 23/3.</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Экологическое право США: исследование теории и практики развития. М., 1996.</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Калиниченко</w:t>
      </w:r>
      <w:r>
        <w:rPr>
          <w:rStyle w:val="WW8Num3z0"/>
          <w:rFonts w:ascii="Verdana" w:hAnsi="Verdana"/>
          <w:color w:val="000000"/>
          <w:sz w:val="18"/>
          <w:szCs w:val="18"/>
        </w:rPr>
        <w:t> </w:t>
      </w:r>
      <w:r>
        <w:rPr>
          <w:rFonts w:ascii="Verdana" w:hAnsi="Verdana"/>
          <w:color w:val="000000"/>
          <w:sz w:val="18"/>
          <w:szCs w:val="18"/>
        </w:rPr>
        <w:t>П.А., Рациборинская Д.Н. Защита экологических прав в законодательстве Европейского Сообщества // Экологическое право. 2003. №2.</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Кремер Л. Политика переработки отходов в ЕС: тенденции и перспективы // Экологическое право. 2002. № 2.</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Кремер Л. Экологическая политика Европейского союза // Современное экологическое право в России и за рубежом / Под ред. О.Л. Дубовик. М.: ИГП-ИНИОН РАН, 2001.</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Кромарек П. О чудо-кодексе Франции // Экологическое право. 2002. №5.</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Люббе-Волъфф Г. Основные характеристики права окружающей среды Германии // Государство и право. 2000. № 11.</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Люббе-Волъфф Г. Право охраны атмосферного воздуха в Германии // Современное экологическое право в России и за рубежом/ Под ред. О.Л. Дубовик. М.: ИГП-ИНИОН РАН, 2001.</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Митева</w:t>
      </w:r>
      <w:r>
        <w:rPr>
          <w:rStyle w:val="WW8Num3z0"/>
          <w:rFonts w:ascii="Verdana" w:hAnsi="Verdana"/>
          <w:color w:val="000000"/>
          <w:sz w:val="18"/>
          <w:szCs w:val="18"/>
        </w:rPr>
        <w:t> </w:t>
      </w:r>
      <w:r>
        <w:rPr>
          <w:rFonts w:ascii="Verdana" w:hAnsi="Verdana"/>
          <w:color w:val="000000"/>
          <w:sz w:val="18"/>
          <w:szCs w:val="18"/>
        </w:rPr>
        <w:t>Л.Д. Экологическая проблема и позиции левых сил Западной Европы // Соц.-полит. науки. 1990. № 5.</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Окружающая среда. Энциклопедический словарь-справочник: В 2 т. М.: Прогресс, 1999.</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Польша: о</w:t>
      </w:r>
      <w:r>
        <w:rPr>
          <w:rStyle w:val="WW8Num3z0"/>
          <w:rFonts w:ascii="Verdana" w:hAnsi="Verdana"/>
          <w:color w:val="000000"/>
          <w:sz w:val="18"/>
          <w:szCs w:val="18"/>
        </w:rPr>
        <w:t> </w:t>
      </w:r>
      <w:r>
        <w:rPr>
          <w:rStyle w:val="WW8Num4z0"/>
          <w:rFonts w:ascii="Verdana" w:hAnsi="Verdana"/>
          <w:color w:val="4682B4"/>
          <w:sz w:val="18"/>
          <w:szCs w:val="18"/>
        </w:rPr>
        <w:t>штрафах</w:t>
      </w:r>
      <w:r>
        <w:rPr>
          <w:rStyle w:val="WW8Num3z0"/>
          <w:rFonts w:ascii="Verdana" w:hAnsi="Verdana"/>
          <w:color w:val="000000"/>
          <w:sz w:val="18"/>
          <w:szCs w:val="18"/>
        </w:rPr>
        <w:t> </w:t>
      </w:r>
      <w:r>
        <w:rPr>
          <w:rFonts w:ascii="Verdana" w:hAnsi="Verdana"/>
          <w:color w:val="000000"/>
          <w:sz w:val="18"/>
          <w:szCs w:val="18"/>
        </w:rPr>
        <w:t>за несоблюдение требований по охране окружающей среды // Законодательство зарубежных государств: Реф. ин-форм. 1993. № 2.</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Пэк JI.A. Польша. Об охране природы// Законодательство зарубежных государств: Реф. сб: 1993. № 1.</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Редникова</w:t>
      </w:r>
      <w:r>
        <w:rPr>
          <w:rStyle w:val="WW8Num3z0"/>
          <w:rFonts w:ascii="Verdana" w:hAnsi="Verdana"/>
          <w:color w:val="000000"/>
          <w:sz w:val="18"/>
          <w:szCs w:val="18"/>
        </w:rPr>
        <w:t> </w:t>
      </w:r>
      <w:r>
        <w:rPr>
          <w:rFonts w:ascii="Verdana" w:hAnsi="Verdana"/>
          <w:color w:val="000000"/>
          <w:sz w:val="18"/>
          <w:szCs w:val="18"/>
        </w:rPr>
        <w:t>Т.В. Современные тенденции развития экологической политики в области производства продукции в Европейском Союзе // Политика и общество. 2006. № 6.</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Ренгелинг Г.-В. Европейский кодекс окружающей среды: утопия или действительность? // Экологическое право. 2003. № 3.</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Саксофски У. Транспортные платежи // Современное экологическое право в России и за рубежом / Под ред. O.JI. Дубовик. М.': ИГП-ИНИОНРАН, 2001.</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Степаненко</w:t>
      </w:r>
      <w:r>
        <w:rPr>
          <w:rStyle w:val="WW8Num3z0"/>
          <w:rFonts w:ascii="Verdana" w:hAnsi="Verdana"/>
          <w:color w:val="000000"/>
          <w:sz w:val="18"/>
          <w:szCs w:val="18"/>
        </w:rPr>
        <w:t> </w:t>
      </w:r>
      <w:r>
        <w:rPr>
          <w:rFonts w:ascii="Verdana" w:hAnsi="Verdana"/>
          <w:color w:val="000000"/>
          <w:sz w:val="18"/>
          <w:szCs w:val="18"/>
        </w:rPr>
        <w:t>B.C. Система обращения с отходами в Германии является многоуровневой. // Вторичные ресурсы: Межотраслевой информационно-аналитический журнал. 2005. № 1.</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Степаненко</w:t>
      </w:r>
      <w:r>
        <w:rPr>
          <w:rStyle w:val="WW8Num3z0"/>
          <w:rFonts w:ascii="Verdana" w:hAnsi="Verdana"/>
          <w:color w:val="000000"/>
          <w:sz w:val="18"/>
          <w:szCs w:val="18"/>
        </w:rPr>
        <w:t> </w:t>
      </w:r>
      <w:r>
        <w:rPr>
          <w:rFonts w:ascii="Verdana" w:hAnsi="Verdana"/>
          <w:color w:val="000000"/>
          <w:sz w:val="18"/>
          <w:szCs w:val="18"/>
        </w:rPr>
        <w:t>B.C. Понятие и правовое значение принципов экологической политики ЕС // Политика и общество. 2006. № 6.</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Транин</w:t>
      </w:r>
      <w:r>
        <w:rPr>
          <w:rStyle w:val="WW8Num3z0"/>
          <w:rFonts w:ascii="Verdana" w:hAnsi="Verdana"/>
          <w:color w:val="000000"/>
          <w:sz w:val="18"/>
          <w:szCs w:val="18"/>
        </w:rPr>
        <w:t> </w:t>
      </w:r>
      <w:r>
        <w:rPr>
          <w:rFonts w:ascii="Verdana" w:hAnsi="Verdana"/>
          <w:color w:val="000000"/>
          <w:sz w:val="18"/>
          <w:szCs w:val="18"/>
        </w:rPr>
        <w:t>A.A. Охрана окружающей среды: проблемы развития буржуазного права.М.: Наука, 1987.</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140.</w:t>
      </w:r>
      <w:r>
        <w:rPr>
          <w:rStyle w:val="WW8Num3z0"/>
          <w:rFonts w:ascii="Verdana" w:hAnsi="Verdana"/>
          <w:color w:val="000000"/>
          <w:sz w:val="18"/>
          <w:szCs w:val="18"/>
        </w:rPr>
        <w:t> </w:t>
      </w:r>
      <w:r>
        <w:rPr>
          <w:rStyle w:val="WW8Num4z0"/>
          <w:rFonts w:ascii="Verdana" w:hAnsi="Verdana"/>
          <w:color w:val="4682B4"/>
          <w:sz w:val="18"/>
          <w:szCs w:val="18"/>
        </w:rPr>
        <w:t>Третьякова</w:t>
      </w:r>
      <w:r>
        <w:rPr>
          <w:rStyle w:val="WW8Num3z0"/>
          <w:rFonts w:ascii="Verdana" w:hAnsi="Verdana"/>
          <w:color w:val="000000"/>
          <w:sz w:val="18"/>
          <w:szCs w:val="18"/>
        </w:rPr>
        <w:t> </w:t>
      </w:r>
      <w:r>
        <w:rPr>
          <w:rFonts w:ascii="Verdana" w:hAnsi="Verdana"/>
          <w:color w:val="000000"/>
          <w:sz w:val="18"/>
          <w:szCs w:val="18"/>
        </w:rPr>
        <w:t>A.A. Экологические права граждан по законодательству государств-членов Европейского Союза. М.: Изд-во Моск. ун-та, 2003.</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Шмидт X. Рыночное хозяйство и экологическое хозяйство в ФРГ// Экологическое право и рынок. М., 1994.</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Шунеман Б. Уголовное законодательство в постмодернистском обществе, принципы, касающиеся экологического права (на примере ФРГ 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 Экологическое право. 2003. № 2.</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Элер Э. Государственный и общественный контроль в области охраны окружающей среды в</w:t>
      </w:r>
      <w:r>
        <w:rPr>
          <w:rStyle w:val="WW8Num3z0"/>
          <w:rFonts w:ascii="Verdana" w:hAnsi="Verdana"/>
          <w:color w:val="000000"/>
          <w:sz w:val="18"/>
          <w:szCs w:val="18"/>
        </w:rPr>
        <w:t> </w:t>
      </w:r>
      <w:r>
        <w:rPr>
          <w:rStyle w:val="WW8Num4z0"/>
          <w:rFonts w:ascii="Verdana" w:hAnsi="Verdana"/>
          <w:color w:val="4682B4"/>
          <w:sz w:val="18"/>
          <w:szCs w:val="18"/>
        </w:rPr>
        <w:t>ГДР</w:t>
      </w:r>
      <w:r>
        <w:rPr>
          <w:rFonts w:ascii="Verdana" w:hAnsi="Verdana"/>
          <w:color w:val="000000"/>
          <w:sz w:val="18"/>
          <w:szCs w:val="18"/>
        </w:rPr>
        <w:t>: Вопросы управления и правовые вопросы // Изв. АН</w:t>
      </w:r>
      <w:r>
        <w:rPr>
          <w:rStyle w:val="WW8Num3z0"/>
          <w:rFonts w:ascii="Verdana" w:hAnsi="Verdana"/>
          <w:color w:val="000000"/>
          <w:sz w:val="18"/>
          <w:szCs w:val="18"/>
        </w:rPr>
        <w:t> </w:t>
      </w:r>
      <w:r>
        <w:rPr>
          <w:rStyle w:val="WW8Num4z0"/>
          <w:rFonts w:ascii="Verdana" w:hAnsi="Verdana"/>
          <w:color w:val="4682B4"/>
          <w:sz w:val="18"/>
          <w:szCs w:val="18"/>
        </w:rPr>
        <w:t>МССР</w:t>
      </w:r>
      <w:r>
        <w:rPr>
          <w:rFonts w:ascii="Verdana" w:hAnsi="Verdana"/>
          <w:color w:val="000000"/>
          <w:sz w:val="18"/>
          <w:szCs w:val="18"/>
        </w:rPr>
        <w:t>. Сер. обществ, наук. 1990. №2(94).Библиография на иностранных языках</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Chiron, Quenel, Evaluation de l'impact sanitaire de la pollution atmosphérique urbaine, Guide méthodologique, InVS, France, juillet1999.</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D. Guihal, Droit répressif de l'environnement, Eco no mica, 1997.</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C. London, Environnement et instruments économiques et fiscaux, LGDJ, 2001.</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R. Romi avec la collaboration de B.Tomasi et MP.Peretti, Les collectivités locales et l'environnement, LGDJ, 1998.</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J. Morand-Deviller, L'environnement et le droit, LGDJ, 2001.</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Encyclopaedia Universalis, Dictionnaire de l'Ecologie, Albin Michel.</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Ouvrage collectif, La pollution de l'air : la pollution atmosphérique urbaine et la santé, Publication APPA, 1998.</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M. Derbez, L. Mosqueron, V. Nedellec, Quelles sont les expositions humaines a la pollution atmosphérique, La Documentation Framaise, publication Primequal- Prédit 2000.</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Eric Maneux, Quelles sont les techniques pour surveiller la qualité de l'air, La Documentation Fran3aise, publication Primequal-Predit, 2000.</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A. Venin et F. Ecolivet, La qualité de l'air : normes et procedures, Imprimerie nationale Edition, 2000.1 l.JP. Beurier et A. Kiss, Droit international de l'environnement, Pedone,2000.</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C. Roche, Droit de l'environnement, Mementos, Gualino editeur, 2001.</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Ph. Guillot, Droit de l'environnement, Ellipses, 1998.</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M. Prieur, Droit de l'environnement, Dalloz, 2001 (4итс ed.).</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R. Romi, Droit et administration de l'environnement, Montchrestien, 2001 (4Iime éd.).</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J. Vernier, L'environnement, PUF, Que sais-je ? № 2667.</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Foucher, Principe de precaution et risque sanitaire : recherche sur l'encadrement juridique de l'incertitude scientifique, Edition l'Harmattan, 2002.</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A. Deloraine et C. Segala, Quels sont les impacts de la pollution atmosphérique sur la santé ?, Primequal-Predit 1995-2000, La Documentation fran3aise, Paris 2001.</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Abbate S., I prowedimenti di chiusura al traffico per inquinamento atmosférico. Atti del XXIV Convegno nazionale Polizia locale Riccione, 14—17 setiembre 2005. Tratto dal sito Internet: www.Lexambiente.it</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Andronio A. (2004). Le ordinanze di necessità ed urgenza per la tutela dell'ambiente, Milano.</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Bertolini L. (1989). Enciclopedia giuridica, Voce "Inquinanti atmosferici", Roma.</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Bertolissi M. (2002). L'ordinamento degli enti locali: commento al Testo Unico sull'ordinamento delle autonomie locali del 2000 alia luce delle modifiche costituzionali del 2001, Bologna.</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Bianchelli L. Un patto per Kyoto.Tratto dal sito Internet: www.pandaweb.it</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Camarda L. (2003). La gestione dell'ente locale: stramenti direzionali e di contrallo: aggiornata con il Titolo V della Costituzione e con la legge 131/2003 (La Loggia), Milano.</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Caravita B. (2005). Diritto dell'ambiente, Bologna.</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Carema F. Traffico e qualità deH'aria. Tratto dal sito Internet: www.Cartadellaterra.it</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CasseseS. (1995). Diritto ambiéntale comunitario, Milano.</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Castronovo M. (2003). II Testo Unico degli enti locali dopo la riforma del Titolo V della Costituzione, Santarcangelo di Romagna.</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Cerri A. (1994). Corso di giustizia costituzionale. Lo stylus indicandi della Corte costituzionale italiana: spunti e rilievi prowisori su alcune modalitá interpretativo- argomentative del giudice di costituzionalitá delle leggi, Milano.</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Cianciullo A. (2004). II grande caldo, Milano.</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173. Compagnin D. L'inquinamento atmosférico. Tratto dal sito Internet: www.nonsoloaria.it</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Crosetti A., Ferrara R., Fracchia F., Olivetti Rason N. (2002). Diritto dell'ambiente, Roma.</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D'Amelio P. (1988). Enciclopedia giuridica, Voce "Ambiente (tutela dell')", Roma.</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Déjeant-Pons M., Pallemaerts M., Fioravanti S. (2003). Códice di diritto internazionale dell'ambiente e dei diritti umani, Roma.</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Dell'Anno P. (2000). Manuale di diritto ambiéntale, Padova.</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Dell'Anno P. (1982). La tutela giuridica contro l'inquinamento ambiéntale, L'aquila.</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Desideri C. (1993). L'inquinamento atmosférico ed acústico nelle cittá: dall'emergenza all'intervento ordinario, Roma.</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Desideri C. (1996). Qualitá dell'aria e automobili: Problemi e politiche, Milano.</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De Marzo G., Tomei R. (2002). Commentario al nuovo Testo Unico degli enti locali, Padova.</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Di Cario M., Fiorillo A. (1992). Energia, aria e traffico, Roma.</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DiPlinio G., FimianiP. (2002). Principi di diritto ambiéntale, Milano.</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Domenichelli V., Poli C., Olivetti Rason N. (1996). Diritto pubblico dell'ambiente, Padova.</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Fabrizio M., Picco P. (2005). Códice dell'ambiente: disciplina antinquinamento e tutela delle risorse naturali, Milano.</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Ferrara A. (1995). La distribuzione delle fimzioni ambientali fra amministrazioni centrali e locali. II ruolo dell'Agenzia nazionale dell'ambiente, Milano.</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Fino A., Leonardi C., Petracchini F., Penna M., Allegrini I. Convegno inquinamento atmosférico e qualitá dell'aria. Recepimento e attuazione delle direttive europee. Roma, 22—23 Marzo 2004. Tratto dal sito Internet: www.Minambiente.it</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Fontana E., Sangiuliano R. (2004). Compendio di diritto dell'ambiente, Napoli.</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Furzio R. (1994). Testo unificato della normativa sull'inquinamento atmosférico da traffico veicolare, Milano.</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Giannini M.S. (1977). Diritto pubblico dell'economia, Bologna.</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Giannini M.S. (1971). Difesa dell'ambiente e del patrimonio naturale e culturale, in Rivista trimestrale di diritto pubblico.</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Gonnelli P., Gonnelli M. (1996). Normativa comunitaria sull'inquinamento atmosférico, Padova.</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Lanzani G. Normativa italiana in materia di qualitá dell'aria: dal rilevamento all'azione, ARPA Lombardia-settore aria. Tratto dal sito Internet: www.ARPALombardia.it</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Leone U. (1980). Enciclopedia dell'ambiente umano, Milano.</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Losi M. II PM 10 in cittá: cause reali e seri rimedi permanenti. Atti del Convegno di "Ruóte per aria", Roma 27 maggio 2005 Tratto dal sito Internet: www.Ruoteperaria.it</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Lugaresi N. (2004). Diritto dell'ambiente, Padova.</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Lugaresi N. (1998). Traffico e mobilitá urbana: disciplina giuridica, Padova.</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Maggiora E. (2001). Le ordinanze negli enti locali: aggiornato con il Testo Unico degli enti locali: casi pratici e formulario, Milano.</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Maglia S., Santolocci M. (2005). II códice dell'ambiente, Piacenza.</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MazzettiL. (2001). Manuale di diritto ambiéntale, Padova.</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Mazzola M. A. (2004). Le immissioni, Milano.</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Mezzanotte C. (1988). Interesse nazionale e scrutinio stretto, in Giustizia costituzionale.</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Midulla M. Summit sul clima di Montreal: istruzioni per l'uso. Tratto dal sito Internet: www.pandaweb.it</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Morandi F. (1996). Reati contro l'ambiente. Inquinamento atmosférico, in Rivista trimestrale di diritto penale dell'economia.</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Morbidelli G. (1996). Studi in onore di Alberto Predieri. II regime amministrativo speciale dell'ambiente, Milano.</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Moriani G. (2000). L'aria rubata: traffico, inquinamento, e salute nelle nostre cittä, Venezia.</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Nespor S., De Cesaris A.L. (2003). Codice dell'ambiente, Milano.</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Panetta G., Äscari S., Cavalletti B. (1999). L'inquinamento dell'aria nelle aree Urbane e i danni alla salute: le politiche di contrallo, Milano.</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Palumbo A. (1992). Enciclopedia del diritto, Voce "Inquinamento atmosférico", Milano.</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Pasqualini Salsa C. (2001). Diritto ambiéntale: principi. norme, giurisprudenza, Rimini.</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211. Rapporto sullo stato della qualitä dell'aria 2005. Comune di Roma. Tratto dal sito Internet: www.comune.Roma.it.</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Rapporto sullo stato della qualitä dell'aria nella Regione Lazio 20002005. Tratto dal sito Internet: www.comune.Roma.it</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Relazione annuale della qualitä dell'aria del Comune di Roma, anno 2005-2006. Misure per la prevenzione e riduzione delle emissioni inquinanti. Tratto dal sito Internet: www.comune.Roma.it</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Salerno A., Nocera F., Bacaloni A. (1999). L'inquinamento da agenti fisici: rumore, radiazioni e microclima, Padova.</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Schlitzer E.F. (2002). L'evoluzione della responsabilitá amministrativa: amministratori e dipendenti di regioni ed enti locali, Milano.</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Spantigati F. (2002). Valutazione giuridica dell'ambiente: di che cosa parliamo quando parliamo di diritto dell'ambiente, Padova.</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Spatafora E. (1992). Enciclopedia del diritto, Voce "Tutela deU'ambiente", Milano.</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Tartaglia M. (1999). L'inquinamento dell'aria da traffico stradale, Cosenza.</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Tosato G., Menna P. (2000). Il processo di attuazione del Protocollo di Kyoto in Italia. Metodi, scenari, e valutazione di politiche e misure, Roma.</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Tramontano L. (2000) Codice dell'ambiente: annotato con la giurisprudenza, Torino.</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Vesprini G. (2004). Gli enti locali, Roma.</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La protection du littoral, Actes du 2ème colloque de la SFDE, Bordeaux, 6-8 octobre 1977.</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Le droit de l'environnement, Gilles MARTIN, PPS/SFDE, 1978.</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La protection du voisinage et de l'environnement, Travaux de l'Association Henri Capitant, 1979.</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La prud'homie des pêcheurs de Palavas, par François FERAL, 1980.</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Le contrôle des pollutions industrielles, Actes du 4ème colloque de la SFDE, Lyon, 4-6 décembre 1979.</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Les centrales nucléaires et l'environnement, Actes du 6ème colloque de la SFDE, Paris, mars 1982.</w:t>
      </w:r>
    </w:p>
    <w:p w:rsidR="003D5831" w:rsidRDefault="003D5831" w:rsidP="003D583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L'environnement et la forêt,Actes du colloque organisé conjointement par l'AIDEC et la SFDE, Dijon, 13-15 mars 1984.</w:t>
      </w:r>
    </w:p>
    <w:p w:rsidR="003D5831" w:rsidRPr="003D5831" w:rsidRDefault="003D5831" w:rsidP="003D5831">
      <w:pPr>
        <w:pStyle w:val="WW8Num2z0"/>
        <w:shd w:val="clear" w:color="auto" w:fill="F7F7F7"/>
        <w:spacing w:line="270" w:lineRule="atLeast"/>
        <w:jc w:val="both"/>
        <w:rPr>
          <w:rFonts w:ascii="Verdana" w:hAnsi="Verdana"/>
          <w:color w:val="000000"/>
          <w:sz w:val="18"/>
          <w:szCs w:val="18"/>
          <w:lang w:val="en-US"/>
        </w:rPr>
      </w:pPr>
      <w:r w:rsidRPr="003D5831">
        <w:rPr>
          <w:rFonts w:ascii="Verdana" w:hAnsi="Verdana"/>
          <w:color w:val="000000"/>
          <w:sz w:val="18"/>
          <w:szCs w:val="18"/>
          <w:lang w:val="en-US"/>
        </w:rPr>
        <w:t>229. La loi "littoral",Actes du colloque organisé conjointement par le Centre de recherches et d'études administratives de Montpellier, l'Association droit littoral et mer et la SFDE, 25-27 septembre 1986. Paris, Economica, 1987</w:t>
      </w:r>
    </w:p>
    <w:p w:rsidR="003D5831" w:rsidRPr="003D5831" w:rsidRDefault="003D5831" w:rsidP="003D5831">
      <w:pPr>
        <w:pStyle w:val="WW8Num2z0"/>
        <w:shd w:val="clear" w:color="auto" w:fill="F7F7F7"/>
        <w:spacing w:line="270" w:lineRule="atLeast"/>
        <w:jc w:val="both"/>
        <w:rPr>
          <w:rFonts w:ascii="Verdana" w:hAnsi="Verdana"/>
          <w:color w:val="000000"/>
          <w:sz w:val="18"/>
          <w:szCs w:val="18"/>
          <w:lang w:val="en-US"/>
        </w:rPr>
      </w:pPr>
      <w:r w:rsidRPr="003D5831">
        <w:rPr>
          <w:rFonts w:ascii="Verdana" w:hAnsi="Verdana"/>
          <w:color w:val="000000"/>
          <w:sz w:val="18"/>
          <w:szCs w:val="18"/>
          <w:lang w:val="en-US"/>
        </w:rPr>
        <w:t>230. Droit de l'environnement marin. Développements récents, Actes ducolloque organisé conjointement par le Centre de droit et d'économie180de la mer de la Faculté de droit de Brest et la SFDE, Brest, 26-27 novembre 1987. Paris, Economica, 1988.</w:t>
      </w:r>
    </w:p>
    <w:p w:rsidR="003D5831" w:rsidRPr="003D5831" w:rsidRDefault="003D5831" w:rsidP="003D5831">
      <w:pPr>
        <w:pStyle w:val="WW8Num2z0"/>
        <w:shd w:val="clear" w:color="auto" w:fill="F7F7F7"/>
        <w:spacing w:line="270" w:lineRule="atLeast"/>
        <w:jc w:val="both"/>
        <w:rPr>
          <w:rFonts w:ascii="Verdana" w:hAnsi="Verdana"/>
          <w:color w:val="000000"/>
          <w:sz w:val="18"/>
          <w:szCs w:val="18"/>
          <w:lang w:val="en-US"/>
        </w:rPr>
      </w:pPr>
      <w:r w:rsidRPr="003D5831">
        <w:rPr>
          <w:rFonts w:ascii="Verdana" w:hAnsi="Verdana"/>
          <w:color w:val="000000"/>
          <w:sz w:val="18"/>
          <w:szCs w:val="18"/>
          <w:lang w:val="en-US"/>
        </w:rPr>
        <w:t>231. Protection de l'environnement aquatique, sous la direction de J. du BOIS de GAUDUSSON et S. SOUMATRE, Actes du colloque de Bordeaux, 5-6 octobre 1989, La Documentation française, NED, № 4924, 1990.</w:t>
      </w:r>
    </w:p>
    <w:p w:rsidR="003D5831" w:rsidRPr="003D5831" w:rsidRDefault="003D5831" w:rsidP="003D5831">
      <w:pPr>
        <w:pStyle w:val="WW8Num2z0"/>
        <w:shd w:val="clear" w:color="auto" w:fill="F7F7F7"/>
        <w:spacing w:line="270" w:lineRule="atLeast"/>
        <w:jc w:val="both"/>
        <w:rPr>
          <w:rFonts w:ascii="Verdana" w:hAnsi="Verdana"/>
          <w:color w:val="000000"/>
          <w:sz w:val="18"/>
          <w:szCs w:val="18"/>
          <w:lang w:val="en-US"/>
        </w:rPr>
      </w:pPr>
      <w:r w:rsidRPr="003D5831">
        <w:rPr>
          <w:rFonts w:ascii="Verdana" w:hAnsi="Verdana"/>
          <w:color w:val="000000"/>
          <w:sz w:val="18"/>
          <w:szCs w:val="18"/>
          <w:lang w:val="en-US"/>
        </w:rPr>
        <w:t>232. Le dommage écologique en droit interne, communautaire et comparé, Actes du colloque de Nice, 21-22 mars 1991, Paris, Economica, 1992.</w:t>
      </w:r>
    </w:p>
    <w:p w:rsidR="003D5831" w:rsidRPr="003D5831" w:rsidRDefault="003D5831" w:rsidP="003D5831">
      <w:pPr>
        <w:pStyle w:val="WW8Num2z0"/>
        <w:shd w:val="clear" w:color="auto" w:fill="F7F7F7"/>
        <w:spacing w:line="270" w:lineRule="atLeast"/>
        <w:jc w:val="both"/>
        <w:rPr>
          <w:rFonts w:ascii="Verdana" w:hAnsi="Verdana"/>
          <w:color w:val="000000"/>
          <w:sz w:val="18"/>
          <w:szCs w:val="18"/>
          <w:lang w:val="en-US"/>
        </w:rPr>
      </w:pPr>
      <w:r w:rsidRPr="003D5831">
        <w:rPr>
          <w:rFonts w:ascii="Verdana" w:hAnsi="Verdana"/>
          <w:color w:val="000000"/>
          <w:sz w:val="18"/>
          <w:szCs w:val="18"/>
          <w:lang w:val="en-US"/>
        </w:rPr>
        <w:t>233. La prévention des risques naturels. Echec ou réussite des plans d'exposition aux risques ?, SFDE, CREDECO Nice, 1993.</w:t>
      </w:r>
    </w:p>
    <w:p w:rsidR="003D5831" w:rsidRPr="003D5831" w:rsidRDefault="003D5831" w:rsidP="003D5831">
      <w:pPr>
        <w:pStyle w:val="WW8Num2z0"/>
        <w:shd w:val="clear" w:color="auto" w:fill="F7F7F7"/>
        <w:spacing w:line="270" w:lineRule="atLeast"/>
        <w:jc w:val="both"/>
        <w:rPr>
          <w:rFonts w:ascii="Verdana" w:hAnsi="Verdana"/>
          <w:color w:val="000000"/>
          <w:sz w:val="18"/>
          <w:szCs w:val="18"/>
          <w:lang w:val="en-US"/>
        </w:rPr>
      </w:pPr>
      <w:r w:rsidRPr="003D5831">
        <w:rPr>
          <w:rFonts w:ascii="Verdana" w:hAnsi="Verdana"/>
          <w:color w:val="000000"/>
          <w:sz w:val="18"/>
          <w:szCs w:val="18"/>
          <w:lang w:val="en-US"/>
        </w:rPr>
        <w:t>234. Droit du travail et droit de l'environnement, Actes du colloque de Toulouse, Litec, 1984.</w:t>
      </w:r>
    </w:p>
    <w:p w:rsidR="003D5831" w:rsidRPr="003D5831" w:rsidRDefault="003D5831" w:rsidP="003D5831">
      <w:pPr>
        <w:pStyle w:val="WW8Num2z0"/>
        <w:shd w:val="clear" w:color="auto" w:fill="F7F7F7"/>
        <w:spacing w:line="270" w:lineRule="atLeast"/>
        <w:jc w:val="both"/>
        <w:rPr>
          <w:rFonts w:ascii="Verdana" w:hAnsi="Verdana"/>
          <w:color w:val="000000"/>
          <w:sz w:val="18"/>
          <w:szCs w:val="18"/>
          <w:lang w:val="en-US"/>
        </w:rPr>
      </w:pPr>
      <w:r w:rsidRPr="003D5831">
        <w:rPr>
          <w:rFonts w:ascii="Verdana" w:hAnsi="Verdana"/>
          <w:color w:val="000000"/>
          <w:sz w:val="18"/>
          <w:szCs w:val="18"/>
          <w:lang w:val="en-US"/>
        </w:rPr>
        <w:t>235. La pratique des arrêtés de biotope, Gilles DUPERRON, SFDE 1995.</w:t>
      </w:r>
    </w:p>
    <w:p w:rsidR="003D5831" w:rsidRPr="003D5831" w:rsidRDefault="003D5831" w:rsidP="003D5831">
      <w:pPr>
        <w:pStyle w:val="WW8Num2z0"/>
        <w:shd w:val="clear" w:color="auto" w:fill="F7F7F7"/>
        <w:spacing w:line="270" w:lineRule="atLeast"/>
        <w:jc w:val="both"/>
        <w:rPr>
          <w:rFonts w:ascii="Verdana" w:hAnsi="Verdana"/>
          <w:color w:val="000000"/>
          <w:sz w:val="18"/>
          <w:szCs w:val="18"/>
          <w:lang w:val="en-US"/>
        </w:rPr>
      </w:pPr>
      <w:r w:rsidRPr="003D5831">
        <w:rPr>
          <w:rFonts w:ascii="Verdana" w:hAnsi="Verdana"/>
          <w:color w:val="000000"/>
          <w:sz w:val="18"/>
          <w:szCs w:val="18"/>
          <w:lang w:val="en-US"/>
        </w:rPr>
        <w:t>236. Les hommes et l'environnement. Quels droits pour le XXIème sicle ? Mankind and the Environment. What Rights for the XXIe Century ? Etudes en hommage à Alexandre Kiss (textes réunis par Michel PRIEUR et Claude LAMBRECHTS), éditions Frison Roche, 1998.</w:t>
      </w:r>
    </w:p>
    <w:p w:rsidR="003D5831" w:rsidRPr="003D5831" w:rsidRDefault="003D5831" w:rsidP="003D5831">
      <w:pPr>
        <w:pStyle w:val="WW8Num2z0"/>
        <w:shd w:val="clear" w:color="auto" w:fill="F7F7F7"/>
        <w:spacing w:line="270" w:lineRule="atLeast"/>
        <w:jc w:val="both"/>
        <w:rPr>
          <w:rFonts w:ascii="Verdana" w:hAnsi="Verdana"/>
          <w:color w:val="000000"/>
          <w:sz w:val="18"/>
          <w:szCs w:val="18"/>
          <w:lang w:val="en-US"/>
        </w:rPr>
      </w:pPr>
      <w:r w:rsidRPr="003D5831">
        <w:rPr>
          <w:rFonts w:ascii="Verdana" w:hAnsi="Verdana"/>
          <w:color w:val="000000"/>
          <w:sz w:val="18"/>
          <w:szCs w:val="18"/>
          <w:lang w:val="en-US"/>
        </w:rPr>
        <w:t>237. Vingt ans de protection de la nature. Hommage au Professeur Michel Despax, Colloque des 28-29 novembre 1996, Limoges, PULIM, 1998.</w:t>
      </w:r>
    </w:p>
    <w:p w:rsidR="003D5831" w:rsidRPr="003D5831" w:rsidRDefault="003D5831" w:rsidP="00085A0B">
      <w:pPr>
        <w:rPr>
          <w:rFonts w:ascii="Verdana" w:hAnsi="Verdana"/>
          <w:color w:val="000000"/>
          <w:sz w:val="18"/>
          <w:szCs w:val="18"/>
          <w:lang w:val="en-US"/>
        </w:rPr>
      </w:pPr>
      <w:r w:rsidRPr="003D5831">
        <w:rPr>
          <w:rFonts w:ascii="Verdana" w:hAnsi="Verdana"/>
          <w:color w:val="000000"/>
          <w:sz w:val="18"/>
          <w:szCs w:val="18"/>
          <w:lang w:val="en-US"/>
        </w:rPr>
        <w:br/>
      </w:r>
    </w:p>
    <w:p w:rsidR="0068362D" w:rsidRPr="00031E5A" w:rsidRDefault="0068362D" w:rsidP="00085A0B">
      <w:bookmarkStart w:id="0" w:name="_GoBack"/>
      <w:bookmarkEnd w:id="0"/>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BF7" w:rsidRDefault="00CA3BF7">
      <w:r>
        <w:separator/>
      </w:r>
    </w:p>
  </w:endnote>
  <w:endnote w:type="continuationSeparator" w:id="0">
    <w:p w:rsidR="00CA3BF7" w:rsidRDefault="00CA3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BF7" w:rsidRDefault="00CA3BF7">
      <w:r>
        <w:separator/>
      </w:r>
    </w:p>
  </w:footnote>
  <w:footnote w:type="continuationSeparator" w:id="0">
    <w:p w:rsidR="00CA3BF7" w:rsidRDefault="00CA3B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28C1"/>
    <w:rsid w:val="003E2BF1"/>
    <w:rsid w:val="003E3271"/>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5B6C"/>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0D43"/>
    <w:rsid w:val="0070265A"/>
    <w:rsid w:val="007035B3"/>
    <w:rsid w:val="007037AC"/>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D7"/>
    <w:rsid w:val="007D65F4"/>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2C82"/>
    <w:rsid w:val="009C3779"/>
    <w:rsid w:val="009C3E5C"/>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3BF7"/>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E4176-D76F-4559-A0CE-A929D7E67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7004</TotalTime>
  <Pages>13</Pages>
  <Words>7260</Words>
  <Characters>41383</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48546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1679</cp:revision>
  <cp:lastPrinted>2009-02-06T08:36:00Z</cp:lastPrinted>
  <dcterms:created xsi:type="dcterms:W3CDTF">2015-03-22T11:10:00Z</dcterms:created>
  <dcterms:modified xsi:type="dcterms:W3CDTF">2015-09-16T09:02:00Z</dcterms:modified>
</cp:coreProperties>
</file>