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A59" w:rsidRDefault="008D7A59" w:rsidP="008D7A5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Березуцька Марина Сергіївна</w:t>
      </w:r>
      <w:r>
        <w:rPr>
          <w:rFonts w:ascii="CIDFont+F4" w:hAnsi="CIDFont+F4" w:cs="CIDFont+F4"/>
          <w:kern w:val="0"/>
          <w:sz w:val="28"/>
          <w:szCs w:val="28"/>
          <w:lang w:eastAsia="ru-RU"/>
        </w:rPr>
        <w:t>, викладач кафедри «Оркестрові</w:t>
      </w:r>
    </w:p>
    <w:p w:rsidR="008D7A59" w:rsidRDefault="008D7A59" w:rsidP="008D7A5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інструменти» Дніпропетровської академії музики імені М.І. Глінки, тема</w:t>
      </w:r>
    </w:p>
    <w:p w:rsidR="008D7A59" w:rsidRDefault="008D7A59" w:rsidP="008D7A5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«Репертуар як фактор ансамблевої творчості бандуристів</w:t>
      </w:r>
    </w:p>
    <w:p w:rsidR="008D7A59" w:rsidRDefault="008D7A59" w:rsidP="008D7A5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 матеріалі діяльності ансамблю бандуристів «Чарівниці»)» (025,</w:t>
      </w:r>
    </w:p>
    <w:p w:rsidR="008D7A59" w:rsidRDefault="008D7A59" w:rsidP="008D7A5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Музичне мистецтво). Спеціалізована вчена рада ДФ 41.857.001 в</w:t>
      </w:r>
    </w:p>
    <w:p w:rsidR="00805889" w:rsidRPr="008D7A59" w:rsidRDefault="008D7A59" w:rsidP="008D7A59">
      <w:r>
        <w:rPr>
          <w:rFonts w:ascii="CIDFont+F4" w:hAnsi="CIDFont+F4" w:cs="CIDFont+F4"/>
          <w:kern w:val="0"/>
          <w:sz w:val="28"/>
          <w:szCs w:val="28"/>
          <w:lang w:eastAsia="ru-RU"/>
        </w:rPr>
        <w:t>Одеській національній музичній академії імені А.В. Нежданової</w:t>
      </w:r>
    </w:p>
    <w:sectPr w:rsidR="00805889" w:rsidRPr="008D7A5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8D7A59" w:rsidRPr="008D7A5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5B713-FC67-4CE2-81C5-7205FF10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2021-10-31T15:16:00Z</dcterms:created>
  <dcterms:modified xsi:type="dcterms:W3CDTF">2021-10-31T18:27:00Z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