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F68" w:rsidRDefault="00FB1F68" w:rsidP="00FB1F6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Ісраел Олувасейдайо Ідріс</w:t>
      </w:r>
      <w:r>
        <w:rPr>
          <w:rFonts w:ascii="CIDFont+F4" w:hAnsi="CIDFont+F4" w:cs="CIDFont+F4"/>
          <w:kern w:val="0"/>
          <w:sz w:val="28"/>
          <w:szCs w:val="28"/>
          <w:lang w:eastAsia="ru-RU"/>
        </w:rPr>
        <w:t>, консультант з питань здорового</w:t>
      </w:r>
    </w:p>
    <w:p w:rsidR="00FB1F68" w:rsidRDefault="00FB1F68" w:rsidP="00FB1F6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харчування в Суданському офісі ВООЗ, тема дисертації:</w:t>
      </w:r>
    </w:p>
    <w:p w:rsidR="00FB1F68" w:rsidRDefault="00FB1F68" w:rsidP="00FB1F6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«Удосконалення публічного адміністрування в системі охорони</w:t>
      </w:r>
    </w:p>
    <w:p w:rsidR="00FB1F68" w:rsidRDefault="00FB1F68" w:rsidP="00FB1F6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здоров’я», (281 Публічне управління та адміністрування).</w:t>
      </w:r>
    </w:p>
    <w:p w:rsidR="00FB1F68" w:rsidRDefault="00FB1F68" w:rsidP="00FB1F6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26.891.020 в Інституті підготовки кадрів</w:t>
      </w:r>
    </w:p>
    <w:p w:rsidR="00940FA1" w:rsidRPr="00FB1F68" w:rsidRDefault="00FB1F68" w:rsidP="00FB1F68">
      <w:r>
        <w:rPr>
          <w:rFonts w:ascii="CIDFont+F4" w:hAnsi="CIDFont+F4" w:cs="CIDFont+F4"/>
          <w:kern w:val="0"/>
          <w:sz w:val="28"/>
          <w:szCs w:val="28"/>
          <w:lang w:eastAsia="ru-RU"/>
        </w:rPr>
        <w:t>державної служби зайнятості України</w:t>
      </w:r>
    </w:p>
    <w:sectPr w:rsidR="00940FA1" w:rsidRPr="00FB1F6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FB1F68" w:rsidRPr="00FB1F6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7BE21-2C32-47C9-AF18-F0F7613B2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6321</TotalTime>
  <Pages>1</Pages>
  <Words>50</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367</cp:revision>
  <cp:lastPrinted>2009-02-06T05:36:00Z</cp:lastPrinted>
  <dcterms:created xsi:type="dcterms:W3CDTF">2021-12-23T09:52:00Z</dcterms:created>
  <dcterms:modified xsi:type="dcterms:W3CDTF">2022-01-10T10:59:00Z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