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6EF7"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Чалдышев, Владимир Викторович.</w:t>
      </w:r>
    </w:p>
    <w:p w14:paraId="521CA93C"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Излучательная комбинация в арсениде галлия, легированном изовалентными примесями In, Sb, Bi, и в неоднородных твердых растворах на его основе : диссертация ... кандидата физико-математических наук : 01.04.10. - Ленинград, 1984. - 264 с. : ил.</w:t>
      </w:r>
    </w:p>
    <w:p w14:paraId="309542C8"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Оглавление диссертациикандидат физико-математических наук Чалдышев, Владимир Викторович</w:t>
      </w:r>
    </w:p>
    <w:p w14:paraId="692FC048"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Б в е д е н и е</w:t>
      </w:r>
    </w:p>
    <w:p w14:paraId="67F06AE3"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Глава I. Зонная структура и свойства твердых растворов на основе арсенида галлия (обзор литературы).</w:t>
      </w:r>
    </w:p>
    <w:p w14:paraId="0D41736A"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I.I. Арсенид галлия</w:t>
      </w:r>
    </w:p>
    <w:p w14:paraId="22F56108"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1.1.1. Зонная структура и некоторые фундаментальные свойства. i</w:t>
      </w:r>
    </w:p>
    <w:p w14:paraId="3A983A3C"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1.1.2. Излучательная рекомбинация в арсениде галлия. Теоретические представления</w:t>
      </w:r>
    </w:p>
    <w:p w14:paraId="7CFEF0D3"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1.1.3. Излучательная рекомбинация в арсениде галлия. Экспериментальные результаты</w:t>
      </w:r>
    </w:p>
    <w:p w14:paraId="5B69D778"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1.2. Твердые растворы на основе арсенида галлия.</w:t>
      </w:r>
    </w:p>
    <w:p w14:paraId="067C0A83"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1.2.1. Зонная структура твердых растворов.</w:t>
      </w:r>
    </w:p>
    <w:p w14:paraId="5FABF6FD"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1.2.2. Особенности разбавленных твердых растворов. Изовалентное легирование</w:t>
      </w:r>
    </w:p>
    <w:p w14:paraId="632F38FA"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1.2.3. Закономерности дефектообразования в гете-роэпитаксиальных структурах на основе твердых растворов соединений</w:t>
      </w:r>
    </w:p>
    <w:p w14:paraId="25A9AC55"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1.2.4. Особенности излучательной рекомбинации в твердых растворах полупроводников</w:t>
      </w:r>
    </w:p>
    <w:p w14:paraId="794506BA"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Глава 2. Методика исследований и обработки спектров фотолюминесценции</w:t>
      </w:r>
    </w:p>
    <w:p w14:paraId="68200335"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2.1. Требования к экспериментальной установке . М</w:t>
      </w:r>
    </w:p>
    <w:p w14:paraId="2F27E8FD"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2.2. Блок-схема установки.'</w:t>
      </w:r>
    </w:p>
    <w:p w14:paraId="2921F87F"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2.3. Монохроматор и фотоприемники</w:t>
      </w:r>
    </w:p>
    <w:p w14:paraId="1746D7A9"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2.4. Коррекция спектров фотолюминесценции .?В</w:t>
      </w:r>
    </w:p>
    <w:p w14:paraId="13CC38BA"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Глава 3. Фотолюминесценция арсенида галлия, легированного изовалентными цримесями сурьмой, индием и висмутом.</w:t>
      </w:r>
    </w:p>
    <w:p w14:paraId="1CA8F23E"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3.1. Методика получения и характеристики эпитак-сиальных пленок арсенида галлия, легированного изовалентными цримесями</w:t>
      </w:r>
    </w:p>
    <w:p w14:paraId="1861F09E"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3.2. Структура и некоторые параметры спектров фотолюминесценции Gafls , легированного и Bi</w:t>
      </w:r>
    </w:p>
    <w:p w14:paraId="0058AACE"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3.2.1. Основные механизмы излучательной рекомби</w:t>
      </w:r>
    </w:p>
    <w:p w14:paraId="649D464C"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4 нации</w:t>
      </w:r>
    </w:p>
    <w:p w14:paraId="009ECAED"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3.2.2. Зависимость ширины запрещенной зоны от состава разбавленных твердых растворов</w:t>
      </w:r>
    </w:p>
    <w:p w14:paraId="66DB8484"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lastRenderedPageBreak/>
        <w:t>Sals„ S&amp;„ и \ КЛ.</w:t>
      </w:r>
    </w:p>
    <w:p w14:paraId="0E77B26B"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3.2.3. Зависимость эффективности излучательной рекомбинации от концентрации изовалентных примесей в арсениде галлия</w:t>
      </w:r>
    </w:p>
    <w:p w14:paraId="2104787B"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3.3. Влияние изовалентного легирования на состояние мелких примесей . J</w:t>
      </w:r>
    </w:p>
    <w:p w14:paraId="438ED6B5"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3.3.1. Концентрация и распределение амфотерных цри-месей по подрешеткам</w:t>
      </w:r>
    </w:p>
    <w:p w14:paraId="59CFB74B"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3.3.2. Энергия ионизации мелких примесей</w:t>
      </w:r>
    </w:p>
    <w:p w14:paraId="10B79469"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3.4. Влияние изовалентного легирования на глубокие примесные центры.</w:t>
      </w:r>
    </w:p>
    <w:p w14:paraId="6DC543A7"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3.5. Обсуждение экспериментальных результатов. Механизмы взаимодействия изовалентных примесей с ансамблем точечных дефектов кристалла . lk&amp;</w:t>
      </w:r>
    </w:p>
    <w:p w14:paraId="43C150C2"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3.6. В ы в о д ы</w:t>
      </w:r>
    </w:p>
    <w:p w14:paraId="6A43FC50"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к</w:t>
      </w:r>
    </w:p>
    <w:p w14:paraId="4D338119"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Глава 4. Теория люминесценции неоднородных твердых растворов полупроводников . (</w:t>
      </w:r>
    </w:p>
    <w:p w14:paraId="4BEC7579"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4.1. Распределение неравновесных носителей заряда i</w:t>
      </w:r>
    </w:p>
    <w:p w14:paraId="4963712F"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4.2. Спектры люминесценции при плавном потенциале неоднородностей . 16Ъ</w:t>
      </w:r>
    </w:p>
    <w:p w14:paraId="06F9E3D5"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4.3. Излучательная рекомбинация свободных носителей. Резкий потенциал неоднородностей.</w:t>
      </w:r>
    </w:p>
    <w:p w14:paraId="3BA607FE"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4.4. Излучательная рекомбинация локализованных носителей. Резкий потенциал неоднородностей . 47J</w:t>
      </w:r>
    </w:p>
    <w:p w14:paraId="6B8D7C27"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4.5. Влияние переизлучения на спектры люминесценции неоднородных полупроводниковых твердых растворов</w:t>
      </w:r>
    </w:p>
    <w:p w14:paraId="2DE0DF0D"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4.6. Обсуждение результатов</w:t>
      </w:r>
    </w:p>
    <w:p w14:paraId="26D9CB5E"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4.7. Выв о д ы.</w:t>
      </w:r>
    </w:p>
    <w:p w14:paraId="0C5BA03B"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Глава 5. Фотолюминесценция неоднородных твердых растворов</w:t>
      </w:r>
    </w:p>
    <w:p w14:paraId="321EAB0F"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GclA^JK</w:t>
      </w:r>
    </w:p>
    <w:p w14:paraId="5D953E0E"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5.1. Методика получения и характеристики образцов</w:t>
      </w:r>
    </w:p>
    <w:p w14:paraId="417A9699"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5.2. Структура спектров фотолюминесценции</w:t>
      </w:r>
    </w:p>
    <w:p w14:paraId="16F03A8F"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Изменение состояния мелких примесей</w:t>
      </w:r>
    </w:p>
    <w:p w14:paraId="190344A9"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5.3. Влияние дислокаций несоответствия на эффективность излучательной рекомбинации в</w:t>
      </w:r>
    </w:p>
    <w:p w14:paraId="2D6DD087"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5.4. Неоднородности распределения компонент твердого раствора</w:t>
      </w:r>
    </w:p>
    <w:p w14:paraId="68E5894E"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 5.5. В ы в о ды а к л ю ч е н и е</w:t>
      </w:r>
    </w:p>
    <w:p w14:paraId="48D1735D" w14:textId="77777777" w:rsidR="00092A32" w:rsidRPr="00092A32" w:rsidRDefault="00092A32" w:rsidP="00092A32">
      <w:pPr>
        <w:rPr>
          <w:rFonts w:ascii="Helvetica" w:eastAsia="Symbol" w:hAnsi="Helvetica" w:cs="Helvetica"/>
          <w:b/>
          <w:bCs/>
          <w:color w:val="222222"/>
          <w:kern w:val="0"/>
          <w:sz w:val="21"/>
          <w:szCs w:val="21"/>
          <w:lang w:eastAsia="ru-RU"/>
        </w:rPr>
      </w:pPr>
      <w:r w:rsidRPr="00092A32">
        <w:rPr>
          <w:rFonts w:ascii="Helvetica" w:eastAsia="Symbol" w:hAnsi="Helvetica" w:cs="Helvetica"/>
          <w:b/>
          <w:bCs/>
          <w:color w:val="222222"/>
          <w:kern w:val="0"/>
          <w:sz w:val="21"/>
          <w:szCs w:val="21"/>
          <w:lang w:eastAsia="ru-RU"/>
        </w:rPr>
        <w:t>Литера т у р а</w:t>
      </w:r>
    </w:p>
    <w:p w14:paraId="3869883D" w14:textId="09587367" w:rsidR="00F11235" w:rsidRPr="00092A32" w:rsidRDefault="00F11235" w:rsidP="00092A32"/>
    <w:sectPr w:rsidR="00F11235" w:rsidRPr="00092A3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110C" w14:textId="77777777" w:rsidR="00E7558B" w:rsidRDefault="00E7558B">
      <w:pPr>
        <w:spacing w:after="0" w:line="240" w:lineRule="auto"/>
      </w:pPr>
      <w:r>
        <w:separator/>
      </w:r>
    </w:p>
  </w:endnote>
  <w:endnote w:type="continuationSeparator" w:id="0">
    <w:p w14:paraId="0CF66AE9" w14:textId="77777777" w:rsidR="00E7558B" w:rsidRDefault="00E7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19D0" w14:textId="77777777" w:rsidR="00E7558B" w:rsidRDefault="00E7558B"/>
    <w:p w14:paraId="021A47F6" w14:textId="77777777" w:rsidR="00E7558B" w:rsidRDefault="00E7558B"/>
    <w:p w14:paraId="45476489" w14:textId="77777777" w:rsidR="00E7558B" w:rsidRDefault="00E7558B"/>
    <w:p w14:paraId="5EE8B024" w14:textId="77777777" w:rsidR="00E7558B" w:rsidRDefault="00E7558B"/>
    <w:p w14:paraId="1FBA33CA" w14:textId="77777777" w:rsidR="00E7558B" w:rsidRDefault="00E7558B"/>
    <w:p w14:paraId="456196A3" w14:textId="77777777" w:rsidR="00E7558B" w:rsidRDefault="00E7558B"/>
    <w:p w14:paraId="4BDCC547" w14:textId="77777777" w:rsidR="00E7558B" w:rsidRDefault="00E755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48DEC6" wp14:editId="689725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BEE11" w14:textId="77777777" w:rsidR="00E7558B" w:rsidRDefault="00E755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48DE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6BEE11" w14:textId="77777777" w:rsidR="00E7558B" w:rsidRDefault="00E755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891B5E" w14:textId="77777777" w:rsidR="00E7558B" w:rsidRDefault="00E7558B"/>
    <w:p w14:paraId="79EBD889" w14:textId="77777777" w:rsidR="00E7558B" w:rsidRDefault="00E7558B"/>
    <w:p w14:paraId="67DEF57B" w14:textId="77777777" w:rsidR="00E7558B" w:rsidRDefault="00E755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7CE17E" wp14:editId="16E35F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44770" w14:textId="77777777" w:rsidR="00E7558B" w:rsidRDefault="00E7558B"/>
                          <w:p w14:paraId="5D7561E9" w14:textId="77777777" w:rsidR="00E7558B" w:rsidRDefault="00E755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7CE1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444770" w14:textId="77777777" w:rsidR="00E7558B" w:rsidRDefault="00E7558B"/>
                    <w:p w14:paraId="5D7561E9" w14:textId="77777777" w:rsidR="00E7558B" w:rsidRDefault="00E755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7C574F" w14:textId="77777777" w:rsidR="00E7558B" w:rsidRDefault="00E7558B"/>
    <w:p w14:paraId="102E538F" w14:textId="77777777" w:rsidR="00E7558B" w:rsidRDefault="00E7558B">
      <w:pPr>
        <w:rPr>
          <w:sz w:val="2"/>
          <w:szCs w:val="2"/>
        </w:rPr>
      </w:pPr>
    </w:p>
    <w:p w14:paraId="5C48511E" w14:textId="77777777" w:rsidR="00E7558B" w:rsidRDefault="00E7558B"/>
    <w:p w14:paraId="5D5CC044" w14:textId="77777777" w:rsidR="00E7558B" w:rsidRDefault="00E7558B">
      <w:pPr>
        <w:spacing w:after="0" w:line="240" w:lineRule="auto"/>
      </w:pPr>
    </w:p>
  </w:footnote>
  <w:footnote w:type="continuationSeparator" w:id="0">
    <w:p w14:paraId="68D21C6D" w14:textId="77777777" w:rsidR="00E7558B" w:rsidRDefault="00E75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8B"/>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162856</TotalTime>
  <Pages>2</Pages>
  <Words>492</Words>
  <Characters>2810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4934</cp:revision>
  <cp:lastPrinted>2009-02-06T05:36:00Z</cp:lastPrinted>
  <dcterms:created xsi:type="dcterms:W3CDTF">2024-01-07T13:43:00Z</dcterms:created>
  <dcterms:modified xsi:type="dcterms:W3CDTF">2025-09-13T07:02:00Z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