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3DDEE" w14:textId="1EED676E" w:rsidR="00CF405E" w:rsidRDefault="0086299A" w:rsidP="0086299A">
      <w:pPr>
        <w:rPr>
          <w:rFonts w:ascii="Verdana" w:hAnsi="Verdana"/>
          <w:b/>
          <w:bCs/>
          <w:color w:val="000000"/>
          <w:shd w:val="clear" w:color="auto" w:fill="FFFFFF"/>
        </w:rPr>
      </w:pPr>
      <w:r>
        <w:rPr>
          <w:rFonts w:ascii="Verdana" w:hAnsi="Verdana"/>
          <w:b/>
          <w:bCs/>
          <w:color w:val="000000"/>
          <w:shd w:val="clear" w:color="auto" w:fill="FFFFFF"/>
        </w:rPr>
        <w:t xml:space="preserve">Новицька Ольга Сергіївна. Удосконалення методів розрахунків водопровідних мереж із урахуванням змін вільних напорів : Дис... канд. наук: 05.23.04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6299A" w:rsidRPr="0086299A" w14:paraId="2A7593B4" w14:textId="77777777" w:rsidTr="0086299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6299A" w:rsidRPr="0086299A" w14:paraId="68E1CD51" w14:textId="77777777">
              <w:trPr>
                <w:tblCellSpacing w:w="0" w:type="dxa"/>
              </w:trPr>
              <w:tc>
                <w:tcPr>
                  <w:tcW w:w="0" w:type="auto"/>
                  <w:vAlign w:val="center"/>
                  <w:hideMark/>
                </w:tcPr>
                <w:p w14:paraId="43732992" w14:textId="77777777" w:rsidR="0086299A" w:rsidRPr="0086299A" w:rsidRDefault="0086299A" w:rsidP="008629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299A">
                    <w:rPr>
                      <w:rFonts w:ascii="Times New Roman" w:eastAsia="Times New Roman" w:hAnsi="Times New Roman" w:cs="Times New Roman"/>
                      <w:b/>
                      <w:bCs/>
                      <w:sz w:val="24"/>
                      <w:szCs w:val="24"/>
                    </w:rPr>
                    <w:lastRenderedPageBreak/>
                    <w:t>Новицька О.С. Удосконалення методів розрахунків водопровідних мереж із урахуванням змін вільних напорів. – Рукопис.</w:t>
                  </w:r>
                </w:p>
                <w:p w14:paraId="340E8F9F" w14:textId="77777777" w:rsidR="0086299A" w:rsidRPr="0086299A" w:rsidRDefault="0086299A" w:rsidP="008629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299A">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05.23.04 – водопостачання, каналізація. – Національний університет водного господарства та природокористування. Рівне. 2008.</w:t>
                  </w:r>
                </w:p>
                <w:p w14:paraId="2DA8887A" w14:textId="77777777" w:rsidR="0086299A" w:rsidRPr="0086299A" w:rsidRDefault="0086299A" w:rsidP="008629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299A">
                    <w:rPr>
                      <w:rFonts w:ascii="Times New Roman" w:eastAsia="Times New Roman" w:hAnsi="Times New Roman" w:cs="Times New Roman"/>
                      <w:sz w:val="24"/>
                      <w:szCs w:val="24"/>
                    </w:rPr>
                    <w:t>У дисертаційній роботі на основі теоретичних та експериментальних досліджень визначено залежності витрат води від величин вільних напорів. Вони враховують зміни витрат води, при напорах більших та менших за необхідний; втрати води, що формуються із зовнішніх водопровідних мереж через витоки та втрати води у житлових будинках.</w:t>
                  </w:r>
                </w:p>
                <w:p w14:paraId="35886F43" w14:textId="77777777" w:rsidR="0086299A" w:rsidRPr="0086299A" w:rsidRDefault="0086299A" w:rsidP="008629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299A">
                    <w:rPr>
                      <w:rFonts w:ascii="Times New Roman" w:eastAsia="Times New Roman" w:hAnsi="Times New Roman" w:cs="Times New Roman"/>
                      <w:sz w:val="24"/>
                      <w:szCs w:val="24"/>
                    </w:rPr>
                    <w:t>На основі даних залежностей визначено методики оцінки втрат, витоків води та непродуктивних витрат води при різних режимах водоспоживання (максимальний, середній, мінімальний та нічний).</w:t>
                  </w:r>
                </w:p>
                <w:p w14:paraId="4E2126FE" w14:textId="77777777" w:rsidR="0086299A" w:rsidRPr="0086299A" w:rsidRDefault="0086299A" w:rsidP="008629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299A">
                    <w:rPr>
                      <w:rFonts w:ascii="Times New Roman" w:eastAsia="Times New Roman" w:hAnsi="Times New Roman" w:cs="Times New Roman"/>
                      <w:sz w:val="24"/>
                      <w:szCs w:val="24"/>
                    </w:rPr>
                    <w:t>Удосконалено програму гідравлічних розрахунків водопровідних мереж, яка враховує залежності витрат води від величин вільних напорів. В результаті розрахунків визначають втрати, витоки, непродуктивні витрати чи недоподачу води для кожного із вузлів та для системи подачі та розподілення води вцілому. На основі даних результатів визначаються заходи з водо- і енергозбереження.</w:t>
                  </w:r>
                </w:p>
              </w:tc>
            </w:tr>
          </w:tbl>
          <w:p w14:paraId="398E7D9C" w14:textId="77777777" w:rsidR="0086299A" w:rsidRPr="0086299A" w:rsidRDefault="0086299A" w:rsidP="0086299A">
            <w:pPr>
              <w:spacing w:after="0" w:line="240" w:lineRule="auto"/>
              <w:rPr>
                <w:rFonts w:ascii="Times New Roman" w:eastAsia="Times New Roman" w:hAnsi="Times New Roman" w:cs="Times New Roman"/>
                <w:sz w:val="24"/>
                <w:szCs w:val="24"/>
              </w:rPr>
            </w:pPr>
          </w:p>
        </w:tc>
      </w:tr>
      <w:tr w:rsidR="0086299A" w:rsidRPr="0086299A" w14:paraId="187EDC57" w14:textId="77777777" w:rsidTr="0086299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6299A" w:rsidRPr="0086299A" w14:paraId="72ADB21D" w14:textId="77777777">
              <w:trPr>
                <w:tblCellSpacing w:w="0" w:type="dxa"/>
              </w:trPr>
              <w:tc>
                <w:tcPr>
                  <w:tcW w:w="0" w:type="auto"/>
                  <w:vAlign w:val="center"/>
                  <w:hideMark/>
                </w:tcPr>
                <w:p w14:paraId="7BB0258C" w14:textId="77777777" w:rsidR="0086299A" w:rsidRPr="0086299A" w:rsidRDefault="0086299A" w:rsidP="00D06B8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299A">
                    <w:rPr>
                      <w:rFonts w:ascii="Times New Roman" w:eastAsia="Times New Roman" w:hAnsi="Times New Roman" w:cs="Times New Roman"/>
                      <w:sz w:val="24"/>
                      <w:szCs w:val="24"/>
                    </w:rPr>
                    <w:t>У дисертаційній роботі розв’язане важливе науково-практичне завдання, що виявляється в удосконаленні методів гідравлічних розрахунків водопровідних мереж шляхом урахування встановлених залежностей витрат води від величин вільних напорів, яке дозволяє визначити резерви питної води та отримати економію електроенергії при реконструкції систем подачі та розподілення води.</w:t>
                  </w:r>
                </w:p>
                <w:p w14:paraId="2F9D5ECD" w14:textId="77777777" w:rsidR="0086299A" w:rsidRPr="0086299A" w:rsidRDefault="0086299A" w:rsidP="00D06B8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299A">
                    <w:rPr>
                      <w:rFonts w:ascii="Times New Roman" w:eastAsia="Times New Roman" w:hAnsi="Times New Roman" w:cs="Times New Roman"/>
                      <w:sz w:val="24"/>
                      <w:szCs w:val="24"/>
                    </w:rPr>
                    <w:t>Для удосконалення методів розрахунків водопровідних мереж із урахуванням змін вільних напорів розроблено модель розбору води при зміні величин вільних напорів та підтверджено її адекватність розрахунками на основі числових методів та експериментальними даними.</w:t>
                  </w:r>
                </w:p>
                <w:p w14:paraId="434AAA86" w14:textId="77777777" w:rsidR="0086299A" w:rsidRPr="0086299A" w:rsidRDefault="0086299A" w:rsidP="00D06B8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299A">
                    <w:rPr>
                      <w:rFonts w:ascii="Times New Roman" w:eastAsia="Times New Roman" w:hAnsi="Times New Roman" w:cs="Times New Roman"/>
                      <w:sz w:val="24"/>
                      <w:szCs w:val="24"/>
                    </w:rPr>
                    <w:t>Визначено залежності витрат води від величин вільних напорів для загальних вузлових відборів та у житлових будинках, які враховують: залежність відборів води при напорах менших (для </w:t>
                  </w:r>
                  <w:r w:rsidRPr="0086299A">
                    <w:rPr>
                      <w:rFonts w:ascii="Times New Roman" w:eastAsia="Times New Roman" w:hAnsi="Times New Roman" w:cs="Times New Roman"/>
                      <w:i/>
                      <w:iCs/>
                      <w:sz w:val="24"/>
                      <w:szCs w:val="24"/>
                    </w:rPr>
                    <w:t>Н&gt;10м</w:t>
                  </w:r>
                  <w:r w:rsidRPr="0086299A">
                    <w:rPr>
                      <w:rFonts w:ascii="Times New Roman" w:eastAsia="Times New Roman" w:hAnsi="Times New Roman" w:cs="Times New Roman"/>
                      <w:sz w:val="24"/>
                      <w:szCs w:val="24"/>
                    </w:rPr>
                    <w:t>) та більших за необхідний; втрати води, що залежать від напорів та складаються з непродуктивних витрат води і витоків води у споживачів та із зовнішніх водопровідних мереж; різні режими розбору та подачі води за рахунок використання коефіцієнтів загальних витоків води та співвідношення витоків води у будинках до загальних .</w:t>
                  </w:r>
                </w:p>
                <w:p w14:paraId="227CBE88" w14:textId="77777777" w:rsidR="0086299A" w:rsidRPr="0086299A" w:rsidRDefault="0086299A" w:rsidP="00D06B8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299A">
                    <w:rPr>
                      <w:rFonts w:ascii="Times New Roman" w:eastAsia="Times New Roman" w:hAnsi="Times New Roman" w:cs="Times New Roman"/>
                      <w:sz w:val="24"/>
                      <w:szCs w:val="24"/>
                    </w:rPr>
                    <w:t>Отримано залежності коефіцієнтів регресії у формулах</w:t>
                  </w:r>
                  <w:r w:rsidRPr="0086299A">
                    <w:rPr>
                      <w:rFonts w:ascii="Times New Roman" w:eastAsia="Times New Roman" w:hAnsi="Times New Roman" w:cs="Times New Roman"/>
                      <w:i/>
                      <w:iCs/>
                      <w:sz w:val="24"/>
                      <w:szCs w:val="24"/>
                    </w:rPr>
                    <w:t> q=f(H)</w:t>
                  </w:r>
                  <w:r w:rsidRPr="0086299A">
                    <w:rPr>
                      <w:rFonts w:ascii="Times New Roman" w:eastAsia="Times New Roman" w:hAnsi="Times New Roman" w:cs="Times New Roman"/>
                      <w:sz w:val="24"/>
                      <w:szCs w:val="24"/>
                    </w:rPr>
                    <w:t> від коефіцієнтів загальних витоків води та співвідношення витоків води у будинках до загальних : </w:t>
                  </w:r>
                  <w:r w:rsidRPr="0086299A">
                    <w:rPr>
                      <w:rFonts w:ascii="Times New Roman" w:eastAsia="Times New Roman" w:hAnsi="Times New Roman" w:cs="Times New Roman"/>
                      <w:i/>
                      <w:iCs/>
                      <w:sz w:val="24"/>
                      <w:szCs w:val="24"/>
                    </w:rPr>
                    <w:t>k</w:t>
                  </w:r>
                  <w:r w:rsidRPr="0086299A">
                    <w:rPr>
                      <w:rFonts w:ascii="Times New Roman" w:eastAsia="Times New Roman" w:hAnsi="Times New Roman" w:cs="Times New Roman"/>
                      <w:i/>
                      <w:iCs/>
                      <w:sz w:val="24"/>
                      <w:szCs w:val="24"/>
                      <w:vertAlign w:val="subscript"/>
                    </w:rPr>
                    <w:t>мод</w:t>
                  </w:r>
                  <w:r w:rsidRPr="0086299A">
                    <w:rPr>
                      <w:rFonts w:ascii="Times New Roman" w:eastAsia="Times New Roman" w:hAnsi="Times New Roman" w:cs="Times New Roman"/>
                      <w:sz w:val="24"/>
                      <w:szCs w:val="24"/>
                    </w:rPr>
                    <w:t> для напорів менших та </w:t>
                  </w:r>
                  <w:r w:rsidRPr="0086299A">
                    <w:rPr>
                      <w:rFonts w:ascii="Times New Roman" w:eastAsia="Times New Roman" w:hAnsi="Times New Roman" w:cs="Times New Roman"/>
                      <w:i/>
                      <w:iCs/>
                      <w:sz w:val="24"/>
                      <w:szCs w:val="24"/>
                    </w:rPr>
                    <w:t>K</w:t>
                  </w:r>
                  <w:r w:rsidRPr="0086299A">
                    <w:rPr>
                      <w:rFonts w:ascii="Times New Roman" w:eastAsia="Times New Roman" w:hAnsi="Times New Roman" w:cs="Times New Roman"/>
                      <w:i/>
                      <w:iCs/>
                      <w:sz w:val="24"/>
                      <w:szCs w:val="24"/>
                      <w:vertAlign w:val="subscript"/>
                    </w:rPr>
                    <w:t>мод</w:t>
                  </w:r>
                  <w:r w:rsidRPr="0086299A">
                    <w:rPr>
                      <w:rFonts w:ascii="Times New Roman" w:eastAsia="Times New Roman" w:hAnsi="Times New Roman" w:cs="Times New Roman"/>
                      <w:sz w:val="24"/>
                      <w:szCs w:val="24"/>
                    </w:rPr>
                    <w:t> для більших за необхідні. Встановлено, що їхні значення знаходяться в межах </w:t>
                  </w:r>
                  <w:r w:rsidRPr="0086299A">
                    <w:rPr>
                      <w:rFonts w:ascii="Times New Roman" w:eastAsia="Times New Roman" w:hAnsi="Times New Roman" w:cs="Times New Roman"/>
                      <w:i/>
                      <w:iCs/>
                      <w:sz w:val="24"/>
                      <w:szCs w:val="24"/>
                    </w:rPr>
                    <w:t>k</w:t>
                  </w:r>
                  <w:r w:rsidRPr="0086299A">
                    <w:rPr>
                      <w:rFonts w:ascii="Times New Roman" w:eastAsia="Times New Roman" w:hAnsi="Times New Roman" w:cs="Times New Roman"/>
                      <w:i/>
                      <w:iCs/>
                      <w:sz w:val="24"/>
                      <w:szCs w:val="24"/>
                      <w:vertAlign w:val="subscript"/>
                    </w:rPr>
                    <w:t>мод</w:t>
                  </w:r>
                  <w:r w:rsidRPr="0086299A">
                    <w:rPr>
                      <w:rFonts w:ascii="Times New Roman" w:eastAsia="Times New Roman" w:hAnsi="Times New Roman" w:cs="Times New Roman"/>
                      <w:sz w:val="24"/>
                      <w:szCs w:val="24"/>
                    </w:rPr>
                    <w:t>=</w:t>
                  </w:r>
                  <w:r w:rsidRPr="0086299A">
                    <w:rPr>
                      <w:rFonts w:ascii="Times New Roman" w:eastAsia="Times New Roman" w:hAnsi="Times New Roman" w:cs="Times New Roman"/>
                      <w:i/>
                      <w:iCs/>
                      <w:sz w:val="24"/>
                      <w:szCs w:val="24"/>
                    </w:rPr>
                    <w:t>0,55…1,65</w:t>
                  </w:r>
                  <w:r w:rsidRPr="0086299A">
                    <w:rPr>
                      <w:rFonts w:ascii="Times New Roman" w:eastAsia="Times New Roman" w:hAnsi="Times New Roman" w:cs="Times New Roman"/>
                      <w:sz w:val="24"/>
                      <w:szCs w:val="24"/>
                    </w:rPr>
                    <w:t> та</w:t>
                  </w:r>
                  <w:r w:rsidRPr="0086299A">
                    <w:rPr>
                      <w:rFonts w:ascii="Times New Roman" w:eastAsia="Times New Roman" w:hAnsi="Times New Roman" w:cs="Times New Roman"/>
                      <w:i/>
                      <w:iCs/>
                      <w:sz w:val="24"/>
                      <w:szCs w:val="24"/>
                    </w:rPr>
                    <w:t> К</w:t>
                  </w:r>
                  <w:r w:rsidRPr="0086299A">
                    <w:rPr>
                      <w:rFonts w:ascii="Times New Roman" w:eastAsia="Times New Roman" w:hAnsi="Times New Roman" w:cs="Times New Roman"/>
                      <w:i/>
                      <w:iCs/>
                      <w:sz w:val="24"/>
                      <w:szCs w:val="24"/>
                      <w:vertAlign w:val="subscript"/>
                    </w:rPr>
                    <w:t>мод</w:t>
                  </w:r>
                  <w:r w:rsidRPr="0086299A">
                    <w:rPr>
                      <w:rFonts w:ascii="Times New Roman" w:eastAsia="Times New Roman" w:hAnsi="Times New Roman" w:cs="Times New Roman"/>
                      <w:sz w:val="24"/>
                      <w:szCs w:val="24"/>
                    </w:rPr>
                    <w:t>=</w:t>
                  </w:r>
                  <w:r w:rsidRPr="0086299A">
                    <w:rPr>
                      <w:rFonts w:ascii="Times New Roman" w:eastAsia="Times New Roman" w:hAnsi="Times New Roman" w:cs="Times New Roman"/>
                      <w:i/>
                      <w:iCs/>
                      <w:sz w:val="24"/>
                      <w:szCs w:val="24"/>
                    </w:rPr>
                    <w:t>0,26…6,62</w:t>
                  </w:r>
                  <w:r w:rsidRPr="0086299A">
                    <w:rPr>
                      <w:rFonts w:ascii="Times New Roman" w:eastAsia="Times New Roman" w:hAnsi="Times New Roman" w:cs="Times New Roman"/>
                      <w:sz w:val="24"/>
                      <w:szCs w:val="24"/>
                    </w:rPr>
                    <w:t>. У відомих методах розрахунків водопровідних мереж (що не враховують залежності витрат води від величин вільних напорів) коефіцієнти регресії </w:t>
                  </w:r>
                  <w:r w:rsidRPr="0086299A">
                    <w:rPr>
                      <w:rFonts w:ascii="Times New Roman" w:eastAsia="Times New Roman" w:hAnsi="Times New Roman" w:cs="Times New Roman"/>
                      <w:i/>
                      <w:iCs/>
                      <w:sz w:val="24"/>
                      <w:szCs w:val="24"/>
                    </w:rPr>
                    <w:t>k</w:t>
                  </w:r>
                  <w:r w:rsidRPr="0086299A">
                    <w:rPr>
                      <w:rFonts w:ascii="Times New Roman" w:eastAsia="Times New Roman" w:hAnsi="Times New Roman" w:cs="Times New Roman"/>
                      <w:i/>
                      <w:iCs/>
                      <w:sz w:val="24"/>
                      <w:szCs w:val="24"/>
                      <w:vertAlign w:val="subscript"/>
                    </w:rPr>
                    <w:t>мод</w:t>
                  </w:r>
                  <w:r w:rsidRPr="0086299A">
                    <w:rPr>
                      <w:rFonts w:ascii="Times New Roman" w:eastAsia="Times New Roman" w:hAnsi="Times New Roman" w:cs="Times New Roman"/>
                      <w:sz w:val="24"/>
                      <w:szCs w:val="24"/>
                    </w:rPr>
                    <w:t> та </w:t>
                  </w:r>
                  <w:r w:rsidRPr="0086299A">
                    <w:rPr>
                      <w:rFonts w:ascii="Times New Roman" w:eastAsia="Times New Roman" w:hAnsi="Times New Roman" w:cs="Times New Roman"/>
                      <w:i/>
                      <w:iCs/>
                      <w:sz w:val="24"/>
                      <w:szCs w:val="24"/>
                    </w:rPr>
                    <w:t>К</w:t>
                  </w:r>
                  <w:r w:rsidRPr="0086299A">
                    <w:rPr>
                      <w:rFonts w:ascii="Times New Roman" w:eastAsia="Times New Roman" w:hAnsi="Times New Roman" w:cs="Times New Roman"/>
                      <w:i/>
                      <w:iCs/>
                      <w:sz w:val="24"/>
                      <w:szCs w:val="24"/>
                      <w:vertAlign w:val="subscript"/>
                    </w:rPr>
                    <w:t>мод</w:t>
                  </w:r>
                  <w:r w:rsidRPr="0086299A">
                    <w:rPr>
                      <w:rFonts w:ascii="Times New Roman" w:eastAsia="Times New Roman" w:hAnsi="Times New Roman" w:cs="Times New Roman"/>
                      <w:sz w:val="24"/>
                      <w:szCs w:val="24"/>
                    </w:rPr>
                    <w:t> дорівнюють нулеві.</w:t>
                  </w:r>
                </w:p>
                <w:p w14:paraId="26A637CE" w14:textId="77777777" w:rsidR="0086299A" w:rsidRPr="0086299A" w:rsidRDefault="0086299A" w:rsidP="00D06B8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299A">
                    <w:rPr>
                      <w:rFonts w:ascii="Times New Roman" w:eastAsia="Times New Roman" w:hAnsi="Times New Roman" w:cs="Times New Roman"/>
                      <w:sz w:val="24"/>
                      <w:szCs w:val="24"/>
                    </w:rPr>
                    <w:t>Величини коефіцієнтів регресії</w:t>
                  </w:r>
                  <w:r w:rsidRPr="0086299A">
                    <w:rPr>
                      <w:rFonts w:ascii="Times New Roman" w:eastAsia="Times New Roman" w:hAnsi="Times New Roman" w:cs="Times New Roman"/>
                      <w:i/>
                      <w:iCs/>
                      <w:sz w:val="24"/>
                      <w:szCs w:val="24"/>
                    </w:rPr>
                    <w:t> K</w:t>
                  </w:r>
                  <w:r w:rsidRPr="0086299A">
                    <w:rPr>
                      <w:rFonts w:ascii="Times New Roman" w:eastAsia="Times New Roman" w:hAnsi="Times New Roman" w:cs="Times New Roman"/>
                      <w:i/>
                      <w:iCs/>
                      <w:sz w:val="24"/>
                      <w:szCs w:val="24"/>
                      <w:vertAlign w:val="subscript"/>
                    </w:rPr>
                    <w:t>мод</w:t>
                  </w:r>
                  <w:r w:rsidRPr="0086299A">
                    <w:rPr>
                      <w:rFonts w:ascii="Times New Roman" w:eastAsia="Times New Roman" w:hAnsi="Times New Roman" w:cs="Times New Roman"/>
                      <w:sz w:val="24"/>
                      <w:szCs w:val="24"/>
                    </w:rPr>
                    <w:t> коливаються залежно від режимів водоспоживання, що найбільш важливо для гідравлічних розрахунків водопровідних мереж (при вільних напорах більших за необхідні). Визначено діапазони зміни коефіцієнтів </w:t>
                  </w:r>
                  <w:r w:rsidRPr="0086299A">
                    <w:rPr>
                      <w:rFonts w:ascii="Times New Roman" w:eastAsia="Times New Roman" w:hAnsi="Times New Roman" w:cs="Times New Roman"/>
                      <w:i/>
                      <w:iCs/>
                      <w:sz w:val="24"/>
                      <w:szCs w:val="24"/>
                    </w:rPr>
                    <w:t>K</w:t>
                  </w:r>
                  <w:r w:rsidRPr="0086299A">
                    <w:rPr>
                      <w:rFonts w:ascii="Times New Roman" w:eastAsia="Times New Roman" w:hAnsi="Times New Roman" w:cs="Times New Roman"/>
                      <w:i/>
                      <w:iCs/>
                      <w:sz w:val="24"/>
                      <w:szCs w:val="24"/>
                      <w:vertAlign w:val="subscript"/>
                    </w:rPr>
                    <w:t>мод</w:t>
                  </w:r>
                  <w:r w:rsidRPr="0086299A">
                    <w:rPr>
                      <w:rFonts w:ascii="Times New Roman" w:eastAsia="Times New Roman" w:hAnsi="Times New Roman" w:cs="Times New Roman"/>
                      <w:sz w:val="24"/>
                      <w:szCs w:val="24"/>
                    </w:rPr>
                    <w:t>, зокрема, для максимального водоспоживання вони знаходяться в межах від </w:t>
                  </w:r>
                  <w:r w:rsidRPr="0086299A">
                    <w:rPr>
                      <w:rFonts w:ascii="Times New Roman" w:eastAsia="Times New Roman" w:hAnsi="Times New Roman" w:cs="Times New Roman"/>
                      <w:i/>
                      <w:iCs/>
                      <w:sz w:val="24"/>
                      <w:szCs w:val="24"/>
                    </w:rPr>
                    <w:t>0,26</w:t>
                  </w:r>
                  <w:r w:rsidRPr="0086299A">
                    <w:rPr>
                      <w:rFonts w:ascii="Times New Roman" w:eastAsia="Times New Roman" w:hAnsi="Times New Roman" w:cs="Times New Roman"/>
                      <w:sz w:val="24"/>
                      <w:szCs w:val="24"/>
                    </w:rPr>
                    <w:t> до </w:t>
                  </w:r>
                  <w:r w:rsidRPr="0086299A">
                    <w:rPr>
                      <w:rFonts w:ascii="Times New Roman" w:eastAsia="Times New Roman" w:hAnsi="Times New Roman" w:cs="Times New Roman"/>
                      <w:i/>
                      <w:iCs/>
                      <w:sz w:val="24"/>
                      <w:szCs w:val="24"/>
                    </w:rPr>
                    <w:t>1,53 (=0…0,2)</w:t>
                  </w:r>
                  <w:r w:rsidRPr="0086299A">
                    <w:rPr>
                      <w:rFonts w:ascii="Times New Roman" w:eastAsia="Times New Roman" w:hAnsi="Times New Roman" w:cs="Times New Roman"/>
                      <w:sz w:val="24"/>
                      <w:szCs w:val="24"/>
                    </w:rPr>
                    <w:t xml:space="preserve">, </w:t>
                  </w:r>
                  <w:r w:rsidRPr="0086299A">
                    <w:rPr>
                      <w:rFonts w:ascii="Times New Roman" w:eastAsia="Times New Roman" w:hAnsi="Times New Roman" w:cs="Times New Roman"/>
                      <w:sz w:val="24"/>
                      <w:szCs w:val="24"/>
                    </w:rPr>
                    <w:lastRenderedPageBreak/>
                    <w:t>середнього – від </w:t>
                  </w:r>
                  <w:r w:rsidRPr="0086299A">
                    <w:rPr>
                      <w:rFonts w:ascii="Times New Roman" w:eastAsia="Times New Roman" w:hAnsi="Times New Roman" w:cs="Times New Roman"/>
                      <w:i/>
                      <w:iCs/>
                      <w:sz w:val="24"/>
                      <w:szCs w:val="24"/>
                    </w:rPr>
                    <w:t>0,26</w:t>
                  </w:r>
                  <w:r w:rsidRPr="0086299A">
                    <w:rPr>
                      <w:rFonts w:ascii="Times New Roman" w:eastAsia="Times New Roman" w:hAnsi="Times New Roman" w:cs="Times New Roman"/>
                      <w:sz w:val="24"/>
                      <w:szCs w:val="24"/>
                    </w:rPr>
                    <w:t> до </w:t>
                  </w:r>
                  <w:r w:rsidRPr="0086299A">
                    <w:rPr>
                      <w:rFonts w:ascii="Times New Roman" w:eastAsia="Times New Roman" w:hAnsi="Times New Roman" w:cs="Times New Roman"/>
                      <w:i/>
                      <w:iCs/>
                      <w:sz w:val="24"/>
                      <w:szCs w:val="24"/>
                    </w:rPr>
                    <w:t>2,8 (=0…0,4)</w:t>
                  </w:r>
                  <w:r w:rsidRPr="0086299A">
                    <w:rPr>
                      <w:rFonts w:ascii="Times New Roman" w:eastAsia="Times New Roman" w:hAnsi="Times New Roman" w:cs="Times New Roman"/>
                      <w:sz w:val="24"/>
                      <w:szCs w:val="24"/>
                    </w:rPr>
                    <w:t>, мінімального – від </w:t>
                  </w:r>
                  <w:r w:rsidRPr="0086299A">
                    <w:rPr>
                      <w:rFonts w:ascii="Times New Roman" w:eastAsia="Times New Roman" w:hAnsi="Times New Roman" w:cs="Times New Roman"/>
                      <w:i/>
                      <w:iCs/>
                      <w:sz w:val="24"/>
                      <w:szCs w:val="24"/>
                    </w:rPr>
                    <w:t>0,26</w:t>
                  </w:r>
                  <w:r w:rsidRPr="0086299A">
                    <w:rPr>
                      <w:rFonts w:ascii="Times New Roman" w:eastAsia="Times New Roman" w:hAnsi="Times New Roman" w:cs="Times New Roman"/>
                      <w:sz w:val="24"/>
                      <w:szCs w:val="24"/>
                    </w:rPr>
                    <w:t> до </w:t>
                  </w:r>
                  <w:r w:rsidRPr="0086299A">
                    <w:rPr>
                      <w:rFonts w:ascii="Times New Roman" w:eastAsia="Times New Roman" w:hAnsi="Times New Roman" w:cs="Times New Roman"/>
                      <w:i/>
                      <w:iCs/>
                      <w:sz w:val="24"/>
                      <w:szCs w:val="24"/>
                    </w:rPr>
                    <w:t>4,1</w:t>
                  </w:r>
                  <w:r w:rsidRPr="0086299A">
                    <w:rPr>
                      <w:rFonts w:ascii="Times New Roman" w:eastAsia="Times New Roman" w:hAnsi="Times New Roman" w:cs="Times New Roman"/>
                      <w:sz w:val="24"/>
                      <w:szCs w:val="24"/>
                    </w:rPr>
                    <w:t> </w:t>
                  </w:r>
                  <w:r w:rsidRPr="0086299A">
                    <w:rPr>
                      <w:rFonts w:ascii="Times New Roman" w:eastAsia="Times New Roman" w:hAnsi="Times New Roman" w:cs="Times New Roman"/>
                      <w:i/>
                      <w:iCs/>
                      <w:sz w:val="24"/>
                      <w:szCs w:val="24"/>
                    </w:rPr>
                    <w:t>(=0…0,6)</w:t>
                  </w:r>
                  <w:r w:rsidRPr="0086299A">
                    <w:rPr>
                      <w:rFonts w:ascii="Times New Roman" w:eastAsia="Times New Roman" w:hAnsi="Times New Roman" w:cs="Times New Roman"/>
                      <w:sz w:val="24"/>
                      <w:szCs w:val="24"/>
                    </w:rPr>
                    <w:t> та нічного – від </w:t>
                  </w:r>
                  <w:r w:rsidRPr="0086299A">
                    <w:rPr>
                      <w:rFonts w:ascii="Times New Roman" w:eastAsia="Times New Roman" w:hAnsi="Times New Roman" w:cs="Times New Roman"/>
                      <w:i/>
                      <w:iCs/>
                      <w:sz w:val="24"/>
                      <w:szCs w:val="24"/>
                    </w:rPr>
                    <w:t>0,26</w:t>
                  </w:r>
                  <w:r w:rsidRPr="0086299A">
                    <w:rPr>
                      <w:rFonts w:ascii="Times New Roman" w:eastAsia="Times New Roman" w:hAnsi="Times New Roman" w:cs="Times New Roman"/>
                      <w:sz w:val="24"/>
                      <w:szCs w:val="24"/>
                    </w:rPr>
                    <w:t> до </w:t>
                  </w:r>
                  <w:r w:rsidRPr="0086299A">
                    <w:rPr>
                      <w:rFonts w:ascii="Times New Roman" w:eastAsia="Times New Roman" w:hAnsi="Times New Roman" w:cs="Times New Roman"/>
                      <w:i/>
                      <w:iCs/>
                      <w:sz w:val="24"/>
                      <w:szCs w:val="24"/>
                    </w:rPr>
                    <w:t>6,62 (=0…1)</w:t>
                  </w:r>
                  <w:r w:rsidRPr="0086299A">
                    <w:rPr>
                      <w:rFonts w:ascii="Times New Roman" w:eastAsia="Times New Roman" w:hAnsi="Times New Roman" w:cs="Times New Roman"/>
                      <w:sz w:val="24"/>
                      <w:szCs w:val="24"/>
                    </w:rPr>
                    <w:t>, що підтверджено експериментальними дослідженнями.</w:t>
                  </w:r>
                </w:p>
                <w:p w14:paraId="51B7AFDA" w14:textId="77777777" w:rsidR="0086299A" w:rsidRPr="0086299A" w:rsidRDefault="0086299A" w:rsidP="00D06B8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299A">
                    <w:rPr>
                      <w:rFonts w:ascii="Times New Roman" w:eastAsia="Times New Roman" w:hAnsi="Times New Roman" w:cs="Times New Roman"/>
                      <w:sz w:val="24"/>
                      <w:szCs w:val="24"/>
                    </w:rPr>
                    <w:t>На основі проведених експериментальних досліджень для 9-ти поверхових будинків визначено, що величина відборів води зростає при зміні величин надлишкових напорів залежно від режимів розбору води. Отримано формули та наведена методика для визначення відборів води при збільшенні надлишкових напорів та за рахунок витоків і втрат води. Зокрема, експериментально встановлено, що частка втрат води серед загального водоспоживання при зміні величин надлишкових напорів від 10 до 30 м.вод.ст. відповідно становить: від </w:t>
                  </w:r>
                  <w:r w:rsidRPr="0086299A">
                    <w:rPr>
                      <w:rFonts w:ascii="Times New Roman" w:eastAsia="Times New Roman" w:hAnsi="Times New Roman" w:cs="Times New Roman"/>
                      <w:i/>
                      <w:iCs/>
                      <w:sz w:val="24"/>
                      <w:szCs w:val="24"/>
                    </w:rPr>
                    <w:t>11 </w:t>
                  </w:r>
                  <w:r w:rsidRPr="0086299A">
                    <w:rPr>
                      <w:rFonts w:ascii="Times New Roman" w:eastAsia="Times New Roman" w:hAnsi="Times New Roman" w:cs="Times New Roman"/>
                      <w:sz w:val="24"/>
                      <w:szCs w:val="24"/>
                    </w:rPr>
                    <w:t>до </w:t>
                  </w:r>
                  <w:r w:rsidRPr="0086299A">
                    <w:rPr>
                      <w:rFonts w:ascii="Times New Roman" w:eastAsia="Times New Roman" w:hAnsi="Times New Roman" w:cs="Times New Roman"/>
                      <w:i/>
                      <w:iCs/>
                      <w:sz w:val="24"/>
                      <w:szCs w:val="24"/>
                    </w:rPr>
                    <w:t>27%</w:t>
                  </w:r>
                  <w:r w:rsidRPr="0086299A">
                    <w:rPr>
                      <w:rFonts w:ascii="Times New Roman" w:eastAsia="Times New Roman" w:hAnsi="Times New Roman" w:cs="Times New Roman"/>
                      <w:sz w:val="24"/>
                      <w:szCs w:val="24"/>
                    </w:rPr>
                    <w:t> для максимального водоспоживання; </w:t>
                  </w:r>
                  <w:r w:rsidRPr="0086299A">
                    <w:rPr>
                      <w:rFonts w:ascii="Times New Roman" w:eastAsia="Times New Roman" w:hAnsi="Times New Roman" w:cs="Times New Roman"/>
                      <w:i/>
                      <w:iCs/>
                      <w:sz w:val="24"/>
                      <w:szCs w:val="24"/>
                    </w:rPr>
                    <w:t>39,7</w:t>
                  </w:r>
                  <w:r w:rsidRPr="0086299A">
                    <w:rPr>
                      <w:rFonts w:ascii="Times New Roman" w:eastAsia="Times New Roman" w:hAnsi="Times New Roman" w:cs="Times New Roman"/>
                      <w:sz w:val="24"/>
                      <w:szCs w:val="24"/>
                    </w:rPr>
                    <w:t> … </w:t>
                  </w:r>
                  <w:r w:rsidRPr="0086299A">
                    <w:rPr>
                      <w:rFonts w:ascii="Times New Roman" w:eastAsia="Times New Roman" w:hAnsi="Times New Roman" w:cs="Times New Roman"/>
                      <w:i/>
                      <w:iCs/>
                      <w:sz w:val="24"/>
                      <w:szCs w:val="24"/>
                    </w:rPr>
                    <w:t>62,1% </w:t>
                  </w:r>
                  <w:r w:rsidRPr="0086299A">
                    <w:rPr>
                      <w:rFonts w:ascii="Times New Roman" w:eastAsia="Times New Roman" w:hAnsi="Times New Roman" w:cs="Times New Roman"/>
                      <w:sz w:val="24"/>
                      <w:szCs w:val="24"/>
                    </w:rPr>
                    <w:t>–</w:t>
                  </w:r>
                  <w:r w:rsidRPr="0086299A">
                    <w:rPr>
                      <w:rFonts w:ascii="Times New Roman" w:eastAsia="Times New Roman" w:hAnsi="Times New Roman" w:cs="Times New Roman"/>
                      <w:i/>
                      <w:iCs/>
                      <w:sz w:val="24"/>
                      <w:szCs w:val="24"/>
                    </w:rPr>
                    <w:t> </w:t>
                  </w:r>
                  <w:r w:rsidRPr="0086299A">
                    <w:rPr>
                      <w:rFonts w:ascii="Times New Roman" w:eastAsia="Times New Roman" w:hAnsi="Times New Roman" w:cs="Times New Roman"/>
                      <w:sz w:val="24"/>
                      <w:szCs w:val="24"/>
                    </w:rPr>
                    <w:t>середнього; </w:t>
                  </w:r>
                  <w:r w:rsidRPr="0086299A">
                    <w:rPr>
                      <w:rFonts w:ascii="Times New Roman" w:eastAsia="Times New Roman" w:hAnsi="Times New Roman" w:cs="Times New Roman"/>
                      <w:i/>
                      <w:iCs/>
                      <w:sz w:val="24"/>
                      <w:szCs w:val="24"/>
                    </w:rPr>
                    <w:t>57,4</w:t>
                  </w:r>
                  <w:r w:rsidRPr="0086299A">
                    <w:rPr>
                      <w:rFonts w:ascii="Times New Roman" w:eastAsia="Times New Roman" w:hAnsi="Times New Roman" w:cs="Times New Roman"/>
                      <w:sz w:val="24"/>
                      <w:szCs w:val="24"/>
                    </w:rPr>
                    <w:t>…</w:t>
                  </w:r>
                  <w:r w:rsidRPr="0086299A">
                    <w:rPr>
                      <w:rFonts w:ascii="Times New Roman" w:eastAsia="Times New Roman" w:hAnsi="Times New Roman" w:cs="Times New Roman"/>
                      <w:i/>
                      <w:iCs/>
                      <w:sz w:val="24"/>
                      <w:szCs w:val="24"/>
                    </w:rPr>
                    <w:t>79,1%</w:t>
                  </w:r>
                  <w:r w:rsidRPr="0086299A">
                    <w:rPr>
                      <w:rFonts w:ascii="Times New Roman" w:eastAsia="Times New Roman" w:hAnsi="Times New Roman" w:cs="Times New Roman"/>
                      <w:sz w:val="24"/>
                      <w:szCs w:val="24"/>
                    </w:rPr>
                    <w:t> – мінімального; </w:t>
                  </w:r>
                  <w:r w:rsidRPr="0086299A">
                    <w:rPr>
                      <w:rFonts w:ascii="Times New Roman" w:eastAsia="Times New Roman" w:hAnsi="Times New Roman" w:cs="Times New Roman"/>
                      <w:i/>
                      <w:iCs/>
                      <w:sz w:val="24"/>
                      <w:szCs w:val="24"/>
                    </w:rPr>
                    <w:t>84,6</w:t>
                  </w:r>
                  <w:r w:rsidRPr="0086299A">
                    <w:rPr>
                      <w:rFonts w:ascii="Times New Roman" w:eastAsia="Times New Roman" w:hAnsi="Times New Roman" w:cs="Times New Roman"/>
                      <w:sz w:val="24"/>
                      <w:szCs w:val="24"/>
                    </w:rPr>
                    <w:t>…</w:t>
                  </w:r>
                  <w:r w:rsidRPr="0086299A">
                    <w:rPr>
                      <w:rFonts w:ascii="Times New Roman" w:eastAsia="Times New Roman" w:hAnsi="Times New Roman" w:cs="Times New Roman"/>
                      <w:i/>
                      <w:iCs/>
                      <w:sz w:val="24"/>
                      <w:szCs w:val="24"/>
                    </w:rPr>
                    <w:t>93,8%</w:t>
                  </w:r>
                  <w:r w:rsidRPr="0086299A">
                    <w:rPr>
                      <w:rFonts w:ascii="Times New Roman" w:eastAsia="Times New Roman" w:hAnsi="Times New Roman" w:cs="Times New Roman"/>
                      <w:sz w:val="24"/>
                      <w:szCs w:val="24"/>
                    </w:rPr>
                    <w:t> – нічного.</w:t>
                  </w:r>
                </w:p>
                <w:p w14:paraId="0EE22C1E" w14:textId="77777777" w:rsidR="0086299A" w:rsidRPr="0086299A" w:rsidRDefault="0086299A" w:rsidP="00D06B8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299A">
                    <w:rPr>
                      <w:rFonts w:ascii="Times New Roman" w:eastAsia="Times New Roman" w:hAnsi="Times New Roman" w:cs="Times New Roman"/>
                      <w:sz w:val="24"/>
                      <w:szCs w:val="24"/>
                    </w:rPr>
                    <w:t>Для виконання гідравлічних розрахунків сумісної роботи водопровідних мереж із іншими спорудами систем подачі та розподілення води (насосними станціями, напірно-регулювальними спорудами, водоводами, станціями підкачки тощо), що враховує втрати води при зміні вільних напорів для різних режимів водорозбору удосконалено комп’ютерну програму. При проведенні оцінки ефективності роботи СПРВ для кожного із вузлів визначаються величини непродуктивних витрат води, витоків води в будинках та із мереж, сумарні витоки води, сумарні втрати води, втрати води при надлишкових напорах та недоподача води (в л/с та %). Визначено додаткові показники СПРВ (в л/с та %) на основі результатів гідравлічних розрахунків водопровідних мереж, які враховують втрати води.</w:t>
                  </w:r>
                </w:p>
                <w:p w14:paraId="15C34049" w14:textId="77777777" w:rsidR="0086299A" w:rsidRPr="0086299A" w:rsidRDefault="0086299A" w:rsidP="00D06B8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299A">
                    <w:rPr>
                      <w:rFonts w:ascii="Times New Roman" w:eastAsia="Times New Roman" w:hAnsi="Times New Roman" w:cs="Times New Roman"/>
                      <w:sz w:val="24"/>
                      <w:szCs w:val="24"/>
                    </w:rPr>
                    <w:t>Порівняльний аналіз результатів гідравлічних розрахунків систем подачі та розподілу води, при різних режимах розбору води із врахуванням зміни витрат води від величин вільних напорів та без нього, показав, що результати розрахунків за удосконаленою програмою (мікрорайон «Каскад» (м. Івано-Франківськ) та м. Коломия) практично співпадають із даними, отриманими під час експериментальних досліджень СПРВ. Для інших програм розбіжності у параметрах окремих вузлів становлять до 80%, особливо в години мінімального водоспоживання.</w:t>
                  </w:r>
                </w:p>
                <w:p w14:paraId="7E85EBA2" w14:textId="77777777" w:rsidR="0086299A" w:rsidRPr="0086299A" w:rsidRDefault="0086299A" w:rsidP="00D06B8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6299A">
                    <w:rPr>
                      <w:rFonts w:ascii="Times New Roman" w:eastAsia="Times New Roman" w:hAnsi="Times New Roman" w:cs="Times New Roman"/>
                      <w:sz w:val="24"/>
                      <w:szCs w:val="24"/>
                    </w:rPr>
                    <w:t>Впровадження результатів досліджень виявило, що регулювання напорів на виході із насосної станції та у водопровідній мережі при врахуванні впливу зміни напорів на величини відборів дозволяє зменшити втрати води та отримати економію електроенергії на її подачу. Зокрема, для мікрорайону «Каскад» економія води становить 16%, а затрати електроенергії 12%. Це еквівалентно добовій економії більше 70грн, а за рік це до 26 000грн. Результати наукових досліджень також впроваджено у навчальний процес при підготовці фахівців за спеціальностями «Водопостачання та водовідведення» і «Гідромеліорація».</w:t>
                  </w:r>
                </w:p>
              </w:tc>
            </w:tr>
          </w:tbl>
          <w:p w14:paraId="0C9703F1" w14:textId="77777777" w:rsidR="0086299A" w:rsidRPr="0086299A" w:rsidRDefault="0086299A" w:rsidP="0086299A">
            <w:pPr>
              <w:spacing w:after="0" w:line="240" w:lineRule="auto"/>
              <w:rPr>
                <w:rFonts w:ascii="Times New Roman" w:eastAsia="Times New Roman" w:hAnsi="Times New Roman" w:cs="Times New Roman"/>
                <w:sz w:val="24"/>
                <w:szCs w:val="24"/>
              </w:rPr>
            </w:pPr>
          </w:p>
        </w:tc>
      </w:tr>
    </w:tbl>
    <w:p w14:paraId="748D91A6" w14:textId="77777777" w:rsidR="0086299A" w:rsidRPr="0086299A" w:rsidRDefault="0086299A" w:rsidP="0086299A"/>
    <w:sectPr w:rsidR="0086299A" w:rsidRPr="0086299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1CFB5" w14:textId="77777777" w:rsidR="00D06B82" w:rsidRDefault="00D06B82">
      <w:pPr>
        <w:spacing w:after="0" w:line="240" w:lineRule="auto"/>
      </w:pPr>
      <w:r>
        <w:separator/>
      </w:r>
    </w:p>
  </w:endnote>
  <w:endnote w:type="continuationSeparator" w:id="0">
    <w:p w14:paraId="41A9357B" w14:textId="77777777" w:rsidR="00D06B82" w:rsidRDefault="00D06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B6442" w14:textId="77777777" w:rsidR="00D06B82" w:rsidRDefault="00D06B82">
      <w:pPr>
        <w:spacing w:after="0" w:line="240" w:lineRule="auto"/>
      </w:pPr>
      <w:r>
        <w:separator/>
      </w:r>
    </w:p>
  </w:footnote>
  <w:footnote w:type="continuationSeparator" w:id="0">
    <w:p w14:paraId="5A8A58E0" w14:textId="77777777" w:rsidR="00D06B82" w:rsidRDefault="00D06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06B8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64E8E"/>
    <w:multiLevelType w:val="multilevel"/>
    <w:tmpl w:val="E6D8A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3759D4"/>
    <w:multiLevelType w:val="multilevel"/>
    <w:tmpl w:val="E092CB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143"/>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55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B58"/>
    <w:rsid w:val="00137C3D"/>
    <w:rsid w:val="00137F35"/>
    <w:rsid w:val="00140A00"/>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98B"/>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498"/>
    <w:rsid w:val="00174BF1"/>
    <w:rsid w:val="00174C27"/>
    <w:rsid w:val="00174C30"/>
    <w:rsid w:val="00175284"/>
    <w:rsid w:val="001752AC"/>
    <w:rsid w:val="001752E1"/>
    <w:rsid w:val="001755BB"/>
    <w:rsid w:val="00175BB8"/>
    <w:rsid w:val="00176016"/>
    <w:rsid w:val="00176222"/>
    <w:rsid w:val="00176381"/>
    <w:rsid w:val="0017638A"/>
    <w:rsid w:val="001763C1"/>
    <w:rsid w:val="001764AB"/>
    <w:rsid w:val="0017673D"/>
    <w:rsid w:val="001768EE"/>
    <w:rsid w:val="00176C67"/>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558"/>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6FC"/>
    <w:rsid w:val="00206849"/>
    <w:rsid w:val="00206A02"/>
    <w:rsid w:val="00206D0C"/>
    <w:rsid w:val="00206E54"/>
    <w:rsid w:val="00206EC2"/>
    <w:rsid w:val="00206F97"/>
    <w:rsid w:val="00207236"/>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4CE"/>
    <w:rsid w:val="003105FD"/>
    <w:rsid w:val="00310657"/>
    <w:rsid w:val="003107CA"/>
    <w:rsid w:val="00310901"/>
    <w:rsid w:val="00310A8F"/>
    <w:rsid w:val="00310B0E"/>
    <w:rsid w:val="00310D05"/>
    <w:rsid w:val="003110E4"/>
    <w:rsid w:val="003110F5"/>
    <w:rsid w:val="00311158"/>
    <w:rsid w:val="003118B9"/>
    <w:rsid w:val="0031191F"/>
    <w:rsid w:val="00311A61"/>
    <w:rsid w:val="00311BAD"/>
    <w:rsid w:val="00311E4B"/>
    <w:rsid w:val="00311F5F"/>
    <w:rsid w:val="00312188"/>
    <w:rsid w:val="00312247"/>
    <w:rsid w:val="003122B2"/>
    <w:rsid w:val="00312479"/>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B38"/>
    <w:rsid w:val="003215CE"/>
    <w:rsid w:val="00321920"/>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067"/>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46EE"/>
    <w:rsid w:val="00394706"/>
    <w:rsid w:val="00394C6E"/>
    <w:rsid w:val="003953DD"/>
    <w:rsid w:val="003953E0"/>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BFF"/>
    <w:rsid w:val="00433F6C"/>
    <w:rsid w:val="0043407B"/>
    <w:rsid w:val="004340E4"/>
    <w:rsid w:val="00434207"/>
    <w:rsid w:val="00434BA9"/>
    <w:rsid w:val="00434DEB"/>
    <w:rsid w:val="00434E64"/>
    <w:rsid w:val="00435606"/>
    <w:rsid w:val="00435675"/>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341"/>
    <w:rsid w:val="00474976"/>
    <w:rsid w:val="00474A8E"/>
    <w:rsid w:val="00474CD3"/>
    <w:rsid w:val="00474F7A"/>
    <w:rsid w:val="004750A2"/>
    <w:rsid w:val="004750B5"/>
    <w:rsid w:val="00475114"/>
    <w:rsid w:val="00475136"/>
    <w:rsid w:val="0047577D"/>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B04"/>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070"/>
    <w:rsid w:val="005A5284"/>
    <w:rsid w:val="005A543C"/>
    <w:rsid w:val="005A5867"/>
    <w:rsid w:val="005A5B6D"/>
    <w:rsid w:val="005A5EC0"/>
    <w:rsid w:val="005A61C9"/>
    <w:rsid w:val="005A6370"/>
    <w:rsid w:val="005A6822"/>
    <w:rsid w:val="005A6A31"/>
    <w:rsid w:val="005A6CD2"/>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A4A"/>
    <w:rsid w:val="00636B81"/>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DD1"/>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35B"/>
    <w:rsid w:val="006A440D"/>
    <w:rsid w:val="006A44A4"/>
    <w:rsid w:val="006A4720"/>
    <w:rsid w:val="006A48AD"/>
    <w:rsid w:val="006A4911"/>
    <w:rsid w:val="006A4ACE"/>
    <w:rsid w:val="006A4BC3"/>
    <w:rsid w:val="006A4D3E"/>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73"/>
    <w:rsid w:val="006C75A9"/>
    <w:rsid w:val="006C7AC6"/>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0B7"/>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E4"/>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415"/>
    <w:rsid w:val="007245DD"/>
    <w:rsid w:val="007245E0"/>
    <w:rsid w:val="00724634"/>
    <w:rsid w:val="0072465E"/>
    <w:rsid w:val="007246A8"/>
    <w:rsid w:val="007249D5"/>
    <w:rsid w:val="007249DD"/>
    <w:rsid w:val="00724A18"/>
    <w:rsid w:val="00724CE7"/>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5166"/>
    <w:rsid w:val="00775180"/>
    <w:rsid w:val="00775311"/>
    <w:rsid w:val="00775482"/>
    <w:rsid w:val="007755E4"/>
    <w:rsid w:val="00775638"/>
    <w:rsid w:val="007756E5"/>
    <w:rsid w:val="007758A3"/>
    <w:rsid w:val="00775DA2"/>
    <w:rsid w:val="0077602C"/>
    <w:rsid w:val="007760A9"/>
    <w:rsid w:val="007765EC"/>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B6F"/>
    <w:rsid w:val="007E3C64"/>
    <w:rsid w:val="007E3D4B"/>
    <w:rsid w:val="007E3F21"/>
    <w:rsid w:val="007E3FEF"/>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0C5"/>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57E"/>
    <w:rsid w:val="009269A0"/>
    <w:rsid w:val="00926C93"/>
    <w:rsid w:val="00927166"/>
    <w:rsid w:val="009273B9"/>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D7C"/>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7E"/>
    <w:rsid w:val="00B02C54"/>
    <w:rsid w:val="00B02EB9"/>
    <w:rsid w:val="00B02FB8"/>
    <w:rsid w:val="00B03279"/>
    <w:rsid w:val="00B03441"/>
    <w:rsid w:val="00B035F4"/>
    <w:rsid w:val="00B036DB"/>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F7D"/>
    <w:rsid w:val="00B70009"/>
    <w:rsid w:val="00B7000A"/>
    <w:rsid w:val="00B701C1"/>
    <w:rsid w:val="00B701C6"/>
    <w:rsid w:val="00B705C0"/>
    <w:rsid w:val="00B70765"/>
    <w:rsid w:val="00B707D4"/>
    <w:rsid w:val="00B70D3D"/>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D8"/>
    <w:rsid w:val="00BF303E"/>
    <w:rsid w:val="00BF307A"/>
    <w:rsid w:val="00BF3679"/>
    <w:rsid w:val="00BF3B14"/>
    <w:rsid w:val="00BF3F52"/>
    <w:rsid w:val="00BF4285"/>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427"/>
    <w:rsid w:val="00C44475"/>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0E37"/>
    <w:rsid w:val="00C61359"/>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6CF"/>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B82"/>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0906"/>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038"/>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858"/>
    <w:rsid w:val="00DA58C6"/>
    <w:rsid w:val="00DA5901"/>
    <w:rsid w:val="00DA59C8"/>
    <w:rsid w:val="00DA5B2E"/>
    <w:rsid w:val="00DA5EC5"/>
    <w:rsid w:val="00DA5F38"/>
    <w:rsid w:val="00DA620F"/>
    <w:rsid w:val="00DA682E"/>
    <w:rsid w:val="00DA6945"/>
    <w:rsid w:val="00DA698A"/>
    <w:rsid w:val="00DA6E52"/>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8D1"/>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3EB"/>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3E1"/>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68862</TotalTime>
  <Pages>3</Pages>
  <Words>895</Words>
  <Characters>5108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677</cp:revision>
  <dcterms:created xsi:type="dcterms:W3CDTF">2024-06-20T08:51:00Z</dcterms:created>
  <dcterms:modified xsi:type="dcterms:W3CDTF">2024-11-14T13:22:00Z</dcterms:modified>
  <cp:category/>
</cp:coreProperties>
</file>