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458A" w14:textId="40C4F77A" w:rsidR="006C6DBE" w:rsidRDefault="00531F88" w:rsidP="00531F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Андрасян Анжела Львівна. Музично-дидактичні ігри як засіб активізації пізнавальної діяльності дітей дошкільного віку з вадами зору: дис... канд. пед. наук: 13.00.03 / Південноукраїнський держ. педагогічний ун-т (м. Одеса) ім. К.Д.Ушинського. - О., 2004</w:t>
      </w:r>
    </w:p>
    <w:p w14:paraId="33C87F35" w14:textId="77777777" w:rsidR="00531F88" w:rsidRPr="00531F88" w:rsidRDefault="00531F88" w:rsidP="00531F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F88">
        <w:rPr>
          <w:rFonts w:ascii="Times New Roman" w:eastAsia="Times New Roman" w:hAnsi="Times New Roman" w:cs="Times New Roman"/>
          <w:color w:val="000000"/>
          <w:sz w:val="27"/>
          <w:szCs w:val="27"/>
        </w:rPr>
        <w:t>Андрасян А.Л. Музично-дидактичні ігри як засіб активізації пізнавальної діяльності дітей дошкільного віку з вадами зору. - Рукопис.</w:t>
      </w:r>
    </w:p>
    <w:p w14:paraId="2DC4D119" w14:textId="77777777" w:rsidR="00531F88" w:rsidRPr="00531F88" w:rsidRDefault="00531F88" w:rsidP="00531F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F8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13.00.03 – корекційна педагогіка. –Південноукраїнський державний педагогічний університет (м.Одеса) імені К.Д.Ушинського. – Одеса, 2004.</w:t>
      </w:r>
    </w:p>
    <w:p w14:paraId="72967270" w14:textId="77777777" w:rsidR="00531F88" w:rsidRPr="00531F88" w:rsidRDefault="00531F88" w:rsidP="00531F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F8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науково обґрунтовано використання музично-дидактичної гри як засобу коригуючо-розвивальної роботи з активізації пізнавальної діяльності дітей дошкільного віку з вадами зору; вивчено особливості колірного і музичного сприйняття, зорового і слухового просторового орієнтування, динамічної і статичної координації, емоційного стану дітей з вадами зору при сприйнятті ними музики; розроблено й науково обґрунтовано дидактичну модель активізації пізнавальної діяльності дошкільників з вадами зору засобами музично-дидактичних ігор, яка складалася з трьох взаємопов’язаних етапів: пропедевтичний, дієво-коригуючий, продуктивно-оцінювальний. Відповідно до кожного етапу розроблено змістовий аспект роботи й визначено педагогічні умови активізації пізнавальної діяльності дітей з вадами зору.</w:t>
      </w:r>
    </w:p>
    <w:p w14:paraId="5F56E6D3" w14:textId="77777777" w:rsidR="00531F88" w:rsidRPr="00531F88" w:rsidRDefault="00531F88" w:rsidP="00531F88"/>
    <w:sectPr w:rsidR="00531F88" w:rsidRPr="00531F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2317" w14:textId="77777777" w:rsidR="005E725E" w:rsidRDefault="005E725E">
      <w:pPr>
        <w:spacing w:after="0" w:line="240" w:lineRule="auto"/>
      </w:pPr>
      <w:r>
        <w:separator/>
      </w:r>
    </w:p>
  </w:endnote>
  <w:endnote w:type="continuationSeparator" w:id="0">
    <w:p w14:paraId="3D7028D6" w14:textId="77777777" w:rsidR="005E725E" w:rsidRDefault="005E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1A18" w14:textId="77777777" w:rsidR="005E725E" w:rsidRDefault="005E725E">
      <w:pPr>
        <w:spacing w:after="0" w:line="240" w:lineRule="auto"/>
      </w:pPr>
      <w:r>
        <w:separator/>
      </w:r>
    </w:p>
  </w:footnote>
  <w:footnote w:type="continuationSeparator" w:id="0">
    <w:p w14:paraId="4DCC9847" w14:textId="77777777" w:rsidR="005E725E" w:rsidRDefault="005E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2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5E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2833</cp:revision>
  <dcterms:created xsi:type="dcterms:W3CDTF">2024-06-20T08:51:00Z</dcterms:created>
  <dcterms:modified xsi:type="dcterms:W3CDTF">2024-07-08T18:34:00Z</dcterms:modified>
  <cp:category/>
</cp:coreProperties>
</file>