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A94368" w:rsidRPr="00584E57" w:rsidRDefault="00A94368" w:rsidP="00A94368">
      <w:pPr>
        <w:pStyle w:val="affffffff"/>
        <w:spacing w:after="0"/>
        <w:rPr>
          <w:lang w:val="uk-UA"/>
        </w:rPr>
      </w:pPr>
      <w:r w:rsidRPr="00584E57">
        <w:rPr>
          <w:lang w:val="uk-UA"/>
        </w:rPr>
        <w:t>НАЦІОНАЛЬНИЙ ФАРМАЦЕВТИЧНИЙ УНІВЕРСИТЕТ</w:t>
      </w:r>
    </w:p>
    <w:p w:rsidR="00A94368" w:rsidRPr="00584E57" w:rsidRDefault="00A94368" w:rsidP="00A94368">
      <w:pPr>
        <w:widowControl w:val="0"/>
        <w:rPr>
          <w:lang w:val="uk-UA"/>
        </w:rPr>
      </w:pPr>
    </w:p>
    <w:p w:rsidR="00A94368" w:rsidRPr="00584E57" w:rsidRDefault="00A94368" w:rsidP="00A94368">
      <w:pPr>
        <w:jc w:val="right"/>
        <w:rPr>
          <w:lang w:val="uk-UA"/>
        </w:rPr>
      </w:pPr>
      <w:r w:rsidRPr="00584E57">
        <w:rPr>
          <w:lang w:val="uk-UA"/>
        </w:rPr>
        <w:t>На правах рукопису</w:t>
      </w:r>
    </w:p>
    <w:p w:rsidR="00A94368" w:rsidRPr="00584E57" w:rsidRDefault="00A94368" w:rsidP="00A94368">
      <w:pPr>
        <w:jc w:val="right"/>
        <w:rPr>
          <w:lang w:val="uk-UA"/>
        </w:rPr>
      </w:pPr>
      <w:r w:rsidRPr="00584E57">
        <w:rPr>
          <w:lang w:val="uk-UA"/>
        </w:rPr>
        <w:t>УДК 615.454.21:615.322:615.256.3</w:t>
      </w:r>
    </w:p>
    <w:p w:rsidR="00A94368" w:rsidRPr="00584E57" w:rsidRDefault="00A94368" w:rsidP="00A94368">
      <w:pPr>
        <w:rPr>
          <w:lang w:val="uk-UA"/>
        </w:rPr>
      </w:pPr>
    </w:p>
    <w:p w:rsidR="00A94368" w:rsidRPr="00584E57" w:rsidRDefault="00A94368" w:rsidP="00A94368">
      <w:pPr>
        <w:rPr>
          <w:lang w:val="uk-UA"/>
        </w:rPr>
      </w:pPr>
    </w:p>
    <w:p w:rsidR="00A94368" w:rsidRPr="00584E57" w:rsidRDefault="00A94368" w:rsidP="00A94368">
      <w:pPr>
        <w:jc w:val="center"/>
        <w:rPr>
          <w:b/>
          <w:lang w:val="uk-UA"/>
        </w:rPr>
      </w:pPr>
      <w:r w:rsidRPr="00584E57">
        <w:rPr>
          <w:b/>
          <w:lang w:val="uk-UA"/>
        </w:rPr>
        <w:t>ПЕРЕДЕРІЙ ЄВГЕНІЙ ОЛЕКСІЙОВИЧ</w:t>
      </w:r>
    </w:p>
    <w:p w:rsidR="00A94368" w:rsidRPr="00584E57" w:rsidRDefault="00A94368" w:rsidP="00A94368">
      <w:pPr>
        <w:jc w:val="center"/>
        <w:rPr>
          <w:lang w:val="uk-UA"/>
        </w:rPr>
      </w:pPr>
    </w:p>
    <w:p w:rsidR="00A94368" w:rsidRPr="00584E57" w:rsidRDefault="00A94368" w:rsidP="00A94368">
      <w:pPr>
        <w:rPr>
          <w:lang w:val="uk-UA"/>
        </w:rPr>
      </w:pPr>
    </w:p>
    <w:p w:rsidR="00A94368" w:rsidRPr="00584E57" w:rsidRDefault="00A94368" w:rsidP="00A94368">
      <w:pPr>
        <w:rPr>
          <w:lang w:val="uk-UA"/>
        </w:rPr>
      </w:pPr>
    </w:p>
    <w:p w:rsidR="00A94368" w:rsidRPr="00584E57" w:rsidRDefault="00A94368" w:rsidP="00A94368">
      <w:pPr>
        <w:jc w:val="center"/>
        <w:rPr>
          <w:b/>
          <w:lang w:val="uk-UA"/>
        </w:rPr>
      </w:pPr>
      <w:bookmarkStart w:id="0" w:name="_GoBack"/>
      <w:r w:rsidRPr="00584E57">
        <w:rPr>
          <w:b/>
          <w:lang w:val="uk-UA"/>
        </w:rPr>
        <w:t xml:space="preserve">РОЗРОБКА СКЛАДУ І ТЕХНОЛОГІЇ </w:t>
      </w:r>
    </w:p>
    <w:p w:rsidR="00A94368" w:rsidRPr="00584E57" w:rsidRDefault="00A94368" w:rsidP="00A94368">
      <w:pPr>
        <w:jc w:val="center"/>
        <w:rPr>
          <w:b/>
          <w:lang w:val="uk-UA"/>
        </w:rPr>
      </w:pPr>
      <w:r w:rsidRPr="00584E57">
        <w:rPr>
          <w:b/>
          <w:lang w:val="uk-UA"/>
        </w:rPr>
        <w:t xml:space="preserve">ВАГІНАЛЬНИХ СУПОЗИТОРІЇВ СПЕРМІЦИДНОЇ ДІЇ </w:t>
      </w:r>
    </w:p>
    <w:p w:rsidR="00A94368" w:rsidRPr="00584E57" w:rsidRDefault="00A94368" w:rsidP="00A94368">
      <w:pPr>
        <w:jc w:val="center"/>
        <w:rPr>
          <w:b/>
          <w:lang w:val="uk-UA"/>
        </w:rPr>
      </w:pPr>
      <w:r w:rsidRPr="00584E57">
        <w:rPr>
          <w:b/>
          <w:lang w:val="uk-UA"/>
        </w:rPr>
        <w:t>З РОСЛИННИМ КОМПЛЕКСОМ „ГЛЮКОРІБІН”</w:t>
      </w:r>
    </w:p>
    <w:bookmarkEnd w:id="0"/>
    <w:p w:rsidR="00A94368" w:rsidRPr="00584E57" w:rsidRDefault="00A94368" w:rsidP="00A94368">
      <w:pPr>
        <w:rPr>
          <w:lang w:val="uk-UA"/>
        </w:rPr>
      </w:pPr>
    </w:p>
    <w:p w:rsidR="00A94368" w:rsidRPr="00584E57" w:rsidRDefault="00A94368" w:rsidP="00A94368">
      <w:pPr>
        <w:pStyle w:val="afffffffffffffffffffffff9"/>
        <w:widowControl/>
        <w:spacing w:before="0" w:after="0" w:line="360" w:lineRule="auto"/>
        <w:rPr>
          <w:spacing w:val="0"/>
        </w:rPr>
      </w:pPr>
      <w:r w:rsidRPr="00584E57">
        <w:rPr>
          <w:spacing w:val="0"/>
        </w:rPr>
        <w:t>15.00.01 – технологія ліків та організація фармацевтичної справи</w:t>
      </w:r>
    </w:p>
    <w:p w:rsidR="00A94368" w:rsidRPr="00584E57" w:rsidRDefault="00A94368" w:rsidP="00A94368">
      <w:pPr>
        <w:rPr>
          <w:lang w:val="uk-UA"/>
        </w:rPr>
      </w:pPr>
    </w:p>
    <w:p w:rsidR="00A94368" w:rsidRPr="00584E57" w:rsidRDefault="00A94368" w:rsidP="00A94368">
      <w:pPr>
        <w:rPr>
          <w:lang w:val="uk-UA"/>
        </w:rPr>
      </w:pPr>
    </w:p>
    <w:p w:rsidR="00A94368" w:rsidRPr="00584E57" w:rsidRDefault="00A94368" w:rsidP="00A94368">
      <w:pPr>
        <w:jc w:val="center"/>
        <w:rPr>
          <w:lang w:val="uk-UA"/>
        </w:rPr>
      </w:pPr>
      <w:r w:rsidRPr="00584E57">
        <w:rPr>
          <w:lang w:val="uk-UA"/>
        </w:rPr>
        <w:t>Дисертація на здобуття наукового ступеня</w:t>
      </w:r>
    </w:p>
    <w:p w:rsidR="00A94368" w:rsidRPr="00584E57" w:rsidRDefault="00A94368" w:rsidP="00A94368">
      <w:pPr>
        <w:pStyle w:val="affffffff"/>
        <w:widowControl/>
        <w:spacing w:after="0"/>
        <w:rPr>
          <w:b w:val="0"/>
          <w:lang w:val="uk-UA"/>
        </w:rPr>
      </w:pPr>
      <w:r w:rsidRPr="00584E57">
        <w:rPr>
          <w:b w:val="0"/>
          <w:lang w:val="uk-UA"/>
        </w:rPr>
        <w:t>кандидата фармацевтичних наук</w:t>
      </w:r>
    </w:p>
    <w:p w:rsidR="00A94368" w:rsidRPr="00584E57" w:rsidRDefault="00A94368" w:rsidP="00A94368">
      <w:pPr>
        <w:rPr>
          <w:lang w:val="uk-UA"/>
        </w:rPr>
      </w:pPr>
    </w:p>
    <w:p w:rsidR="00A94368" w:rsidRPr="00584E57" w:rsidRDefault="00A94368" w:rsidP="00A94368">
      <w:pPr>
        <w:rPr>
          <w:lang w:val="uk-UA"/>
        </w:rPr>
      </w:pPr>
    </w:p>
    <w:p w:rsidR="00A94368" w:rsidRPr="00584E57" w:rsidRDefault="00A94368" w:rsidP="00A94368">
      <w:pPr>
        <w:ind w:left="5387"/>
        <w:rPr>
          <w:b/>
          <w:lang w:val="uk-UA"/>
        </w:rPr>
      </w:pPr>
      <w:r w:rsidRPr="00584E57">
        <w:rPr>
          <w:b/>
          <w:lang w:val="uk-UA"/>
        </w:rPr>
        <w:t>Науковий керівник:</w:t>
      </w:r>
    </w:p>
    <w:p w:rsidR="00A94368" w:rsidRPr="00584E57" w:rsidRDefault="00A94368" w:rsidP="00A94368">
      <w:pPr>
        <w:ind w:left="5387"/>
        <w:rPr>
          <w:b/>
          <w:lang w:val="uk-UA"/>
        </w:rPr>
      </w:pPr>
      <w:r w:rsidRPr="00584E57">
        <w:rPr>
          <w:b/>
          <w:lang w:val="uk-UA"/>
        </w:rPr>
        <w:t xml:space="preserve">ДМИТРІЄВСЬКИЙ </w:t>
      </w:r>
    </w:p>
    <w:p w:rsidR="00A94368" w:rsidRPr="00584E57" w:rsidRDefault="00A94368" w:rsidP="00A94368">
      <w:pPr>
        <w:ind w:left="5387"/>
        <w:rPr>
          <w:lang w:val="uk-UA"/>
        </w:rPr>
      </w:pPr>
      <w:r w:rsidRPr="00584E57">
        <w:rPr>
          <w:b/>
          <w:lang w:val="uk-UA"/>
        </w:rPr>
        <w:t>Дмитро Іванович</w:t>
      </w:r>
      <w:r w:rsidRPr="00584E57">
        <w:rPr>
          <w:lang w:val="uk-UA"/>
        </w:rPr>
        <w:t xml:space="preserve">, </w:t>
      </w:r>
    </w:p>
    <w:p w:rsidR="00A94368" w:rsidRPr="00584E57" w:rsidRDefault="00A94368" w:rsidP="00A94368">
      <w:pPr>
        <w:ind w:left="5387"/>
        <w:rPr>
          <w:lang w:val="uk-UA"/>
        </w:rPr>
      </w:pPr>
      <w:r w:rsidRPr="00584E57">
        <w:rPr>
          <w:lang w:val="uk-UA"/>
        </w:rPr>
        <w:t>доктор фармацевтичних наук, професор</w:t>
      </w:r>
    </w:p>
    <w:p w:rsidR="00A94368" w:rsidRDefault="00A94368" w:rsidP="00A94368">
      <w:pPr>
        <w:pStyle w:val="afffffffffffffffffffffff9"/>
        <w:widowControl/>
        <w:spacing w:before="0" w:after="0" w:line="360" w:lineRule="auto"/>
        <w:rPr>
          <w:spacing w:val="0"/>
        </w:rPr>
      </w:pPr>
    </w:p>
    <w:p w:rsidR="00A94368" w:rsidRDefault="00A94368" w:rsidP="00A94368">
      <w:pPr>
        <w:pStyle w:val="afffffffffffffffffffffff9"/>
        <w:widowControl/>
        <w:spacing w:before="0" w:after="0" w:line="360" w:lineRule="auto"/>
        <w:rPr>
          <w:spacing w:val="0"/>
        </w:rPr>
      </w:pPr>
    </w:p>
    <w:p w:rsidR="00A94368" w:rsidRPr="00584E57" w:rsidRDefault="00A94368" w:rsidP="00A94368">
      <w:pPr>
        <w:pStyle w:val="afffffffffffffffffffffff9"/>
        <w:widowControl/>
        <w:spacing w:before="0" w:after="0" w:line="360" w:lineRule="auto"/>
        <w:rPr>
          <w:spacing w:val="0"/>
        </w:rPr>
      </w:pPr>
      <w:r w:rsidRPr="00584E57">
        <w:rPr>
          <w:spacing w:val="0"/>
        </w:rPr>
        <w:t>Харків – 2007</w:t>
      </w:r>
    </w:p>
    <w:p w:rsidR="00A94368" w:rsidRPr="00584E57" w:rsidRDefault="00A94368" w:rsidP="00A94368">
      <w:pPr>
        <w:pStyle w:val="afffffff9"/>
        <w:sectPr w:rsidR="00A94368" w:rsidRPr="00584E57" w:rsidSect="000E4A92">
          <w:headerReference w:type="even" r:id="rId10"/>
          <w:headerReference w:type="default" r:id="rId11"/>
          <w:footerReference w:type="even" r:id="rId12"/>
          <w:footerReference w:type="default" r:id="rId13"/>
          <w:headerReference w:type="first" r:id="rId14"/>
          <w:pgSz w:w="11906" w:h="16838"/>
          <w:pgMar w:top="1389" w:right="851" w:bottom="1134" w:left="1701" w:header="709" w:footer="709" w:gutter="0"/>
          <w:cols w:space="708"/>
          <w:titlePg/>
          <w:docGrid w:linePitch="360"/>
        </w:sectPr>
      </w:pPr>
      <w:bookmarkStart w:id="1" w:name="_Toc471608452"/>
    </w:p>
    <w:p w:rsidR="00A94368" w:rsidRPr="00584E57" w:rsidRDefault="00A94368" w:rsidP="00A94368">
      <w:pPr>
        <w:pStyle w:val="afffffff9"/>
        <w:keepNext/>
        <w:keepLines/>
        <w:pageBreakBefore/>
      </w:pPr>
      <w:r w:rsidRPr="00584E57">
        <w:lastRenderedPageBreak/>
        <w:t>ЗМІ</w:t>
      </w:r>
      <w:proofErr w:type="gramStart"/>
      <w:r w:rsidRPr="00584E57">
        <w:t>СТ</w:t>
      </w:r>
      <w:proofErr w:type="gramEnd"/>
    </w:p>
    <w:tbl>
      <w:tblPr>
        <w:tblW w:w="0" w:type="auto"/>
        <w:tblLayout w:type="fixed"/>
        <w:tblLook w:val="0000" w:firstRow="0" w:lastRow="0" w:firstColumn="0" w:lastColumn="0" w:noHBand="0" w:noVBand="0"/>
      </w:tblPr>
      <w:tblGrid>
        <w:gridCol w:w="959"/>
        <w:gridCol w:w="142"/>
        <w:gridCol w:w="7371"/>
        <w:gridCol w:w="708"/>
      </w:tblGrid>
      <w:tr w:rsidR="00A94368" w:rsidRPr="00584E57" w:rsidTr="00B56983">
        <w:tblPrEx>
          <w:tblCellMar>
            <w:top w:w="0" w:type="dxa"/>
            <w:bottom w:w="0" w:type="dxa"/>
          </w:tblCellMar>
        </w:tblPrEx>
        <w:tc>
          <w:tcPr>
            <w:tcW w:w="8472" w:type="dxa"/>
            <w:gridSpan w:val="3"/>
          </w:tcPr>
          <w:p w:rsidR="00A94368" w:rsidRPr="00584E57" w:rsidRDefault="00A94368" w:rsidP="00B56983">
            <w:pPr>
              <w:rPr>
                <w:lang w:val="uk-UA"/>
              </w:rPr>
            </w:pPr>
            <w:r w:rsidRPr="00584E57">
              <w:rPr>
                <w:lang w:val="uk-UA"/>
              </w:rPr>
              <w:t>ВСТУП</w:t>
            </w:r>
          </w:p>
        </w:tc>
        <w:tc>
          <w:tcPr>
            <w:tcW w:w="708" w:type="dxa"/>
            <w:vAlign w:val="bottom"/>
          </w:tcPr>
          <w:p w:rsidR="00A94368" w:rsidRPr="00584E57" w:rsidRDefault="00A94368" w:rsidP="00B56983">
            <w:pPr>
              <w:jc w:val="right"/>
              <w:rPr>
                <w:lang w:val="uk-UA"/>
              </w:rPr>
            </w:pPr>
            <w:r w:rsidRPr="00584E57">
              <w:rPr>
                <w:lang w:val="uk-UA"/>
              </w:rPr>
              <w:t>4</w:t>
            </w:r>
          </w:p>
        </w:tc>
      </w:tr>
      <w:tr w:rsidR="00A94368" w:rsidRPr="00584E57" w:rsidTr="00B56983">
        <w:tblPrEx>
          <w:tblCellMar>
            <w:top w:w="0" w:type="dxa"/>
            <w:bottom w:w="0" w:type="dxa"/>
          </w:tblCellMar>
        </w:tblPrEx>
        <w:tc>
          <w:tcPr>
            <w:tcW w:w="8472" w:type="dxa"/>
            <w:gridSpan w:val="3"/>
          </w:tcPr>
          <w:p w:rsidR="00A94368" w:rsidRPr="00584E57" w:rsidRDefault="00A94368" w:rsidP="00B56983">
            <w:pPr>
              <w:pStyle w:val="affffffffffffffffffffffff1"/>
              <w:tabs>
                <w:tab w:val="clear" w:pos="4320"/>
              </w:tabs>
              <w:ind w:left="0" w:firstLine="0"/>
              <w:rPr>
                <w:lang w:val="uk-UA"/>
              </w:rPr>
            </w:pPr>
            <w:r w:rsidRPr="00584E57">
              <w:rPr>
                <w:lang w:val="uk-UA"/>
              </w:rPr>
              <w:t xml:space="preserve">РОЗДІЛ 1. </w:t>
            </w:r>
            <w:r w:rsidRPr="00584E57">
              <w:rPr>
                <w:bCs/>
                <w:lang w:val="uk-UA"/>
              </w:rPr>
              <w:t>ПРОБЛЕМА ПЛАНУВАННЯ СІМ’Ї ТА ЇЇ ВИРІШЕННЯ ЗА ДОПОМОГОЮ ЛІКАРСЬКИХ ЗАСОБІВ</w:t>
            </w:r>
          </w:p>
        </w:tc>
        <w:tc>
          <w:tcPr>
            <w:tcW w:w="708" w:type="dxa"/>
            <w:vAlign w:val="bottom"/>
          </w:tcPr>
          <w:p w:rsidR="00A94368" w:rsidRPr="00584E57" w:rsidRDefault="00A94368" w:rsidP="00B56983">
            <w:pPr>
              <w:jc w:val="right"/>
              <w:rPr>
                <w:lang w:val="uk-UA"/>
              </w:rPr>
            </w:pPr>
            <w:r w:rsidRPr="00584E57">
              <w:rPr>
                <w:lang w:val="uk-UA"/>
              </w:rPr>
              <w:t>11</w:t>
            </w:r>
          </w:p>
        </w:tc>
      </w:tr>
      <w:tr w:rsidR="00A94368" w:rsidRPr="00584E57" w:rsidTr="00B56983">
        <w:tblPrEx>
          <w:tblCellMar>
            <w:top w:w="0" w:type="dxa"/>
            <w:bottom w:w="0" w:type="dxa"/>
          </w:tblCellMar>
        </w:tblPrEx>
        <w:trPr>
          <w:cantSplit/>
        </w:trPr>
        <w:tc>
          <w:tcPr>
            <w:tcW w:w="959" w:type="dxa"/>
          </w:tcPr>
          <w:p w:rsidR="00A94368" w:rsidRPr="00584E57" w:rsidRDefault="00A94368" w:rsidP="00B56983">
            <w:pPr>
              <w:jc w:val="right"/>
              <w:rPr>
                <w:lang w:val="uk-UA"/>
              </w:rPr>
            </w:pPr>
            <w:r w:rsidRPr="00584E57">
              <w:rPr>
                <w:lang w:val="uk-UA"/>
              </w:rPr>
              <w:t>1.1.</w:t>
            </w:r>
          </w:p>
        </w:tc>
        <w:tc>
          <w:tcPr>
            <w:tcW w:w="7513" w:type="dxa"/>
            <w:gridSpan w:val="2"/>
          </w:tcPr>
          <w:p w:rsidR="00A94368" w:rsidRPr="00584E57" w:rsidRDefault="00A94368" w:rsidP="00B56983">
            <w:pPr>
              <w:rPr>
                <w:lang w:val="uk-UA"/>
              </w:rPr>
            </w:pPr>
            <w:r w:rsidRPr="00584E57">
              <w:rPr>
                <w:bCs/>
                <w:lang w:val="uk-UA"/>
              </w:rPr>
              <w:t>Планування сім’ї як медико-соціальна проблема</w:t>
            </w:r>
          </w:p>
        </w:tc>
        <w:tc>
          <w:tcPr>
            <w:tcW w:w="708" w:type="dxa"/>
            <w:vAlign w:val="bottom"/>
          </w:tcPr>
          <w:p w:rsidR="00A94368" w:rsidRPr="00584E57" w:rsidRDefault="00A94368" w:rsidP="00B56983">
            <w:pPr>
              <w:jc w:val="right"/>
              <w:rPr>
                <w:lang w:val="uk-UA"/>
              </w:rPr>
            </w:pPr>
            <w:r w:rsidRPr="00584E57">
              <w:rPr>
                <w:lang w:val="uk-UA"/>
              </w:rPr>
              <w:t>11</w:t>
            </w:r>
          </w:p>
        </w:tc>
      </w:tr>
      <w:tr w:rsidR="00A94368" w:rsidRPr="00584E57" w:rsidTr="00B56983">
        <w:tblPrEx>
          <w:tblCellMar>
            <w:top w:w="0" w:type="dxa"/>
            <w:bottom w:w="0" w:type="dxa"/>
          </w:tblCellMar>
        </w:tblPrEx>
        <w:trPr>
          <w:cantSplit/>
        </w:trPr>
        <w:tc>
          <w:tcPr>
            <w:tcW w:w="959" w:type="dxa"/>
          </w:tcPr>
          <w:p w:rsidR="00A94368" w:rsidRPr="00584E57" w:rsidRDefault="00A94368" w:rsidP="00B56983">
            <w:pPr>
              <w:jc w:val="right"/>
              <w:rPr>
                <w:lang w:val="uk-UA"/>
              </w:rPr>
            </w:pPr>
            <w:r w:rsidRPr="00584E57">
              <w:rPr>
                <w:lang w:val="uk-UA"/>
              </w:rPr>
              <w:t>1.2.</w:t>
            </w:r>
          </w:p>
        </w:tc>
        <w:tc>
          <w:tcPr>
            <w:tcW w:w="7513" w:type="dxa"/>
            <w:gridSpan w:val="2"/>
          </w:tcPr>
          <w:p w:rsidR="00A94368" w:rsidRPr="00584E57" w:rsidRDefault="00A94368" w:rsidP="00B56983">
            <w:pPr>
              <w:rPr>
                <w:lang w:val="uk-UA"/>
              </w:rPr>
            </w:pPr>
            <w:r w:rsidRPr="00584E57">
              <w:rPr>
                <w:bCs/>
                <w:lang w:val="uk-UA"/>
              </w:rPr>
              <w:t>Сучасні методи і засоби контрацепції</w:t>
            </w:r>
          </w:p>
        </w:tc>
        <w:tc>
          <w:tcPr>
            <w:tcW w:w="708" w:type="dxa"/>
            <w:vAlign w:val="bottom"/>
          </w:tcPr>
          <w:p w:rsidR="00A94368" w:rsidRPr="00584E57" w:rsidRDefault="00A94368" w:rsidP="00B56983">
            <w:pPr>
              <w:jc w:val="right"/>
              <w:rPr>
                <w:lang w:val="uk-UA"/>
              </w:rPr>
            </w:pPr>
            <w:r w:rsidRPr="00584E57">
              <w:rPr>
                <w:lang w:val="uk-UA"/>
              </w:rPr>
              <w:t>15</w:t>
            </w:r>
          </w:p>
        </w:tc>
      </w:tr>
      <w:tr w:rsidR="00A94368" w:rsidRPr="00584E57" w:rsidTr="00B56983">
        <w:tblPrEx>
          <w:tblCellMar>
            <w:top w:w="0" w:type="dxa"/>
            <w:bottom w:w="0" w:type="dxa"/>
          </w:tblCellMar>
        </w:tblPrEx>
        <w:trPr>
          <w:cantSplit/>
        </w:trPr>
        <w:tc>
          <w:tcPr>
            <w:tcW w:w="959" w:type="dxa"/>
          </w:tcPr>
          <w:p w:rsidR="00A94368" w:rsidRPr="00584E57" w:rsidRDefault="00A94368" w:rsidP="00B56983">
            <w:pPr>
              <w:jc w:val="right"/>
              <w:rPr>
                <w:lang w:val="uk-UA"/>
              </w:rPr>
            </w:pPr>
            <w:r w:rsidRPr="00584E57">
              <w:rPr>
                <w:lang w:val="uk-UA"/>
              </w:rPr>
              <w:t>1.3.</w:t>
            </w:r>
          </w:p>
        </w:tc>
        <w:tc>
          <w:tcPr>
            <w:tcW w:w="7513" w:type="dxa"/>
            <w:gridSpan w:val="2"/>
          </w:tcPr>
          <w:p w:rsidR="00A94368" w:rsidRPr="00584E57" w:rsidRDefault="00A94368" w:rsidP="00B56983">
            <w:pPr>
              <w:rPr>
                <w:lang w:val="uk-UA"/>
              </w:rPr>
            </w:pPr>
            <w:r w:rsidRPr="00584E57">
              <w:rPr>
                <w:lang w:val="uk-UA"/>
              </w:rPr>
              <w:t>Методологічні основи планування потреби в лікарських з</w:t>
            </w:r>
            <w:r w:rsidRPr="00584E57">
              <w:rPr>
                <w:lang w:val="uk-UA"/>
              </w:rPr>
              <w:t>а</w:t>
            </w:r>
            <w:r w:rsidRPr="00584E57">
              <w:rPr>
                <w:lang w:val="uk-UA"/>
              </w:rPr>
              <w:t>собах</w:t>
            </w:r>
          </w:p>
        </w:tc>
        <w:tc>
          <w:tcPr>
            <w:tcW w:w="708" w:type="dxa"/>
            <w:vAlign w:val="bottom"/>
          </w:tcPr>
          <w:p w:rsidR="00A94368" w:rsidRPr="00584E57" w:rsidRDefault="00A94368" w:rsidP="00B56983">
            <w:pPr>
              <w:jc w:val="right"/>
              <w:rPr>
                <w:lang w:val="uk-UA"/>
              </w:rPr>
            </w:pPr>
            <w:r w:rsidRPr="00584E57">
              <w:rPr>
                <w:lang w:val="uk-UA"/>
              </w:rPr>
              <w:t>25</w:t>
            </w:r>
          </w:p>
        </w:tc>
      </w:tr>
      <w:tr w:rsidR="00A94368" w:rsidRPr="00584E57" w:rsidTr="00B56983">
        <w:tblPrEx>
          <w:tblCellMar>
            <w:top w:w="0" w:type="dxa"/>
            <w:bottom w:w="0" w:type="dxa"/>
          </w:tblCellMar>
        </w:tblPrEx>
        <w:trPr>
          <w:cantSplit/>
        </w:trPr>
        <w:tc>
          <w:tcPr>
            <w:tcW w:w="959" w:type="dxa"/>
          </w:tcPr>
          <w:p w:rsidR="00A94368" w:rsidRPr="00584E57" w:rsidRDefault="00A94368" w:rsidP="00B56983">
            <w:pPr>
              <w:jc w:val="right"/>
              <w:rPr>
                <w:lang w:val="uk-UA"/>
              </w:rPr>
            </w:pPr>
            <w:r w:rsidRPr="00584E57">
              <w:rPr>
                <w:lang w:val="uk-UA"/>
              </w:rPr>
              <w:t>1.4.</w:t>
            </w:r>
          </w:p>
        </w:tc>
        <w:tc>
          <w:tcPr>
            <w:tcW w:w="7513" w:type="dxa"/>
            <w:gridSpan w:val="2"/>
          </w:tcPr>
          <w:p w:rsidR="00A94368" w:rsidRPr="00584E57" w:rsidRDefault="00A94368" w:rsidP="00B56983">
            <w:pPr>
              <w:rPr>
                <w:lang w:val="uk-UA"/>
              </w:rPr>
            </w:pPr>
            <w:r w:rsidRPr="00584E57">
              <w:rPr>
                <w:lang w:val="uk-UA"/>
              </w:rPr>
              <w:t>Вивчення вітчизняного ринку протизаплідних засобів для місцевого застосування</w:t>
            </w:r>
          </w:p>
        </w:tc>
        <w:tc>
          <w:tcPr>
            <w:tcW w:w="708" w:type="dxa"/>
            <w:vAlign w:val="bottom"/>
          </w:tcPr>
          <w:p w:rsidR="00A94368" w:rsidRPr="00584E57" w:rsidRDefault="00A94368" w:rsidP="00B56983">
            <w:pPr>
              <w:jc w:val="right"/>
              <w:rPr>
                <w:lang w:val="uk-UA"/>
              </w:rPr>
            </w:pPr>
            <w:r w:rsidRPr="00584E57">
              <w:rPr>
                <w:lang w:val="uk-UA"/>
              </w:rPr>
              <w:t>28</w:t>
            </w:r>
          </w:p>
        </w:tc>
      </w:tr>
      <w:tr w:rsidR="00A94368" w:rsidRPr="00584E57" w:rsidTr="00B56983">
        <w:tblPrEx>
          <w:tblCellMar>
            <w:top w:w="0" w:type="dxa"/>
            <w:bottom w:w="0" w:type="dxa"/>
          </w:tblCellMar>
        </w:tblPrEx>
        <w:trPr>
          <w:cantSplit/>
        </w:trPr>
        <w:tc>
          <w:tcPr>
            <w:tcW w:w="959" w:type="dxa"/>
          </w:tcPr>
          <w:p w:rsidR="00A94368" w:rsidRPr="00584E57" w:rsidRDefault="00A94368" w:rsidP="00B56983">
            <w:pPr>
              <w:jc w:val="right"/>
              <w:rPr>
                <w:lang w:val="uk-UA"/>
              </w:rPr>
            </w:pPr>
            <w:r w:rsidRPr="00584E57">
              <w:rPr>
                <w:lang w:val="uk-UA"/>
              </w:rPr>
              <w:t>1.5.</w:t>
            </w:r>
          </w:p>
        </w:tc>
        <w:tc>
          <w:tcPr>
            <w:tcW w:w="7513" w:type="dxa"/>
            <w:gridSpan w:val="2"/>
          </w:tcPr>
          <w:p w:rsidR="00A94368" w:rsidRPr="00584E57" w:rsidRDefault="00A94368" w:rsidP="00B56983">
            <w:pPr>
              <w:rPr>
                <w:lang w:val="uk-UA"/>
              </w:rPr>
            </w:pPr>
            <w:r w:rsidRPr="00584E57">
              <w:rPr>
                <w:lang w:val="uk-UA"/>
              </w:rPr>
              <w:t>Медичні та етичні аспекти використання вагінальних суп</w:t>
            </w:r>
            <w:r w:rsidRPr="00584E57">
              <w:rPr>
                <w:lang w:val="uk-UA"/>
              </w:rPr>
              <w:t>о</w:t>
            </w:r>
            <w:r w:rsidRPr="00584E57">
              <w:rPr>
                <w:lang w:val="uk-UA"/>
              </w:rPr>
              <w:t>зиторіїв при плануванні сім’ї</w:t>
            </w:r>
          </w:p>
        </w:tc>
        <w:tc>
          <w:tcPr>
            <w:tcW w:w="708" w:type="dxa"/>
            <w:vAlign w:val="bottom"/>
          </w:tcPr>
          <w:p w:rsidR="00A94368" w:rsidRPr="00584E57" w:rsidRDefault="00A94368" w:rsidP="00B56983">
            <w:pPr>
              <w:jc w:val="right"/>
              <w:rPr>
                <w:lang w:val="uk-UA"/>
              </w:rPr>
            </w:pPr>
            <w:r w:rsidRPr="00584E57">
              <w:rPr>
                <w:lang w:val="uk-UA"/>
              </w:rPr>
              <w:t>32</w:t>
            </w:r>
          </w:p>
        </w:tc>
      </w:tr>
      <w:tr w:rsidR="00A94368" w:rsidRPr="00584E57" w:rsidTr="00B56983">
        <w:tblPrEx>
          <w:tblCellMar>
            <w:top w:w="0" w:type="dxa"/>
            <w:bottom w:w="0" w:type="dxa"/>
          </w:tblCellMar>
        </w:tblPrEx>
        <w:tc>
          <w:tcPr>
            <w:tcW w:w="8472" w:type="dxa"/>
            <w:gridSpan w:val="3"/>
          </w:tcPr>
          <w:p w:rsidR="00A94368" w:rsidRPr="00584E57" w:rsidRDefault="00A94368" w:rsidP="00B56983">
            <w:pPr>
              <w:pStyle w:val="afffffff5"/>
              <w:spacing w:line="360" w:lineRule="auto"/>
              <w:jc w:val="both"/>
            </w:pPr>
            <w:r w:rsidRPr="00584E57">
              <w:t>ВИСНОВКИ</w:t>
            </w:r>
          </w:p>
        </w:tc>
        <w:tc>
          <w:tcPr>
            <w:tcW w:w="708" w:type="dxa"/>
            <w:vAlign w:val="bottom"/>
          </w:tcPr>
          <w:p w:rsidR="00A94368" w:rsidRPr="00584E57" w:rsidRDefault="00A94368" w:rsidP="00B56983">
            <w:pPr>
              <w:jc w:val="right"/>
              <w:rPr>
                <w:lang w:val="uk-UA"/>
              </w:rPr>
            </w:pPr>
            <w:r w:rsidRPr="00584E57">
              <w:rPr>
                <w:lang w:val="uk-UA"/>
              </w:rPr>
              <w:t>35</w:t>
            </w:r>
          </w:p>
        </w:tc>
      </w:tr>
      <w:tr w:rsidR="00A94368" w:rsidRPr="00584E57" w:rsidTr="00B56983">
        <w:tblPrEx>
          <w:tblCellMar>
            <w:top w:w="0" w:type="dxa"/>
            <w:bottom w:w="0" w:type="dxa"/>
          </w:tblCellMar>
        </w:tblPrEx>
        <w:tc>
          <w:tcPr>
            <w:tcW w:w="8472" w:type="dxa"/>
            <w:gridSpan w:val="3"/>
          </w:tcPr>
          <w:p w:rsidR="00A94368" w:rsidRPr="00A94368" w:rsidRDefault="00A94368" w:rsidP="00B56983">
            <w:pPr>
              <w:pStyle w:val="afffffff5"/>
              <w:spacing w:line="360" w:lineRule="auto"/>
              <w:jc w:val="both"/>
              <w:rPr>
                <w:lang w:val="uk-UA"/>
              </w:rPr>
            </w:pPr>
            <w:r w:rsidRPr="00A94368">
              <w:rPr>
                <w:lang w:val="uk-UA"/>
              </w:rPr>
              <w:t>РОЗДІЛ 2.</w:t>
            </w:r>
            <w:r w:rsidRPr="00A94368">
              <w:rPr>
                <w:b/>
                <w:lang w:val="uk-UA"/>
              </w:rPr>
              <w:t xml:space="preserve"> </w:t>
            </w:r>
            <w:r w:rsidRPr="00A94368">
              <w:rPr>
                <w:lang w:val="uk-UA"/>
              </w:rPr>
              <w:t>ОБҐРУНТУВАННЯ ЗАГАЛЬНОЇ КОНЦЕПЦІЇ ТА МЕТОДІВ ДОСЛІДЖЕННЯ</w:t>
            </w:r>
          </w:p>
        </w:tc>
        <w:tc>
          <w:tcPr>
            <w:tcW w:w="708" w:type="dxa"/>
            <w:vAlign w:val="bottom"/>
          </w:tcPr>
          <w:p w:rsidR="00A94368" w:rsidRPr="00584E57" w:rsidRDefault="00A94368" w:rsidP="00B56983">
            <w:pPr>
              <w:jc w:val="right"/>
              <w:rPr>
                <w:lang w:val="uk-UA"/>
              </w:rPr>
            </w:pPr>
            <w:r w:rsidRPr="00584E57">
              <w:rPr>
                <w:lang w:val="uk-UA"/>
              </w:rPr>
              <w:t>3</w:t>
            </w:r>
            <w:r>
              <w:rPr>
                <w:lang w:val="uk-UA"/>
              </w:rPr>
              <w:t>7</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r w:rsidRPr="00584E57">
              <w:rPr>
                <w:lang w:val="uk-UA"/>
              </w:rPr>
              <w:t>2.1.</w:t>
            </w:r>
          </w:p>
        </w:tc>
        <w:tc>
          <w:tcPr>
            <w:tcW w:w="7371" w:type="dxa"/>
          </w:tcPr>
          <w:p w:rsidR="00A94368" w:rsidRPr="00584E57" w:rsidRDefault="00A94368" w:rsidP="00B56983">
            <w:pPr>
              <w:pStyle w:val="affffffffffffffffffffffff1"/>
              <w:tabs>
                <w:tab w:val="clear" w:pos="4320"/>
              </w:tabs>
              <w:ind w:left="0" w:firstLine="0"/>
              <w:rPr>
                <w:lang w:val="uk-UA"/>
              </w:rPr>
            </w:pPr>
            <w:r w:rsidRPr="00584E57">
              <w:rPr>
                <w:lang w:val="uk-UA"/>
              </w:rPr>
              <w:t>Вибір загальної методології досліджень</w:t>
            </w:r>
          </w:p>
        </w:tc>
        <w:tc>
          <w:tcPr>
            <w:tcW w:w="708" w:type="dxa"/>
            <w:vAlign w:val="bottom"/>
          </w:tcPr>
          <w:p w:rsidR="00A94368" w:rsidRPr="00584E57" w:rsidRDefault="00A94368" w:rsidP="00B56983">
            <w:pPr>
              <w:jc w:val="right"/>
              <w:rPr>
                <w:lang w:val="uk-UA"/>
              </w:rPr>
            </w:pPr>
            <w:r w:rsidRPr="00584E57">
              <w:rPr>
                <w:lang w:val="uk-UA"/>
              </w:rPr>
              <w:t>3</w:t>
            </w:r>
            <w:r>
              <w:rPr>
                <w:lang w:val="uk-UA"/>
              </w:rPr>
              <w:t>7</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r w:rsidRPr="00584E57">
              <w:rPr>
                <w:lang w:val="uk-UA"/>
              </w:rPr>
              <w:t>2.2.</w:t>
            </w:r>
          </w:p>
        </w:tc>
        <w:tc>
          <w:tcPr>
            <w:tcW w:w="7371" w:type="dxa"/>
          </w:tcPr>
          <w:p w:rsidR="00A94368" w:rsidRPr="00584E57" w:rsidRDefault="00A94368" w:rsidP="00B56983">
            <w:pPr>
              <w:pStyle w:val="affffffffffffffffffffffff1"/>
              <w:tabs>
                <w:tab w:val="clear" w:pos="4320"/>
              </w:tabs>
              <w:ind w:left="0" w:firstLine="0"/>
              <w:rPr>
                <w:lang w:val="uk-UA"/>
              </w:rPr>
            </w:pPr>
            <w:r w:rsidRPr="00584E57">
              <w:rPr>
                <w:lang w:val="uk-UA"/>
              </w:rPr>
              <w:t>Об’єкти дослідження</w:t>
            </w:r>
          </w:p>
        </w:tc>
        <w:tc>
          <w:tcPr>
            <w:tcW w:w="708" w:type="dxa"/>
            <w:vAlign w:val="bottom"/>
          </w:tcPr>
          <w:p w:rsidR="00A94368" w:rsidRPr="00584E57" w:rsidRDefault="00A94368" w:rsidP="00B56983">
            <w:pPr>
              <w:jc w:val="right"/>
              <w:rPr>
                <w:lang w:val="uk-UA"/>
              </w:rPr>
            </w:pPr>
            <w:r w:rsidRPr="00584E57">
              <w:rPr>
                <w:lang w:val="uk-UA"/>
              </w:rPr>
              <w:t>3</w:t>
            </w:r>
            <w:r>
              <w:rPr>
                <w:lang w:val="uk-UA"/>
              </w:rPr>
              <w:t>9</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r w:rsidRPr="00584E57">
              <w:rPr>
                <w:lang w:val="uk-UA"/>
              </w:rPr>
              <w:t>2.3.</w:t>
            </w:r>
          </w:p>
        </w:tc>
        <w:tc>
          <w:tcPr>
            <w:tcW w:w="7371" w:type="dxa"/>
          </w:tcPr>
          <w:p w:rsidR="00A94368" w:rsidRPr="00584E57" w:rsidRDefault="00A94368" w:rsidP="00B56983">
            <w:pPr>
              <w:rPr>
                <w:lang w:val="uk-UA"/>
              </w:rPr>
            </w:pPr>
            <w:r w:rsidRPr="00584E57">
              <w:rPr>
                <w:lang w:val="uk-UA"/>
              </w:rPr>
              <w:t>Методи дослідження</w:t>
            </w:r>
          </w:p>
        </w:tc>
        <w:tc>
          <w:tcPr>
            <w:tcW w:w="708" w:type="dxa"/>
            <w:vAlign w:val="bottom"/>
          </w:tcPr>
          <w:p w:rsidR="00A94368" w:rsidRPr="00584E57" w:rsidRDefault="00A94368" w:rsidP="00B56983">
            <w:pPr>
              <w:jc w:val="right"/>
              <w:rPr>
                <w:lang w:val="uk-UA"/>
              </w:rPr>
            </w:pPr>
            <w:r w:rsidRPr="00584E57">
              <w:rPr>
                <w:lang w:val="uk-UA"/>
              </w:rPr>
              <w:t>4</w:t>
            </w:r>
            <w:r>
              <w:rPr>
                <w:lang w:val="uk-UA"/>
              </w:rPr>
              <w:t>2</w:t>
            </w:r>
          </w:p>
        </w:tc>
      </w:tr>
      <w:tr w:rsidR="00A94368" w:rsidRPr="00584E57" w:rsidTr="00B56983">
        <w:tblPrEx>
          <w:tblCellMar>
            <w:top w:w="0" w:type="dxa"/>
            <w:bottom w:w="0" w:type="dxa"/>
          </w:tblCellMar>
        </w:tblPrEx>
        <w:trPr>
          <w:cantSplit/>
        </w:trPr>
        <w:tc>
          <w:tcPr>
            <w:tcW w:w="8472" w:type="dxa"/>
            <w:gridSpan w:val="3"/>
          </w:tcPr>
          <w:p w:rsidR="00A94368" w:rsidRPr="00584E57" w:rsidRDefault="00A94368" w:rsidP="00B56983">
            <w:pPr>
              <w:rPr>
                <w:lang w:val="uk-UA"/>
              </w:rPr>
            </w:pPr>
            <w:r w:rsidRPr="00584E57">
              <w:rPr>
                <w:lang w:val="uk-UA"/>
              </w:rPr>
              <w:t>ВИСНОВКИ</w:t>
            </w:r>
          </w:p>
        </w:tc>
        <w:tc>
          <w:tcPr>
            <w:tcW w:w="708" w:type="dxa"/>
            <w:vAlign w:val="bottom"/>
          </w:tcPr>
          <w:p w:rsidR="00A94368" w:rsidRPr="00584E57" w:rsidRDefault="00A94368" w:rsidP="00B56983">
            <w:pPr>
              <w:jc w:val="right"/>
              <w:rPr>
                <w:lang w:val="uk-UA"/>
              </w:rPr>
            </w:pPr>
            <w:r w:rsidRPr="00584E57">
              <w:rPr>
                <w:lang w:val="uk-UA"/>
              </w:rPr>
              <w:t>5</w:t>
            </w:r>
            <w:r>
              <w:rPr>
                <w:lang w:val="uk-UA"/>
              </w:rPr>
              <w:t>2</w:t>
            </w:r>
          </w:p>
        </w:tc>
      </w:tr>
      <w:tr w:rsidR="00A94368" w:rsidRPr="00584E57" w:rsidTr="00B56983">
        <w:tblPrEx>
          <w:tblCellMar>
            <w:top w:w="0" w:type="dxa"/>
            <w:bottom w:w="0" w:type="dxa"/>
          </w:tblCellMar>
        </w:tblPrEx>
        <w:trPr>
          <w:cantSplit/>
        </w:trPr>
        <w:tc>
          <w:tcPr>
            <w:tcW w:w="8472" w:type="dxa"/>
            <w:gridSpan w:val="3"/>
          </w:tcPr>
          <w:p w:rsidR="00A94368" w:rsidRPr="00A94368" w:rsidRDefault="00A94368" w:rsidP="00B56983">
            <w:pPr>
              <w:pStyle w:val="afffffff5"/>
              <w:spacing w:line="360" w:lineRule="auto"/>
              <w:rPr>
                <w:lang w:val="uk-UA"/>
              </w:rPr>
            </w:pPr>
            <w:r w:rsidRPr="00A94368">
              <w:rPr>
                <w:lang w:val="uk-UA"/>
              </w:rPr>
              <w:t>РОЗДІЛ 3. РОЗРОБКА СКЛАДУ ТА ТЕХНОЛОГІЇ ВАГІНАЛЬНИХ СУПОЗИТОРІЇВ З ГЛЮКОРІБІНОМ</w:t>
            </w:r>
          </w:p>
        </w:tc>
        <w:tc>
          <w:tcPr>
            <w:tcW w:w="708" w:type="dxa"/>
            <w:vAlign w:val="bottom"/>
          </w:tcPr>
          <w:p w:rsidR="00A94368" w:rsidRPr="00584E57" w:rsidRDefault="00A94368" w:rsidP="00B56983">
            <w:pPr>
              <w:jc w:val="right"/>
              <w:rPr>
                <w:lang w:val="uk-UA"/>
              </w:rPr>
            </w:pPr>
            <w:r w:rsidRPr="00584E57">
              <w:rPr>
                <w:lang w:val="uk-UA"/>
              </w:rPr>
              <w:t>5</w:t>
            </w:r>
            <w:r>
              <w:rPr>
                <w:lang w:val="uk-UA"/>
              </w:rPr>
              <w:t>3</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r w:rsidRPr="00584E57">
              <w:rPr>
                <w:lang w:val="uk-UA"/>
              </w:rPr>
              <w:t>3.1.</w:t>
            </w:r>
          </w:p>
        </w:tc>
        <w:tc>
          <w:tcPr>
            <w:tcW w:w="7371" w:type="dxa"/>
          </w:tcPr>
          <w:p w:rsidR="00A94368" w:rsidRPr="00584E57" w:rsidRDefault="00A94368" w:rsidP="00B56983">
            <w:pPr>
              <w:pStyle w:val="affffffffffffffffffffffff1"/>
              <w:tabs>
                <w:tab w:val="clear" w:pos="4320"/>
              </w:tabs>
              <w:ind w:left="-108" w:firstLine="0"/>
              <w:rPr>
                <w:lang w:val="uk-UA"/>
              </w:rPr>
            </w:pPr>
            <w:r w:rsidRPr="00584E57">
              <w:rPr>
                <w:lang w:val="uk-UA"/>
              </w:rPr>
              <w:t>Теоретичне обґрунтування та експериментальне дослідже</w:t>
            </w:r>
            <w:r w:rsidRPr="00584E57">
              <w:rPr>
                <w:lang w:val="uk-UA"/>
              </w:rPr>
              <w:t>н</w:t>
            </w:r>
            <w:r w:rsidRPr="00584E57">
              <w:rPr>
                <w:lang w:val="uk-UA"/>
              </w:rPr>
              <w:t xml:space="preserve">ня з вибору діючих речовин </w:t>
            </w:r>
          </w:p>
        </w:tc>
        <w:tc>
          <w:tcPr>
            <w:tcW w:w="708" w:type="dxa"/>
            <w:vAlign w:val="bottom"/>
          </w:tcPr>
          <w:p w:rsidR="00A94368" w:rsidRPr="00584E57" w:rsidRDefault="00A94368" w:rsidP="00B56983">
            <w:pPr>
              <w:jc w:val="right"/>
              <w:rPr>
                <w:lang w:val="uk-UA"/>
              </w:rPr>
            </w:pPr>
            <w:r w:rsidRPr="00584E57">
              <w:rPr>
                <w:lang w:val="uk-UA"/>
              </w:rPr>
              <w:t>5</w:t>
            </w:r>
            <w:r>
              <w:rPr>
                <w:lang w:val="uk-UA"/>
              </w:rPr>
              <w:t>3</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r w:rsidRPr="00584E57">
              <w:rPr>
                <w:lang w:val="uk-UA"/>
              </w:rPr>
              <w:t>3.2.</w:t>
            </w:r>
          </w:p>
        </w:tc>
        <w:tc>
          <w:tcPr>
            <w:tcW w:w="7371" w:type="dxa"/>
          </w:tcPr>
          <w:p w:rsidR="00A94368" w:rsidRPr="00584E57" w:rsidRDefault="00A94368" w:rsidP="00B56983">
            <w:pPr>
              <w:rPr>
                <w:lang w:val="uk-UA"/>
              </w:rPr>
            </w:pPr>
            <w:r w:rsidRPr="00584E57">
              <w:rPr>
                <w:lang w:val="uk-UA"/>
              </w:rPr>
              <w:t>Вибір допоміжних речовин</w:t>
            </w:r>
          </w:p>
        </w:tc>
        <w:tc>
          <w:tcPr>
            <w:tcW w:w="708" w:type="dxa"/>
            <w:vAlign w:val="bottom"/>
          </w:tcPr>
          <w:p w:rsidR="00A94368" w:rsidRPr="00584E57" w:rsidRDefault="00A94368" w:rsidP="00B56983">
            <w:pPr>
              <w:jc w:val="right"/>
              <w:rPr>
                <w:lang w:val="uk-UA"/>
              </w:rPr>
            </w:pPr>
            <w:r w:rsidRPr="00584E57">
              <w:rPr>
                <w:lang w:val="uk-UA"/>
              </w:rPr>
              <w:t>5</w:t>
            </w:r>
            <w:r>
              <w:rPr>
                <w:lang w:val="uk-UA"/>
              </w:rPr>
              <w:t>5</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p>
        </w:tc>
        <w:tc>
          <w:tcPr>
            <w:tcW w:w="7371" w:type="dxa"/>
          </w:tcPr>
          <w:p w:rsidR="00A94368" w:rsidRPr="00584E57" w:rsidRDefault="00A94368" w:rsidP="00B56983">
            <w:pPr>
              <w:rPr>
                <w:lang w:val="uk-UA"/>
              </w:rPr>
            </w:pPr>
            <w:r w:rsidRPr="00584E57">
              <w:rPr>
                <w:lang w:val="uk-UA"/>
              </w:rPr>
              <w:t>3.2.1.Вибір основи</w:t>
            </w:r>
          </w:p>
        </w:tc>
        <w:tc>
          <w:tcPr>
            <w:tcW w:w="708" w:type="dxa"/>
            <w:vAlign w:val="bottom"/>
          </w:tcPr>
          <w:p w:rsidR="00A94368" w:rsidRPr="00584E57" w:rsidRDefault="00A94368" w:rsidP="00B56983">
            <w:pPr>
              <w:jc w:val="right"/>
              <w:rPr>
                <w:lang w:val="uk-UA"/>
              </w:rPr>
            </w:pPr>
            <w:r w:rsidRPr="00584E57">
              <w:rPr>
                <w:lang w:val="uk-UA"/>
              </w:rPr>
              <w:t>5</w:t>
            </w:r>
            <w:r>
              <w:rPr>
                <w:lang w:val="uk-UA"/>
              </w:rPr>
              <w:t>6</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p>
        </w:tc>
        <w:tc>
          <w:tcPr>
            <w:tcW w:w="7371" w:type="dxa"/>
          </w:tcPr>
          <w:p w:rsidR="00A94368" w:rsidRPr="00584E57" w:rsidRDefault="00A94368" w:rsidP="00B56983">
            <w:pPr>
              <w:rPr>
                <w:lang w:val="uk-UA"/>
              </w:rPr>
            </w:pPr>
            <w:r w:rsidRPr="00584E57">
              <w:rPr>
                <w:lang w:val="uk-UA"/>
              </w:rPr>
              <w:t>3.2.2.Вибір поверхнево-активних речовин для оптимізації складу та розширення спектру основ, що можуть бути з</w:t>
            </w:r>
            <w:r w:rsidRPr="00584E57">
              <w:rPr>
                <w:lang w:val="uk-UA"/>
              </w:rPr>
              <w:t>а</w:t>
            </w:r>
            <w:r w:rsidRPr="00584E57">
              <w:rPr>
                <w:lang w:val="uk-UA"/>
              </w:rPr>
              <w:t>стосовані при виготовленні вагінальних супозиторіїв з глюкорібіном</w:t>
            </w:r>
          </w:p>
        </w:tc>
        <w:tc>
          <w:tcPr>
            <w:tcW w:w="708" w:type="dxa"/>
            <w:vAlign w:val="bottom"/>
          </w:tcPr>
          <w:p w:rsidR="00A94368" w:rsidRPr="00584E57" w:rsidRDefault="00A94368" w:rsidP="00B56983">
            <w:pPr>
              <w:jc w:val="right"/>
              <w:rPr>
                <w:lang w:val="uk-UA"/>
              </w:rPr>
            </w:pPr>
            <w:r w:rsidRPr="00584E57">
              <w:rPr>
                <w:lang w:val="uk-UA"/>
              </w:rPr>
              <w:t>5</w:t>
            </w:r>
            <w:r>
              <w:rPr>
                <w:lang w:val="uk-UA"/>
              </w:rPr>
              <w:t>9</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r w:rsidRPr="00584E57">
              <w:rPr>
                <w:lang w:val="uk-UA"/>
              </w:rPr>
              <w:t>3.3.</w:t>
            </w:r>
          </w:p>
        </w:tc>
        <w:tc>
          <w:tcPr>
            <w:tcW w:w="7371" w:type="dxa"/>
          </w:tcPr>
          <w:p w:rsidR="00A94368" w:rsidRPr="00584E57" w:rsidRDefault="00A94368" w:rsidP="00B56983">
            <w:pPr>
              <w:rPr>
                <w:lang w:val="uk-UA"/>
              </w:rPr>
            </w:pPr>
            <w:r w:rsidRPr="00584E57">
              <w:rPr>
                <w:lang w:val="uk-UA"/>
              </w:rPr>
              <w:t>Розробка технології виготовлення вагінальних супозиторіїв з глюкорібіном</w:t>
            </w:r>
          </w:p>
        </w:tc>
        <w:tc>
          <w:tcPr>
            <w:tcW w:w="708" w:type="dxa"/>
            <w:vAlign w:val="bottom"/>
          </w:tcPr>
          <w:p w:rsidR="00A94368" w:rsidRPr="00584E57" w:rsidRDefault="00A94368" w:rsidP="00B56983">
            <w:pPr>
              <w:jc w:val="right"/>
              <w:rPr>
                <w:lang w:val="uk-UA"/>
              </w:rPr>
            </w:pPr>
            <w:r>
              <w:rPr>
                <w:lang w:val="uk-UA"/>
              </w:rPr>
              <w:t>60</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p>
        </w:tc>
        <w:tc>
          <w:tcPr>
            <w:tcW w:w="7371" w:type="dxa"/>
          </w:tcPr>
          <w:p w:rsidR="00A94368" w:rsidRPr="00584E57" w:rsidRDefault="00A94368" w:rsidP="00B56983">
            <w:pPr>
              <w:rPr>
                <w:lang w:val="uk-UA"/>
              </w:rPr>
            </w:pPr>
            <w:r w:rsidRPr="00584E57">
              <w:rPr>
                <w:lang w:val="uk-UA"/>
              </w:rPr>
              <w:t>3.3.1. Вибір параметрів технологічного процесу</w:t>
            </w:r>
          </w:p>
        </w:tc>
        <w:tc>
          <w:tcPr>
            <w:tcW w:w="708" w:type="dxa"/>
            <w:vAlign w:val="bottom"/>
          </w:tcPr>
          <w:p w:rsidR="00A94368" w:rsidRPr="00584E57" w:rsidRDefault="00A94368" w:rsidP="00B56983">
            <w:pPr>
              <w:jc w:val="right"/>
              <w:rPr>
                <w:lang w:val="uk-UA"/>
              </w:rPr>
            </w:pPr>
            <w:r w:rsidRPr="00584E57">
              <w:rPr>
                <w:lang w:val="uk-UA"/>
              </w:rPr>
              <w:t>6</w:t>
            </w:r>
            <w:r>
              <w:rPr>
                <w:lang w:val="uk-UA"/>
              </w:rPr>
              <w:t>1</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p>
        </w:tc>
        <w:tc>
          <w:tcPr>
            <w:tcW w:w="7371" w:type="dxa"/>
          </w:tcPr>
          <w:p w:rsidR="00A94368" w:rsidRPr="00584E57" w:rsidRDefault="00A94368" w:rsidP="00B56983">
            <w:pPr>
              <w:rPr>
                <w:lang w:val="uk-UA"/>
              </w:rPr>
            </w:pPr>
            <w:r w:rsidRPr="00584E57">
              <w:rPr>
                <w:lang w:val="uk-UA"/>
              </w:rPr>
              <w:t>3.3.2. Обґрунтування послідовності введення бензалконію хлориду у вагінальні супозиторії з глюкорібіном</w:t>
            </w:r>
          </w:p>
        </w:tc>
        <w:tc>
          <w:tcPr>
            <w:tcW w:w="708" w:type="dxa"/>
            <w:vAlign w:val="bottom"/>
          </w:tcPr>
          <w:p w:rsidR="00A94368" w:rsidRPr="00584E57" w:rsidRDefault="00A94368" w:rsidP="00B56983">
            <w:pPr>
              <w:jc w:val="right"/>
              <w:rPr>
                <w:lang w:val="uk-UA"/>
              </w:rPr>
            </w:pPr>
            <w:r w:rsidRPr="00584E57">
              <w:rPr>
                <w:lang w:val="uk-UA"/>
              </w:rPr>
              <w:t>7</w:t>
            </w:r>
            <w:r>
              <w:rPr>
                <w:lang w:val="uk-UA"/>
              </w:rPr>
              <w:t>1</w:t>
            </w:r>
          </w:p>
        </w:tc>
      </w:tr>
      <w:tr w:rsidR="00A94368" w:rsidRPr="00584E57" w:rsidTr="00B56983">
        <w:tblPrEx>
          <w:tblCellMar>
            <w:top w:w="0" w:type="dxa"/>
            <w:bottom w:w="0" w:type="dxa"/>
          </w:tblCellMar>
        </w:tblPrEx>
        <w:tc>
          <w:tcPr>
            <w:tcW w:w="8472" w:type="dxa"/>
            <w:gridSpan w:val="3"/>
          </w:tcPr>
          <w:p w:rsidR="00A94368" w:rsidRPr="00584E57" w:rsidRDefault="00A94368" w:rsidP="00B56983">
            <w:pPr>
              <w:rPr>
                <w:lang w:val="uk-UA"/>
              </w:rPr>
            </w:pPr>
            <w:r w:rsidRPr="00584E57">
              <w:rPr>
                <w:lang w:val="uk-UA"/>
              </w:rPr>
              <w:t>ВИСНОВКИ</w:t>
            </w:r>
          </w:p>
        </w:tc>
        <w:tc>
          <w:tcPr>
            <w:tcW w:w="708" w:type="dxa"/>
            <w:vAlign w:val="bottom"/>
          </w:tcPr>
          <w:p w:rsidR="00A94368" w:rsidRPr="00584E57" w:rsidRDefault="00A94368" w:rsidP="00B56983">
            <w:pPr>
              <w:jc w:val="right"/>
              <w:rPr>
                <w:lang w:val="uk-UA"/>
              </w:rPr>
            </w:pPr>
            <w:r>
              <w:rPr>
                <w:lang w:val="uk-UA"/>
              </w:rPr>
              <w:t>80</w:t>
            </w:r>
          </w:p>
        </w:tc>
      </w:tr>
      <w:tr w:rsidR="00A94368" w:rsidRPr="00584E57" w:rsidTr="00B56983">
        <w:tblPrEx>
          <w:tblCellMar>
            <w:top w:w="0" w:type="dxa"/>
            <w:bottom w:w="0" w:type="dxa"/>
          </w:tblCellMar>
        </w:tblPrEx>
        <w:tc>
          <w:tcPr>
            <w:tcW w:w="8472" w:type="dxa"/>
            <w:gridSpan w:val="3"/>
          </w:tcPr>
          <w:p w:rsidR="00A94368" w:rsidRPr="00A94368" w:rsidRDefault="00A94368" w:rsidP="00B56983">
            <w:pPr>
              <w:pStyle w:val="afffffff5"/>
              <w:spacing w:line="360" w:lineRule="auto"/>
              <w:jc w:val="both"/>
              <w:rPr>
                <w:lang w:val="uk-UA"/>
              </w:rPr>
            </w:pPr>
            <w:r w:rsidRPr="00A94368">
              <w:rPr>
                <w:lang w:val="uk-UA"/>
              </w:rPr>
              <w:t>РОЗДІЛ 4. ФІЗИКО-ХІМІЧНІ ТА ФАРМАКО-ТЕХНОЛОГІЧНІ ДОСЛІДЖЕННЯ ВАГІНАЛЬНИХ СУПОЗИТОРІЇВ З ГЛЮКОРІБІНОМ</w:t>
            </w:r>
          </w:p>
        </w:tc>
        <w:tc>
          <w:tcPr>
            <w:tcW w:w="708" w:type="dxa"/>
            <w:vAlign w:val="bottom"/>
          </w:tcPr>
          <w:p w:rsidR="00A94368" w:rsidRPr="00584E57" w:rsidRDefault="00A94368" w:rsidP="00B56983">
            <w:pPr>
              <w:jc w:val="right"/>
              <w:rPr>
                <w:lang w:val="uk-UA"/>
              </w:rPr>
            </w:pPr>
            <w:r>
              <w:rPr>
                <w:lang w:val="uk-UA"/>
              </w:rPr>
              <w:t>82</w:t>
            </w:r>
          </w:p>
        </w:tc>
      </w:tr>
      <w:tr w:rsidR="00A94368" w:rsidRPr="00584E57" w:rsidTr="00B56983">
        <w:tblPrEx>
          <w:tblCellMar>
            <w:top w:w="0" w:type="dxa"/>
            <w:bottom w:w="0" w:type="dxa"/>
          </w:tblCellMar>
        </w:tblPrEx>
        <w:tc>
          <w:tcPr>
            <w:tcW w:w="1101" w:type="dxa"/>
            <w:gridSpan w:val="2"/>
          </w:tcPr>
          <w:p w:rsidR="00A94368" w:rsidRPr="00584E57" w:rsidRDefault="00A94368" w:rsidP="00B56983">
            <w:pPr>
              <w:jc w:val="right"/>
              <w:rPr>
                <w:lang w:val="uk-UA"/>
              </w:rPr>
            </w:pPr>
            <w:r w:rsidRPr="00584E57">
              <w:rPr>
                <w:lang w:val="uk-UA"/>
              </w:rPr>
              <w:t>4.1.</w:t>
            </w:r>
          </w:p>
        </w:tc>
        <w:tc>
          <w:tcPr>
            <w:tcW w:w="7371" w:type="dxa"/>
          </w:tcPr>
          <w:p w:rsidR="00A94368" w:rsidRPr="00584E57" w:rsidRDefault="00A94368" w:rsidP="00B56983">
            <w:pPr>
              <w:pStyle w:val="affffffffffffffffffffffff1"/>
              <w:tabs>
                <w:tab w:val="clear" w:pos="4320"/>
              </w:tabs>
              <w:ind w:left="-108" w:firstLine="0"/>
              <w:rPr>
                <w:lang w:val="uk-UA"/>
              </w:rPr>
            </w:pPr>
            <w:r w:rsidRPr="00584E57">
              <w:rPr>
                <w:lang w:val="uk-UA"/>
              </w:rPr>
              <w:t xml:space="preserve">Розробка показників якості та методик стандартизації </w:t>
            </w:r>
            <w:r w:rsidRPr="00584E57">
              <w:rPr>
                <w:lang w:val="uk-UA"/>
              </w:rPr>
              <w:lastRenderedPageBreak/>
              <w:t>ваг</w:t>
            </w:r>
            <w:r w:rsidRPr="00584E57">
              <w:rPr>
                <w:lang w:val="uk-UA"/>
              </w:rPr>
              <w:t>і</w:t>
            </w:r>
            <w:r w:rsidRPr="00584E57">
              <w:rPr>
                <w:lang w:val="uk-UA"/>
              </w:rPr>
              <w:t>нальних супозиторіїв з глюкорібіном</w:t>
            </w:r>
          </w:p>
        </w:tc>
        <w:tc>
          <w:tcPr>
            <w:tcW w:w="708" w:type="dxa"/>
            <w:vAlign w:val="bottom"/>
          </w:tcPr>
          <w:p w:rsidR="00A94368" w:rsidRPr="00584E57" w:rsidRDefault="00A94368" w:rsidP="00B56983">
            <w:pPr>
              <w:jc w:val="right"/>
              <w:rPr>
                <w:lang w:val="uk-UA"/>
              </w:rPr>
            </w:pPr>
            <w:r>
              <w:rPr>
                <w:lang w:val="uk-UA"/>
              </w:rPr>
              <w:lastRenderedPageBreak/>
              <w:t>82</w:t>
            </w:r>
          </w:p>
        </w:tc>
      </w:tr>
      <w:tr w:rsidR="00A94368" w:rsidRPr="00584E57" w:rsidTr="00B56983">
        <w:tblPrEx>
          <w:tblCellMar>
            <w:top w:w="0" w:type="dxa"/>
            <w:bottom w:w="0" w:type="dxa"/>
          </w:tblCellMar>
        </w:tblPrEx>
        <w:tc>
          <w:tcPr>
            <w:tcW w:w="1101" w:type="dxa"/>
            <w:gridSpan w:val="2"/>
          </w:tcPr>
          <w:p w:rsidR="00A94368" w:rsidRPr="00584E57" w:rsidRDefault="00A94368" w:rsidP="00B56983">
            <w:pPr>
              <w:jc w:val="right"/>
              <w:rPr>
                <w:lang w:val="uk-UA"/>
              </w:rPr>
            </w:pPr>
            <w:r w:rsidRPr="00584E57">
              <w:rPr>
                <w:lang w:val="uk-UA"/>
              </w:rPr>
              <w:lastRenderedPageBreak/>
              <w:t>4.2.</w:t>
            </w:r>
          </w:p>
        </w:tc>
        <w:tc>
          <w:tcPr>
            <w:tcW w:w="7371" w:type="dxa"/>
          </w:tcPr>
          <w:p w:rsidR="00A94368" w:rsidRPr="00584E57" w:rsidRDefault="00A94368" w:rsidP="00B56983">
            <w:pPr>
              <w:pStyle w:val="affffffffffffffffffffffff1"/>
              <w:tabs>
                <w:tab w:val="clear" w:pos="4320"/>
              </w:tabs>
              <w:ind w:left="-21" w:hanging="36"/>
              <w:jc w:val="left"/>
              <w:rPr>
                <w:lang w:val="uk-UA"/>
              </w:rPr>
            </w:pPr>
            <w:r w:rsidRPr="00584E57">
              <w:rPr>
                <w:lang w:val="uk-UA"/>
              </w:rPr>
              <w:t>Вивчення стабільності вагінальних супозиторіїв у процесі зберігання</w:t>
            </w:r>
          </w:p>
        </w:tc>
        <w:tc>
          <w:tcPr>
            <w:tcW w:w="708" w:type="dxa"/>
            <w:vAlign w:val="bottom"/>
          </w:tcPr>
          <w:p w:rsidR="00A94368" w:rsidRPr="00584E57" w:rsidRDefault="00A94368" w:rsidP="00B56983">
            <w:pPr>
              <w:jc w:val="right"/>
              <w:rPr>
                <w:lang w:val="uk-UA"/>
              </w:rPr>
            </w:pPr>
            <w:r>
              <w:rPr>
                <w:lang w:val="uk-UA"/>
              </w:rPr>
              <w:t>90</w:t>
            </w:r>
          </w:p>
        </w:tc>
      </w:tr>
      <w:tr w:rsidR="00A94368" w:rsidRPr="00584E57" w:rsidTr="00B56983">
        <w:tblPrEx>
          <w:tblCellMar>
            <w:top w:w="0" w:type="dxa"/>
            <w:bottom w:w="0" w:type="dxa"/>
          </w:tblCellMar>
        </w:tblPrEx>
        <w:tc>
          <w:tcPr>
            <w:tcW w:w="8472" w:type="dxa"/>
            <w:gridSpan w:val="3"/>
          </w:tcPr>
          <w:p w:rsidR="00A94368" w:rsidRPr="00584E57" w:rsidRDefault="00A94368" w:rsidP="00B56983">
            <w:pPr>
              <w:rPr>
                <w:lang w:val="uk-UA"/>
              </w:rPr>
            </w:pPr>
            <w:r w:rsidRPr="00584E57">
              <w:rPr>
                <w:lang w:val="uk-UA"/>
              </w:rPr>
              <w:t>ВИСНОВКИ</w:t>
            </w:r>
          </w:p>
        </w:tc>
        <w:tc>
          <w:tcPr>
            <w:tcW w:w="708" w:type="dxa"/>
            <w:vAlign w:val="bottom"/>
          </w:tcPr>
          <w:p w:rsidR="00A94368" w:rsidRPr="00584E57" w:rsidRDefault="00A94368" w:rsidP="00B56983">
            <w:pPr>
              <w:jc w:val="right"/>
              <w:rPr>
                <w:lang w:val="uk-UA"/>
              </w:rPr>
            </w:pPr>
            <w:r w:rsidRPr="00584E57">
              <w:rPr>
                <w:lang w:val="uk-UA"/>
              </w:rPr>
              <w:t>9</w:t>
            </w:r>
            <w:r>
              <w:rPr>
                <w:lang w:val="uk-UA"/>
              </w:rPr>
              <w:t>6</w:t>
            </w:r>
          </w:p>
        </w:tc>
      </w:tr>
      <w:tr w:rsidR="00A94368" w:rsidRPr="00584E57" w:rsidTr="00B56983">
        <w:tblPrEx>
          <w:tblCellMar>
            <w:top w:w="0" w:type="dxa"/>
            <w:bottom w:w="0" w:type="dxa"/>
          </w:tblCellMar>
        </w:tblPrEx>
        <w:tc>
          <w:tcPr>
            <w:tcW w:w="8472" w:type="dxa"/>
            <w:gridSpan w:val="3"/>
          </w:tcPr>
          <w:p w:rsidR="00A94368" w:rsidRPr="00584E57" w:rsidRDefault="00A94368" w:rsidP="00B56983">
            <w:pPr>
              <w:rPr>
                <w:lang w:val="uk-UA"/>
              </w:rPr>
            </w:pPr>
            <w:r w:rsidRPr="00584E57">
              <w:rPr>
                <w:lang w:val="uk-UA"/>
              </w:rPr>
              <w:t>РОЗДІЛ 5. БІОЛОГІЧНІ ТА МІКРОБІОЛОГІЧНІ ДОСЛІДЖЕННЯ ВАГІНАЛЬНИХ СУПОЗИТОРІЇВ З ГЛЮКОРІБІНОМ</w:t>
            </w:r>
          </w:p>
        </w:tc>
        <w:tc>
          <w:tcPr>
            <w:tcW w:w="708" w:type="dxa"/>
            <w:vAlign w:val="bottom"/>
          </w:tcPr>
          <w:p w:rsidR="00A94368" w:rsidRPr="00584E57" w:rsidRDefault="00A94368" w:rsidP="00B56983">
            <w:pPr>
              <w:jc w:val="right"/>
              <w:rPr>
                <w:lang w:val="uk-UA"/>
              </w:rPr>
            </w:pPr>
            <w:r w:rsidRPr="00584E57">
              <w:rPr>
                <w:lang w:val="uk-UA"/>
              </w:rPr>
              <w:t>9</w:t>
            </w:r>
            <w:r>
              <w:rPr>
                <w:lang w:val="uk-UA"/>
              </w:rPr>
              <w:t>7</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r w:rsidRPr="00584E57">
              <w:rPr>
                <w:lang w:val="uk-UA"/>
              </w:rPr>
              <w:t>5.1.</w:t>
            </w:r>
          </w:p>
        </w:tc>
        <w:tc>
          <w:tcPr>
            <w:tcW w:w="7371" w:type="dxa"/>
          </w:tcPr>
          <w:p w:rsidR="00A94368" w:rsidRPr="00584E57" w:rsidRDefault="00A94368" w:rsidP="00B56983">
            <w:pPr>
              <w:pStyle w:val="affffffffffffffffffffffff1"/>
              <w:tabs>
                <w:tab w:val="clear" w:pos="4320"/>
              </w:tabs>
              <w:ind w:left="33" w:firstLine="0"/>
              <w:rPr>
                <w:lang w:val="uk-UA"/>
              </w:rPr>
            </w:pPr>
            <w:r w:rsidRPr="00584E57">
              <w:rPr>
                <w:lang w:val="uk-UA"/>
              </w:rPr>
              <w:t>Дослідження сперміцидної дії вагінальних супозиторіїв з глюкорібіном</w:t>
            </w:r>
          </w:p>
        </w:tc>
        <w:tc>
          <w:tcPr>
            <w:tcW w:w="708" w:type="dxa"/>
            <w:vAlign w:val="bottom"/>
          </w:tcPr>
          <w:p w:rsidR="00A94368" w:rsidRPr="00584E57" w:rsidRDefault="00A94368" w:rsidP="00B56983">
            <w:pPr>
              <w:jc w:val="right"/>
              <w:rPr>
                <w:lang w:val="uk-UA"/>
              </w:rPr>
            </w:pPr>
            <w:r w:rsidRPr="00584E57">
              <w:rPr>
                <w:lang w:val="uk-UA"/>
              </w:rPr>
              <w:t>9</w:t>
            </w:r>
            <w:r>
              <w:rPr>
                <w:lang w:val="uk-UA"/>
              </w:rPr>
              <w:t>7</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r w:rsidRPr="00584E57">
              <w:rPr>
                <w:lang w:val="uk-UA"/>
              </w:rPr>
              <w:t>5.2.</w:t>
            </w:r>
          </w:p>
        </w:tc>
        <w:tc>
          <w:tcPr>
            <w:tcW w:w="7371" w:type="dxa"/>
          </w:tcPr>
          <w:p w:rsidR="00A94368" w:rsidRPr="00584E57" w:rsidRDefault="00A94368" w:rsidP="00B56983">
            <w:pPr>
              <w:rPr>
                <w:lang w:val="uk-UA"/>
              </w:rPr>
            </w:pPr>
            <w:r w:rsidRPr="00584E57">
              <w:rPr>
                <w:lang w:val="uk-UA"/>
              </w:rPr>
              <w:t>Дослідження антимікробної активності вагінальних суп</w:t>
            </w:r>
            <w:r w:rsidRPr="00584E57">
              <w:rPr>
                <w:lang w:val="uk-UA"/>
              </w:rPr>
              <w:t>о</w:t>
            </w:r>
            <w:r w:rsidRPr="00584E57">
              <w:rPr>
                <w:lang w:val="uk-UA"/>
              </w:rPr>
              <w:t>зиторіїв з глюкорібіном</w:t>
            </w:r>
          </w:p>
        </w:tc>
        <w:tc>
          <w:tcPr>
            <w:tcW w:w="708" w:type="dxa"/>
            <w:vAlign w:val="bottom"/>
          </w:tcPr>
          <w:p w:rsidR="00A94368" w:rsidRPr="00584E57" w:rsidRDefault="00A94368" w:rsidP="00B56983">
            <w:pPr>
              <w:jc w:val="right"/>
              <w:rPr>
                <w:lang w:val="uk-UA"/>
              </w:rPr>
            </w:pPr>
            <w:r>
              <w:rPr>
                <w:lang w:val="uk-UA"/>
              </w:rPr>
              <w:t>100</w:t>
            </w:r>
          </w:p>
        </w:tc>
      </w:tr>
      <w:tr w:rsidR="00A94368" w:rsidRPr="00584E57" w:rsidTr="00B56983">
        <w:tblPrEx>
          <w:tblCellMar>
            <w:top w:w="0" w:type="dxa"/>
            <w:bottom w:w="0" w:type="dxa"/>
          </w:tblCellMar>
        </w:tblPrEx>
        <w:trPr>
          <w:cantSplit/>
        </w:trPr>
        <w:tc>
          <w:tcPr>
            <w:tcW w:w="1101" w:type="dxa"/>
            <w:gridSpan w:val="2"/>
          </w:tcPr>
          <w:p w:rsidR="00A94368" w:rsidRPr="00584E57" w:rsidRDefault="00A94368" w:rsidP="00B56983">
            <w:pPr>
              <w:jc w:val="right"/>
              <w:rPr>
                <w:lang w:val="uk-UA"/>
              </w:rPr>
            </w:pPr>
            <w:r w:rsidRPr="00584E57">
              <w:rPr>
                <w:lang w:val="uk-UA"/>
              </w:rPr>
              <w:t>5.3.</w:t>
            </w:r>
          </w:p>
        </w:tc>
        <w:tc>
          <w:tcPr>
            <w:tcW w:w="7371" w:type="dxa"/>
          </w:tcPr>
          <w:p w:rsidR="00A94368" w:rsidRPr="00584E57" w:rsidRDefault="00A94368" w:rsidP="00B56983">
            <w:pPr>
              <w:rPr>
                <w:lang w:val="uk-UA"/>
              </w:rPr>
            </w:pPr>
            <w:r w:rsidRPr="00584E57">
              <w:rPr>
                <w:lang w:val="uk-UA"/>
              </w:rPr>
              <w:t>Дослідження ембріотоксичної, тератогенної та місцевоп</w:t>
            </w:r>
            <w:r w:rsidRPr="00584E57">
              <w:rPr>
                <w:lang w:val="uk-UA"/>
              </w:rPr>
              <w:t>о</w:t>
            </w:r>
            <w:r w:rsidRPr="00584E57">
              <w:rPr>
                <w:lang w:val="uk-UA"/>
              </w:rPr>
              <w:t>дразнюючої дії вагінальних супозиторіїв з глюкорібіном</w:t>
            </w:r>
          </w:p>
        </w:tc>
        <w:tc>
          <w:tcPr>
            <w:tcW w:w="708" w:type="dxa"/>
            <w:vAlign w:val="bottom"/>
          </w:tcPr>
          <w:p w:rsidR="00A94368" w:rsidRPr="00584E57" w:rsidRDefault="00A94368" w:rsidP="00B56983">
            <w:pPr>
              <w:jc w:val="right"/>
              <w:rPr>
                <w:lang w:val="uk-UA"/>
              </w:rPr>
            </w:pPr>
            <w:r>
              <w:rPr>
                <w:lang w:val="uk-UA"/>
              </w:rPr>
              <w:t>102</w:t>
            </w:r>
          </w:p>
        </w:tc>
      </w:tr>
      <w:tr w:rsidR="00A94368" w:rsidRPr="00584E57" w:rsidTr="00B56983">
        <w:tblPrEx>
          <w:tblCellMar>
            <w:top w:w="0" w:type="dxa"/>
            <w:bottom w:w="0" w:type="dxa"/>
          </w:tblCellMar>
        </w:tblPrEx>
        <w:tc>
          <w:tcPr>
            <w:tcW w:w="8472" w:type="dxa"/>
            <w:gridSpan w:val="3"/>
          </w:tcPr>
          <w:p w:rsidR="00A94368" w:rsidRPr="00584E57" w:rsidRDefault="00A94368" w:rsidP="00B56983">
            <w:pPr>
              <w:rPr>
                <w:lang w:val="uk-UA"/>
              </w:rPr>
            </w:pPr>
            <w:r w:rsidRPr="00584E57">
              <w:rPr>
                <w:lang w:val="uk-UA"/>
              </w:rPr>
              <w:t>ВИСНОВКИ</w:t>
            </w:r>
          </w:p>
        </w:tc>
        <w:tc>
          <w:tcPr>
            <w:tcW w:w="708" w:type="dxa"/>
            <w:vAlign w:val="bottom"/>
          </w:tcPr>
          <w:p w:rsidR="00A94368" w:rsidRPr="00584E57" w:rsidRDefault="00A94368" w:rsidP="00B56983">
            <w:pPr>
              <w:jc w:val="right"/>
              <w:rPr>
                <w:lang w:val="uk-UA"/>
              </w:rPr>
            </w:pPr>
            <w:r w:rsidRPr="00584E57">
              <w:rPr>
                <w:lang w:val="uk-UA"/>
              </w:rPr>
              <w:t>1</w:t>
            </w:r>
            <w:r>
              <w:rPr>
                <w:lang w:val="uk-UA"/>
              </w:rPr>
              <w:t>12</w:t>
            </w:r>
          </w:p>
        </w:tc>
      </w:tr>
      <w:tr w:rsidR="00A94368" w:rsidRPr="00584E57" w:rsidTr="00B56983">
        <w:tblPrEx>
          <w:tblCellMar>
            <w:top w:w="0" w:type="dxa"/>
            <w:bottom w:w="0" w:type="dxa"/>
          </w:tblCellMar>
        </w:tblPrEx>
        <w:tc>
          <w:tcPr>
            <w:tcW w:w="8472" w:type="dxa"/>
            <w:gridSpan w:val="3"/>
          </w:tcPr>
          <w:p w:rsidR="00A94368" w:rsidRPr="00584E57" w:rsidRDefault="00A94368" w:rsidP="00B56983">
            <w:pPr>
              <w:rPr>
                <w:lang w:val="uk-UA"/>
              </w:rPr>
            </w:pPr>
            <w:r w:rsidRPr="00584E57">
              <w:rPr>
                <w:lang w:val="uk-UA"/>
              </w:rPr>
              <w:t>ЗАГАЛЬНІ ВИСНОВКИ</w:t>
            </w:r>
          </w:p>
        </w:tc>
        <w:tc>
          <w:tcPr>
            <w:tcW w:w="708" w:type="dxa"/>
            <w:vAlign w:val="bottom"/>
          </w:tcPr>
          <w:p w:rsidR="00A94368" w:rsidRPr="00584E57" w:rsidRDefault="00A94368" w:rsidP="00B56983">
            <w:pPr>
              <w:jc w:val="right"/>
              <w:rPr>
                <w:lang w:val="uk-UA"/>
              </w:rPr>
            </w:pPr>
            <w:r w:rsidRPr="00584E57">
              <w:rPr>
                <w:lang w:val="uk-UA"/>
              </w:rPr>
              <w:t>11</w:t>
            </w:r>
            <w:r>
              <w:rPr>
                <w:lang w:val="uk-UA"/>
              </w:rPr>
              <w:t>3</w:t>
            </w:r>
          </w:p>
        </w:tc>
      </w:tr>
      <w:tr w:rsidR="00A94368" w:rsidRPr="00584E57" w:rsidTr="00B56983">
        <w:tblPrEx>
          <w:tblCellMar>
            <w:top w:w="0" w:type="dxa"/>
            <w:bottom w:w="0" w:type="dxa"/>
          </w:tblCellMar>
        </w:tblPrEx>
        <w:tc>
          <w:tcPr>
            <w:tcW w:w="8472" w:type="dxa"/>
            <w:gridSpan w:val="3"/>
          </w:tcPr>
          <w:p w:rsidR="00A94368" w:rsidRPr="00584E57" w:rsidRDefault="00A94368" w:rsidP="00B56983">
            <w:pPr>
              <w:rPr>
                <w:lang w:val="uk-UA"/>
              </w:rPr>
            </w:pPr>
            <w:r w:rsidRPr="00584E57">
              <w:rPr>
                <w:lang w:val="uk-UA"/>
              </w:rPr>
              <w:t>СПИСОК ВИКОРИСТАНИХ ДЖЕРЕЛ</w:t>
            </w:r>
          </w:p>
        </w:tc>
        <w:tc>
          <w:tcPr>
            <w:tcW w:w="708" w:type="dxa"/>
            <w:vAlign w:val="bottom"/>
          </w:tcPr>
          <w:p w:rsidR="00A94368" w:rsidRPr="00584E57" w:rsidRDefault="00A94368" w:rsidP="00B56983">
            <w:pPr>
              <w:jc w:val="right"/>
              <w:rPr>
                <w:lang w:val="uk-UA"/>
              </w:rPr>
            </w:pPr>
            <w:r w:rsidRPr="00584E57">
              <w:rPr>
                <w:lang w:val="uk-UA"/>
              </w:rPr>
              <w:t>11</w:t>
            </w:r>
            <w:r>
              <w:rPr>
                <w:lang w:val="uk-UA"/>
              </w:rPr>
              <w:t>5</w:t>
            </w:r>
          </w:p>
        </w:tc>
      </w:tr>
      <w:tr w:rsidR="00A94368" w:rsidRPr="00584E57" w:rsidTr="00B56983">
        <w:tblPrEx>
          <w:tblCellMar>
            <w:top w:w="0" w:type="dxa"/>
            <w:bottom w:w="0" w:type="dxa"/>
          </w:tblCellMar>
        </w:tblPrEx>
        <w:tc>
          <w:tcPr>
            <w:tcW w:w="8472" w:type="dxa"/>
            <w:gridSpan w:val="3"/>
          </w:tcPr>
          <w:p w:rsidR="00A94368" w:rsidRPr="00584E57" w:rsidRDefault="00A94368" w:rsidP="00B56983">
            <w:pPr>
              <w:rPr>
                <w:lang w:val="uk-UA"/>
              </w:rPr>
            </w:pPr>
            <w:r w:rsidRPr="00584E57">
              <w:rPr>
                <w:lang w:val="uk-UA"/>
              </w:rPr>
              <w:t>ДОДАТКИ</w:t>
            </w:r>
          </w:p>
        </w:tc>
        <w:tc>
          <w:tcPr>
            <w:tcW w:w="708" w:type="dxa"/>
            <w:vAlign w:val="bottom"/>
          </w:tcPr>
          <w:p w:rsidR="00A94368" w:rsidRPr="00584E57" w:rsidRDefault="00A94368" w:rsidP="00B56983">
            <w:pPr>
              <w:jc w:val="right"/>
              <w:rPr>
                <w:lang w:val="uk-UA"/>
              </w:rPr>
            </w:pPr>
            <w:r w:rsidRPr="00584E57">
              <w:rPr>
                <w:lang w:val="uk-UA"/>
              </w:rPr>
              <w:t>13</w:t>
            </w:r>
            <w:r>
              <w:rPr>
                <w:lang w:val="uk-UA"/>
              </w:rPr>
              <w:t>4</w:t>
            </w:r>
          </w:p>
        </w:tc>
      </w:tr>
    </w:tbl>
    <w:p w:rsidR="00A94368" w:rsidRPr="00584E57" w:rsidRDefault="00A94368" w:rsidP="00A94368">
      <w:pPr>
        <w:jc w:val="center"/>
        <w:rPr>
          <w:lang w:val="uk-UA"/>
        </w:rPr>
        <w:sectPr w:rsidR="00A94368" w:rsidRPr="00584E57" w:rsidSect="009B24B5">
          <w:type w:val="continuous"/>
          <w:pgSz w:w="11906" w:h="16838"/>
          <w:pgMar w:top="1389" w:right="851" w:bottom="1134" w:left="1701" w:header="708" w:footer="708" w:gutter="0"/>
          <w:cols w:space="708"/>
          <w:docGrid w:linePitch="360"/>
        </w:sectPr>
      </w:pPr>
    </w:p>
    <w:p w:rsidR="00A94368" w:rsidRPr="00584E57" w:rsidRDefault="00A94368" w:rsidP="00A94368">
      <w:pPr>
        <w:jc w:val="center"/>
        <w:rPr>
          <w:b/>
          <w:lang w:val="uk-UA"/>
        </w:rPr>
      </w:pPr>
      <w:r w:rsidRPr="00584E57">
        <w:rPr>
          <w:b/>
          <w:lang w:val="uk-UA"/>
        </w:rPr>
        <w:lastRenderedPageBreak/>
        <w:t>ВСТУП</w:t>
      </w:r>
      <w:bookmarkEnd w:id="1"/>
    </w:p>
    <w:p w:rsidR="00A94368" w:rsidRPr="00584E57" w:rsidRDefault="00A94368" w:rsidP="00A94368">
      <w:pPr>
        <w:autoSpaceDE w:val="0"/>
        <w:autoSpaceDN w:val="0"/>
        <w:adjustRightInd w:val="0"/>
        <w:ind w:firstLine="720"/>
        <w:jc w:val="both"/>
        <w:rPr>
          <w:color w:val="000000"/>
          <w:sz w:val="29"/>
          <w:szCs w:val="29"/>
          <w:lang w:val="uk-UA"/>
        </w:rPr>
      </w:pPr>
      <w:r w:rsidRPr="00584E57">
        <w:rPr>
          <w:b/>
          <w:bCs/>
          <w:lang w:val="uk-UA"/>
        </w:rPr>
        <w:t>Актуальність теми.</w:t>
      </w:r>
      <w:r w:rsidRPr="00584E57">
        <w:rPr>
          <w:lang w:val="uk-UA"/>
        </w:rPr>
        <w:t xml:space="preserve"> У</w:t>
      </w:r>
      <w:r w:rsidRPr="00584E57">
        <w:rPr>
          <w:color w:val="000000"/>
          <w:sz w:val="29"/>
          <w:szCs w:val="29"/>
          <w:lang w:val="uk-UA"/>
        </w:rPr>
        <w:t xml:space="preserve"> зв’язку з тим, що в наш час питання охорони здоров’я жінки і майбутнього покоління висуваються як першочергові, все більшої актуальності набувають програми планування сім’ї та регулюва</w:t>
      </w:r>
      <w:r w:rsidRPr="00584E57">
        <w:rPr>
          <w:color w:val="000000"/>
          <w:sz w:val="29"/>
          <w:szCs w:val="29"/>
          <w:lang w:val="uk-UA"/>
        </w:rPr>
        <w:t>н</w:t>
      </w:r>
      <w:r w:rsidRPr="00584E57">
        <w:rPr>
          <w:color w:val="000000"/>
          <w:sz w:val="29"/>
          <w:szCs w:val="29"/>
          <w:lang w:val="uk-UA"/>
        </w:rPr>
        <w:t>ня народжуваності. У розв’язанні цієї проблеми беруть участь не тільки лікарі, соціологи, демографи, але й аптечні працівники, які безпосередньо беруть участь у визначенні потреби в протизаплідних засобах та забезп</w:t>
      </w:r>
      <w:r w:rsidRPr="00584E57">
        <w:rPr>
          <w:color w:val="000000"/>
          <w:sz w:val="29"/>
          <w:szCs w:val="29"/>
          <w:lang w:val="uk-UA"/>
        </w:rPr>
        <w:t>е</w:t>
      </w:r>
      <w:r w:rsidRPr="00584E57">
        <w:rPr>
          <w:color w:val="000000"/>
          <w:sz w:val="29"/>
          <w:szCs w:val="29"/>
          <w:lang w:val="uk-UA"/>
        </w:rPr>
        <w:t>ченні ними населення.</w:t>
      </w:r>
    </w:p>
    <w:p w:rsidR="00A94368" w:rsidRPr="00584E57" w:rsidRDefault="00A94368" w:rsidP="00A94368">
      <w:pPr>
        <w:autoSpaceDE w:val="0"/>
        <w:autoSpaceDN w:val="0"/>
        <w:adjustRightInd w:val="0"/>
        <w:ind w:firstLine="720"/>
        <w:jc w:val="both"/>
        <w:rPr>
          <w:color w:val="000000"/>
          <w:sz w:val="29"/>
          <w:szCs w:val="29"/>
          <w:lang w:val="uk-UA"/>
        </w:rPr>
      </w:pPr>
      <w:r w:rsidRPr="00584E57">
        <w:rPr>
          <w:color w:val="000000"/>
          <w:sz w:val="29"/>
          <w:szCs w:val="29"/>
          <w:lang w:val="uk-UA"/>
        </w:rPr>
        <w:t>Спектр сучасних контрацептивних засобів представлений лікарс</w:t>
      </w:r>
      <w:r w:rsidRPr="00584E57">
        <w:rPr>
          <w:color w:val="000000"/>
          <w:sz w:val="29"/>
          <w:szCs w:val="29"/>
          <w:lang w:val="uk-UA"/>
        </w:rPr>
        <w:t>ь</w:t>
      </w:r>
      <w:r w:rsidRPr="00584E57">
        <w:rPr>
          <w:color w:val="000000"/>
          <w:sz w:val="29"/>
          <w:szCs w:val="29"/>
          <w:lang w:val="uk-UA"/>
        </w:rPr>
        <w:t>кими препаратами з двома різними механізмами протизаплідної дії: го</w:t>
      </w:r>
      <w:r w:rsidRPr="00584E57">
        <w:rPr>
          <w:color w:val="000000"/>
          <w:sz w:val="29"/>
          <w:szCs w:val="29"/>
          <w:lang w:val="uk-UA"/>
        </w:rPr>
        <w:t>р</w:t>
      </w:r>
      <w:r w:rsidRPr="00584E57">
        <w:rPr>
          <w:color w:val="000000"/>
          <w:sz w:val="29"/>
          <w:szCs w:val="29"/>
          <w:lang w:val="uk-UA"/>
        </w:rPr>
        <w:t>мональні та сперміциди.</w:t>
      </w:r>
    </w:p>
    <w:p w:rsidR="00A94368" w:rsidRPr="00584E57" w:rsidRDefault="00A94368" w:rsidP="00A94368">
      <w:pPr>
        <w:autoSpaceDE w:val="0"/>
        <w:autoSpaceDN w:val="0"/>
        <w:adjustRightInd w:val="0"/>
        <w:ind w:firstLine="720"/>
        <w:jc w:val="both"/>
        <w:rPr>
          <w:color w:val="000000"/>
          <w:sz w:val="29"/>
          <w:szCs w:val="29"/>
          <w:lang w:val="uk-UA"/>
        </w:rPr>
      </w:pPr>
      <w:r w:rsidRPr="00584E57">
        <w:rPr>
          <w:color w:val="000000"/>
          <w:sz w:val="29"/>
          <w:szCs w:val="29"/>
          <w:lang w:val="uk-UA"/>
        </w:rPr>
        <w:t>Механізм контрацептивної дії всіх лікарських препаратів на горм</w:t>
      </w:r>
      <w:r w:rsidRPr="00584E57">
        <w:rPr>
          <w:color w:val="000000"/>
          <w:sz w:val="29"/>
          <w:szCs w:val="29"/>
          <w:lang w:val="uk-UA"/>
        </w:rPr>
        <w:t>о</w:t>
      </w:r>
      <w:r w:rsidRPr="00584E57">
        <w:rPr>
          <w:color w:val="000000"/>
          <w:sz w:val="29"/>
          <w:szCs w:val="29"/>
          <w:lang w:val="uk-UA"/>
        </w:rPr>
        <w:t>нальній основі пов’язаний із зворотним впливом цих засобів на фізіологі</w:t>
      </w:r>
      <w:r w:rsidRPr="00584E57">
        <w:rPr>
          <w:color w:val="000000"/>
          <w:sz w:val="29"/>
          <w:szCs w:val="29"/>
          <w:lang w:val="uk-UA"/>
        </w:rPr>
        <w:t>ч</w:t>
      </w:r>
      <w:r w:rsidRPr="00584E57">
        <w:rPr>
          <w:color w:val="000000"/>
          <w:sz w:val="29"/>
          <w:szCs w:val="29"/>
          <w:lang w:val="uk-UA"/>
        </w:rPr>
        <w:t>ні процеси в організмі людини, що забезпечують її фертильну функцію: продукування, дозрівання та розвиток статевих клітин, збільшення густ</w:t>
      </w:r>
      <w:r w:rsidRPr="00584E57">
        <w:rPr>
          <w:color w:val="000000"/>
          <w:sz w:val="29"/>
          <w:szCs w:val="29"/>
          <w:lang w:val="uk-UA"/>
        </w:rPr>
        <w:t>и</w:t>
      </w:r>
      <w:r w:rsidRPr="00584E57">
        <w:rPr>
          <w:color w:val="000000"/>
          <w:sz w:val="29"/>
          <w:szCs w:val="29"/>
          <w:lang w:val="uk-UA"/>
        </w:rPr>
        <w:t xml:space="preserve">ни цервікального слизу, зниження здатності ендометрія до імплантації бластоцисти та ін. </w:t>
      </w:r>
    </w:p>
    <w:p w:rsidR="00A94368" w:rsidRPr="00584E57" w:rsidRDefault="00A94368" w:rsidP="00A94368">
      <w:pPr>
        <w:autoSpaceDE w:val="0"/>
        <w:autoSpaceDN w:val="0"/>
        <w:adjustRightInd w:val="0"/>
        <w:ind w:firstLine="720"/>
        <w:jc w:val="both"/>
        <w:rPr>
          <w:color w:val="000000"/>
          <w:sz w:val="29"/>
          <w:szCs w:val="29"/>
          <w:lang w:val="uk-UA"/>
        </w:rPr>
      </w:pPr>
      <w:r w:rsidRPr="00584E57">
        <w:rPr>
          <w:color w:val="000000"/>
          <w:sz w:val="29"/>
          <w:szCs w:val="29"/>
          <w:lang w:val="uk-UA"/>
        </w:rPr>
        <w:t>Неможливо уникнути загального впливу гормональних контраце</w:t>
      </w:r>
      <w:r w:rsidRPr="00584E57">
        <w:rPr>
          <w:color w:val="000000"/>
          <w:sz w:val="29"/>
          <w:szCs w:val="29"/>
          <w:lang w:val="uk-UA"/>
        </w:rPr>
        <w:t>п</w:t>
      </w:r>
      <w:r w:rsidRPr="00584E57">
        <w:rPr>
          <w:color w:val="000000"/>
          <w:sz w:val="29"/>
          <w:szCs w:val="29"/>
          <w:lang w:val="uk-UA"/>
        </w:rPr>
        <w:t>тивів на організм людини через специфічність механізму їх контрацепти</w:t>
      </w:r>
      <w:r w:rsidRPr="00584E57">
        <w:rPr>
          <w:color w:val="000000"/>
          <w:sz w:val="29"/>
          <w:szCs w:val="29"/>
          <w:lang w:val="uk-UA"/>
        </w:rPr>
        <w:t>в</w:t>
      </w:r>
      <w:r w:rsidRPr="00584E57">
        <w:rPr>
          <w:color w:val="000000"/>
          <w:sz w:val="29"/>
          <w:szCs w:val="29"/>
          <w:lang w:val="uk-UA"/>
        </w:rPr>
        <w:t>ної дії. Тому всі гормональні контрацептиви вимагають виваженого підх</w:t>
      </w:r>
      <w:r w:rsidRPr="00584E57">
        <w:rPr>
          <w:color w:val="000000"/>
          <w:sz w:val="29"/>
          <w:szCs w:val="29"/>
          <w:lang w:val="uk-UA"/>
        </w:rPr>
        <w:t>о</w:t>
      </w:r>
      <w:r w:rsidRPr="00584E57">
        <w:rPr>
          <w:color w:val="000000"/>
          <w:sz w:val="29"/>
          <w:szCs w:val="29"/>
          <w:lang w:val="uk-UA"/>
        </w:rPr>
        <w:t>ду до призначення через велику кількість протипоказань до застосування та низку можливих небажаних побічних ефектів, які можуть значно зниз</w:t>
      </w:r>
      <w:r w:rsidRPr="00584E57">
        <w:rPr>
          <w:color w:val="000000"/>
          <w:sz w:val="29"/>
          <w:szCs w:val="29"/>
          <w:lang w:val="uk-UA"/>
        </w:rPr>
        <w:t>и</w:t>
      </w:r>
      <w:r w:rsidRPr="00584E57">
        <w:rPr>
          <w:color w:val="000000"/>
          <w:sz w:val="29"/>
          <w:szCs w:val="29"/>
          <w:lang w:val="uk-UA"/>
        </w:rPr>
        <w:t>ти якість життя, по суті, здорової людини.</w:t>
      </w:r>
    </w:p>
    <w:p w:rsidR="00A94368" w:rsidRPr="00584E57" w:rsidRDefault="00A94368" w:rsidP="00A94368">
      <w:pPr>
        <w:autoSpaceDE w:val="0"/>
        <w:autoSpaceDN w:val="0"/>
        <w:adjustRightInd w:val="0"/>
        <w:ind w:firstLine="720"/>
        <w:jc w:val="both"/>
        <w:rPr>
          <w:color w:val="000000"/>
          <w:sz w:val="29"/>
          <w:szCs w:val="29"/>
          <w:lang w:val="uk-UA"/>
        </w:rPr>
      </w:pPr>
      <w:r w:rsidRPr="00584E57">
        <w:rPr>
          <w:color w:val="000000"/>
          <w:sz w:val="29"/>
          <w:szCs w:val="29"/>
          <w:lang w:val="uk-UA"/>
        </w:rPr>
        <w:t>Сперміциди ж діють безпосередньо на сперматозоїди, руйнуючи їх мембрани, в порожнині піхви після еякуляції. Таким чином, вони унемо</w:t>
      </w:r>
      <w:r w:rsidRPr="00584E57">
        <w:rPr>
          <w:color w:val="000000"/>
          <w:sz w:val="29"/>
          <w:szCs w:val="29"/>
          <w:lang w:val="uk-UA"/>
        </w:rPr>
        <w:t>ж</w:t>
      </w:r>
      <w:r w:rsidRPr="00584E57">
        <w:rPr>
          <w:color w:val="000000"/>
          <w:sz w:val="29"/>
          <w:szCs w:val="29"/>
          <w:lang w:val="uk-UA"/>
        </w:rPr>
        <w:t>ливлюють зачаття, локально знищивши одну з двох видів клітин, необхі</w:t>
      </w:r>
      <w:r w:rsidRPr="00584E57">
        <w:rPr>
          <w:color w:val="000000"/>
          <w:sz w:val="29"/>
          <w:szCs w:val="29"/>
          <w:lang w:val="uk-UA"/>
        </w:rPr>
        <w:t>д</w:t>
      </w:r>
      <w:r w:rsidRPr="00584E57">
        <w:rPr>
          <w:color w:val="000000"/>
          <w:sz w:val="29"/>
          <w:szCs w:val="29"/>
          <w:lang w:val="uk-UA"/>
        </w:rPr>
        <w:t>них для запліднення. Деякі сперміциди через специфіку своєї дії здатні т</w:t>
      </w:r>
      <w:r w:rsidRPr="00584E57">
        <w:rPr>
          <w:color w:val="000000"/>
          <w:sz w:val="29"/>
          <w:szCs w:val="29"/>
          <w:lang w:val="uk-UA"/>
        </w:rPr>
        <w:t>а</w:t>
      </w:r>
      <w:r w:rsidRPr="00584E57">
        <w:rPr>
          <w:color w:val="000000"/>
          <w:sz w:val="29"/>
          <w:szCs w:val="29"/>
          <w:lang w:val="uk-UA"/>
        </w:rPr>
        <w:t>кож згубно діяти на штами багатьох патогенних мікроорганізмів – збудн</w:t>
      </w:r>
      <w:r w:rsidRPr="00584E57">
        <w:rPr>
          <w:color w:val="000000"/>
          <w:sz w:val="29"/>
          <w:szCs w:val="29"/>
          <w:lang w:val="uk-UA"/>
        </w:rPr>
        <w:t>и</w:t>
      </w:r>
      <w:r w:rsidRPr="00584E57">
        <w:rPr>
          <w:color w:val="000000"/>
          <w:sz w:val="29"/>
          <w:szCs w:val="29"/>
          <w:lang w:val="uk-UA"/>
        </w:rPr>
        <w:t>ків захворювань, що передаються статевим шляхом. Отже, застосовуючи сперміциди з метою контрацепції, досягається ще й можливість збереже</w:t>
      </w:r>
      <w:r w:rsidRPr="00584E57">
        <w:rPr>
          <w:color w:val="000000"/>
          <w:sz w:val="29"/>
          <w:szCs w:val="29"/>
          <w:lang w:val="uk-UA"/>
        </w:rPr>
        <w:t>н</w:t>
      </w:r>
      <w:r w:rsidRPr="00584E57">
        <w:rPr>
          <w:color w:val="000000"/>
          <w:sz w:val="29"/>
          <w:szCs w:val="29"/>
          <w:lang w:val="uk-UA"/>
        </w:rPr>
        <w:t>ня здорового статевого партнера від зараження різними інфекціями.</w:t>
      </w:r>
    </w:p>
    <w:p w:rsidR="00A94368" w:rsidRPr="00584E57" w:rsidRDefault="00A94368" w:rsidP="00A94368">
      <w:pPr>
        <w:autoSpaceDE w:val="0"/>
        <w:autoSpaceDN w:val="0"/>
        <w:adjustRightInd w:val="0"/>
        <w:ind w:firstLine="720"/>
        <w:jc w:val="both"/>
        <w:rPr>
          <w:color w:val="000000"/>
          <w:sz w:val="29"/>
          <w:szCs w:val="29"/>
          <w:lang w:val="uk-UA"/>
        </w:rPr>
      </w:pPr>
      <w:r w:rsidRPr="00584E57">
        <w:rPr>
          <w:color w:val="000000"/>
          <w:sz w:val="29"/>
          <w:szCs w:val="29"/>
          <w:lang w:val="uk-UA"/>
        </w:rPr>
        <w:t>Завдяки місцевій дії побічні ефекти сперміцидів можуть бути мінімальними, а їх застосування необмеженим. Головне, щоб речовини, які з</w:t>
      </w:r>
      <w:r w:rsidRPr="00584E57">
        <w:rPr>
          <w:color w:val="000000"/>
          <w:sz w:val="29"/>
          <w:szCs w:val="29"/>
          <w:lang w:val="uk-UA"/>
        </w:rPr>
        <w:t>а</w:t>
      </w:r>
      <w:r w:rsidRPr="00584E57">
        <w:rPr>
          <w:color w:val="000000"/>
          <w:sz w:val="29"/>
          <w:szCs w:val="29"/>
          <w:lang w:val="uk-UA"/>
        </w:rPr>
        <w:t>стосовуються для виготовлення контрацептивних лікарських препаратів, були безпечними.</w:t>
      </w:r>
    </w:p>
    <w:p w:rsidR="00A94368" w:rsidRPr="00584E57" w:rsidRDefault="00A94368" w:rsidP="00A94368">
      <w:pPr>
        <w:autoSpaceDE w:val="0"/>
        <w:autoSpaceDN w:val="0"/>
        <w:adjustRightInd w:val="0"/>
        <w:ind w:firstLine="720"/>
        <w:jc w:val="both"/>
        <w:rPr>
          <w:color w:val="000000"/>
          <w:sz w:val="29"/>
          <w:szCs w:val="29"/>
          <w:lang w:val="uk-UA"/>
        </w:rPr>
      </w:pPr>
      <w:r w:rsidRPr="00584E57">
        <w:rPr>
          <w:color w:val="000000"/>
          <w:sz w:val="29"/>
          <w:szCs w:val="29"/>
          <w:lang w:val="uk-UA"/>
        </w:rPr>
        <w:t>Перспективним є використання для цього сперміцидів рослинного походження.</w:t>
      </w:r>
    </w:p>
    <w:p w:rsidR="00A94368" w:rsidRPr="00584E57" w:rsidRDefault="00A94368" w:rsidP="00A94368">
      <w:pPr>
        <w:autoSpaceDE w:val="0"/>
        <w:autoSpaceDN w:val="0"/>
        <w:adjustRightInd w:val="0"/>
        <w:ind w:firstLine="720"/>
        <w:jc w:val="both"/>
        <w:rPr>
          <w:color w:val="000000"/>
          <w:sz w:val="29"/>
          <w:szCs w:val="29"/>
          <w:lang w:val="uk-UA"/>
        </w:rPr>
      </w:pPr>
      <w:r w:rsidRPr="00584E57">
        <w:rPr>
          <w:color w:val="000000"/>
          <w:sz w:val="29"/>
          <w:szCs w:val="29"/>
          <w:lang w:val="uk-UA"/>
        </w:rPr>
        <w:t>Такою речовиною є, наприклад, глюкорібін – рослинний комплек</w:t>
      </w:r>
      <w:r w:rsidRPr="00584E57">
        <w:rPr>
          <w:color w:val="000000"/>
          <w:sz w:val="29"/>
          <w:szCs w:val="29"/>
          <w:lang w:val="uk-UA"/>
        </w:rPr>
        <w:t>с</w:t>
      </w:r>
      <w:r w:rsidRPr="00584E57">
        <w:rPr>
          <w:color w:val="000000"/>
          <w:sz w:val="29"/>
          <w:szCs w:val="29"/>
          <w:lang w:val="uk-UA"/>
        </w:rPr>
        <w:t>ний препарат, виділений з листків смородини чорної, здатний пригнічув</w:t>
      </w:r>
      <w:r w:rsidRPr="00584E57">
        <w:rPr>
          <w:color w:val="000000"/>
          <w:sz w:val="29"/>
          <w:szCs w:val="29"/>
          <w:lang w:val="uk-UA"/>
        </w:rPr>
        <w:t>а</w:t>
      </w:r>
      <w:r w:rsidRPr="00584E57">
        <w:rPr>
          <w:color w:val="000000"/>
          <w:sz w:val="29"/>
          <w:szCs w:val="29"/>
          <w:lang w:val="uk-UA"/>
        </w:rPr>
        <w:t>ти рухівну активність сперматозоїдів.</w:t>
      </w:r>
    </w:p>
    <w:p w:rsidR="00A94368" w:rsidRPr="00584E57" w:rsidRDefault="00A94368" w:rsidP="00A94368">
      <w:pPr>
        <w:autoSpaceDE w:val="0"/>
        <w:autoSpaceDN w:val="0"/>
        <w:adjustRightInd w:val="0"/>
        <w:ind w:firstLine="720"/>
        <w:jc w:val="both"/>
        <w:rPr>
          <w:color w:val="000000"/>
          <w:sz w:val="29"/>
          <w:szCs w:val="29"/>
          <w:lang w:val="uk-UA"/>
        </w:rPr>
      </w:pPr>
      <w:r w:rsidRPr="00584E57">
        <w:rPr>
          <w:color w:val="000000"/>
          <w:sz w:val="29"/>
          <w:szCs w:val="29"/>
          <w:lang w:val="uk-UA"/>
        </w:rPr>
        <w:t xml:space="preserve">Слід зазначити, що арсенал лікарських препаратів сперміцидної дії на фармацевтичному ринку України досить обмежений, а наявні лікарські форми представлені, в основному, лікарськими препаратами закордонного виробництва з високою вартістю, а вітчизняні засоби практично відсутні. </w:t>
      </w:r>
      <w:r w:rsidRPr="00584E57">
        <w:rPr>
          <w:color w:val="000000"/>
          <w:sz w:val="29"/>
          <w:szCs w:val="29"/>
          <w:lang w:val="uk-UA"/>
        </w:rPr>
        <w:lastRenderedPageBreak/>
        <w:t>Упровадження ж у медичну практику нового протизаплідного засобу на основі рослинної сировини дасть можливість підвищити ефективність, безпеку та доступність контрацепції для населення України.</w:t>
      </w:r>
    </w:p>
    <w:p w:rsidR="00A94368" w:rsidRPr="00584E57" w:rsidRDefault="00A94368" w:rsidP="00A94368">
      <w:pPr>
        <w:autoSpaceDE w:val="0"/>
        <w:autoSpaceDN w:val="0"/>
        <w:adjustRightInd w:val="0"/>
        <w:ind w:firstLine="720"/>
        <w:jc w:val="both"/>
        <w:rPr>
          <w:sz w:val="20"/>
          <w:szCs w:val="20"/>
          <w:lang w:val="uk-UA"/>
        </w:rPr>
      </w:pPr>
      <w:r w:rsidRPr="00584E57">
        <w:rPr>
          <w:color w:val="000000"/>
          <w:sz w:val="29"/>
          <w:szCs w:val="29"/>
          <w:lang w:val="uk-UA"/>
        </w:rPr>
        <w:t>В аспекті викладеного проблема створення вітчизняних контраце</w:t>
      </w:r>
      <w:r w:rsidRPr="00584E57">
        <w:rPr>
          <w:color w:val="000000"/>
          <w:sz w:val="29"/>
          <w:szCs w:val="29"/>
          <w:lang w:val="uk-UA"/>
        </w:rPr>
        <w:t>п</w:t>
      </w:r>
      <w:r w:rsidRPr="00584E57">
        <w:rPr>
          <w:color w:val="000000"/>
          <w:sz w:val="29"/>
          <w:szCs w:val="29"/>
          <w:lang w:val="uk-UA"/>
        </w:rPr>
        <w:t>тивних лікарських препаратів сперміцидної дії є актуальною.</w:t>
      </w:r>
    </w:p>
    <w:p w:rsidR="00A94368" w:rsidRPr="00584E57" w:rsidRDefault="00A94368" w:rsidP="00A94368">
      <w:pPr>
        <w:pStyle w:val="affffffffffffffffffff2"/>
        <w:tabs>
          <w:tab w:val="right" w:leader="dot" w:pos="9072"/>
        </w:tabs>
        <w:ind w:firstLine="567"/>
      </w:pPr>
      <w:r w:rsidRPr="00584E57">
        <w:rPr>
          <w:b/>
          <w:bCs/>
        </w:rPr>
        <w:t>Зв’язок роботи з науковими програмами, планами, темами.</w:t>
      </w:r>
      <w:r w:rsidRPr="00584E57">
        <w:t xml:space="preserve"> Дисе</w:t>
      </w:r>
      <w:r w:rsidRPr="00584E57">
        <w:t>р</w:t>
      </w:r>
      <w:r w:rsidRPr="00584E57">
        <w:t>таційна робота виконана відповідно до плану науково-дослідних робіт Нац</w:t>
      </w:r>
      <w:r w:rsidRPr="00584E57">
        <w:t>і</w:t>
      </w:r>
      <w:r w:rsidRPr="00584E57">
        <w:t>онального фармацевтичного університету („Створення нових лікарських препаратів на основі рослинної та природної сировини, зокрема продуктів бджільництва, для дорослих і дітей”, номер державної реєстрації 0198U007008) та проблемної комісії „Фармація” МОЗ та АМН України.</w:t>
      </w:r>
    </w:p>
    <w:p w:rsidR="00A94368" w:rsidRPr="00584E57" w:rsidRDefault="00A94368" w:rsidP="00A94368">
      <w:pPr>
        <w:pStyle w:val="affffffffffffffffffff2"/>
        <w:tabs>
          <w:tab w:val="right" w:leader="dot" w:pos="9072"/>
        </w:tabs>
        <w:ind w:firstLine="567"/>
        <w:rPr>
          <w:color w:val="000000"/>
        </w:rPr>
      </w:pPr>
      <w:r w:rsidRPr="00584E57">
        <w:rPr>
          <w:b/>
          <w:bCs/>
        </w:rPr>
        <w:t>Мета і завдання дослідження.</w:t>
      </w:r>
      <w:r w:rsidRPr="00584E57">
        <w:t xml:space="preserve"> Метою наших досліджень стала р</w:t>
      </w:r>
      <w:r w:rsidRPr="00584E57">
        <w:rPr>
          <w:color w:val="000000"/>
        </w:rPr>
        <w:t>озро</w:t>
      </w:r>
      <w:r w:rsidRPr="00584E57">
        <w:rPr>
          <w:color w:val="000000"/>
        </w:rPr>
        <w:t>б</w:t>
      </w:r>
      <w:r w:rsidRPr="00584E57">
        <w:rPr>
          <w:color w:val="000000"/>
        </w:rPr>
        <w:t>ка науково обґрунтованого складу, технології та методик контролю якості в</w:t>
      </w:r>
      <w:r w:rsidRPr="00584E57">
        <w:rPr>
          <w:color w:val="000000"/>
        </w:rPr>
        <w:t>а</w:t>
      </w:r>
      <w:r w:rsidRPr="00584E57">
        <w:rPr>
          <w:color w:val="000000"/>
        </w:rPr>
        <w:t>гінальної лікарської форми у вигляді супозиторіїв з речовиною рослинного походження глюкорібіном для місцевої контрацепції.</w:t>
      </w:r>
    </w:p>
    <w:p w:rsidR="00A94368" w:rsidRPr="00584E57" w:rsidRDefault="00A94368" w:rsidP="00A94368">
      <w:pPr>
        <w:pStyle w:val="affffffffffffffffffff2"/>
        <w:tabs>
          <w:tab w:val="right" w:leader="dot" w:pos="9072"/>
        </w:tabs>
      </w:pPr>
      <w:r w:rsidRPr="00584E57">
        <w:t>Реалізація поставленої мети вимагала вирішення таких завдань:</w:t>
      </w:r>
    </w:p>
    <w:p w:rsidR="00A94368" w:rsidRPr="00584E57" w:rsidRDefault="00A94368" w:rsidP="00170FA0">
      <w:pPr>
        <w:numPr>
          <w:ilvl w:val="0"/>
          <w:numId w:val="46"/>
        </w:numPr>
        <w:suppressAutoHyphens w:val="0"/>
        <w:autoSpaceDE w:val="0"/>
        <w:autoSpaceDN w:val="0"/>
        <w:adjustRightInd w:val="0"/>
        <w:spacing w:line="360" w:lineRule="auto"/>
        <w:jc w:val="both"/>
        <w:rPr>
          <w:lang w:val="uk-UA"/>
        </w:rPr>
      </w:pPr>
      <w:r w:rsidRPr="00584E57">
        <w:rPr>
          <w:color w:val="000000"/>
          <w:lang w:val="uk-UA"/>
        </w:rPr>
        <w:t>дослідити стан вітчизняного фармацевтичного ринку протизапл</w:t>
      </w:r>
      <w:r w:rsidRPr="00584E57">
        <w:rPr>
          <w:color w:val="000000"/>
          <w:lang w:val="uk-UA"/>
        </w:rPr>
        <w:t>і</w:t>
      </w:r>
      <w:r w:rsidRPr="00584E57">
        <w:rPr>
          <w:color w:val="000000"/>
          <w:lang w:val="uk-UA"/>
        </w:rPr>
        <w:t>дних лікарських засобів для місцевого застосування;</w:t>
      </w:r>
    </w:p>
    <w:p w:rsidR="00A94368" w:rsidRPr="00584E57" w:rsidRDefault="00A94368" w:rsidP="00170FA0">
      <w:pPr>
        <w:numPr>
          <w:ilvl w:val="0"/>
          <w:numId w:val="46"/>
        </w:numPr>
        <w:suppressAutoHyphens w:val="0"/>
        <w:autoSpaceDE w:val="0"/>
        <w:autoSpaceDN w:val="0"/>
        <w:adjustRightInd w:val="0"/>
        <w:spacing w:line="360" w:lineRule="auto"/>
        <w:jc w:val="both"/>
        <w:rPr>
          <w:lang w:val="uk-UA"/>
        </w:rPr>
      </w:pPr>
      <w:r w:rsidRPr="00584E57">
        <w:rPr>
          <w:color w:val="000000"/>
          <w:lang w:val="uk-UA"/>
        </w:rPr>
        <w:t>вивчити літературні дані з проблем планування сім’ї та доціл</w:t>
      </w:r>
      <w:r w:rsidRPr="00584E57">
        <w:rPr>
          <w:color w:val="000000"/>
          <w:lang w:val="uk-UA"/>
        </w:rPr>
        <w:t>ь</w:t>
      </w:r>
      <w:r w:rsidRPr="00584E57">
        <w:rPr>
          <w:color w:val="000000"/>
          <w:lang w:val="uk-UA"/>
        </w:rPr>
        <w:t>ність застосування вагінальних супозиторіїв з глюкорібіном для запобігання запліднення;</w:t>
      </w:r>
    </w:p>
    <w:p w:rsidR="00A94368" w:rsidRPr="00584E57" w:rsidRDefault="00A94368" w:rsidP="00170FA0">
      <w:pPr>
        <w:numPr>
          <w:ilvl w:val="0"/>
          <w:numId w:val="46"/>
        </w:numPr>
        <w:suppressAutoHyphens w:val="0"/>
        <w:autoSpaceDE w:val="0"/>
        <w:autoSpaceDN w:val="0"/>
        <w:adjustRightInd w:val="0"/>
        <w:spacing w:line="360" w:lineRule="auto"/>
        <w:jc w:val="both"/>
        <w:rPr>
          <w:lang w:val="uk-UA"/>
        </w:rPr>
      </w:pPr>
      <w:r w:rsidRPr="00584E57">
        <w:rPr>
          <w:color w:val="000000"/>
          <w:lang w:val="uk-UA"/>
        </w:rPr>
        <w:t>розробити оптимальний склад та технологію супозиторіїв з гл</w:t>
      </w:r>
      <w:r w:rsidRPr="00584E57">
        <w:rPr>
          <w:color w:val="000000"/>
          <w:lang w:val="uk-UA"/>
        </w:rPr>
        <w:t>ю</w:t>
      </w:r>
      <w:r w:rsidRPr="00584E57">
        <w:rPr>
          <w:color w:val="000000"/>
          <w:lang w:val="uk-UA"/>
        </w:rPr>
        <w:t>корібіном;</w:t>
      </w:r>
    </w:p>
    <w:p w:rsidR="00A94368" w:rsidRPr="00584E57" w:rsidRDefault="00A94368" w:rsidP="00170FA0">
      <w:pPr>
        <w:numPr>
          <w:ilvl w:val="0"/>
          <w:numId w:val="46"/>
        </w:numPr>
        <w:suppressAutoHyphens w:val="0"/>
        <w:autoSpaceDE w:val="0"/>
        <w:autoSpaceDN w:val="0"/>
        <w:adjustRightInd w:val="0"/>
        <w:spacing w:line="360" w:lineRule="auto"/>
        <w:jc w:val="both"/>
        <w:rPr>
          <w:lang w:val="uk-UA"/>
        </w:rPr>
      </w:pPr>
      <w:r w:rsidRPr="00584E57">
        <w:rPr>
          <w:color w:val="000000"/>
          <w:lang w:val="uk-UA"/>
        </w:rPr>
        <w:t>дослідити фізико-хімічні властивості розроблених супозиторіїв;</w:t>
      </w:r>
    </w:p>
    <w:p w:rsidR="00A94368" w:rsidRPr="00584E57" w:rsidRDefault="00A94368" w:rsidP="00170FA0">
      <w:pPr>
        <w:numPr>
          <w:ilvl w:val="0"/>
          <w:numId w:val="46"/>
        </w:numPr>
        <w:suppressAutoHyphens w:val="0"/>
        <w:autoSpaceDE w:val="0"/>
        <w:autoSpaceDN w:val="0"/>
        <w:adjustRightInd w:val="0"/>
        <w:spacing w:line="360" w:lineRule="auto"/>
        <w:jc w:val="both"/>
        <w:rPr>
          <w:lang w:val="uk-UA"/>
        </w:rPr>
      </w:pPr>
      <w:r w:rsidRPr="00584E57">
        <w:rPr>
          <w:color w:val="000000"/>
          <w:lang w:val="uk-UA"/>
        </w:rPr>
        <w:t>встановити основні показники якості супозиторіїв з глюкоріб</w:t>
      </w:r>
      <w:r w:rsidRPr="00584E57">
        <w:rPr>
          <w:color w:val="000000"/>
          <w:lang w:val="uk-UA"/>
        </w:rPr>
        <w:t>і</w:t>
      </w:r>
      <w:r w:rsidRPr="00584E57">
        <w:rPr>
          <w:color w:val="000000"/>
          <w:lang w:val="uk-UA"/>
        </w:rPr>
        <w:t>ном, обґрунтувати терміни та умови їх зберігання;</w:t>
      </w:r>
    </w:p>
    <w:p w:rsidR="00A94368" w:rsidRPr="00584E57" w:rsidRDefault="00A94368" w:rsidP="00170FA0">
      <w:pPr>
        <w:numPr>
          <w:ilvl w:val="0"/>
          <w:numId w:val="46"/>
        </w:numPr>
        <w:suppressAutoHyphens w:val="0"/>
        <w:autoSpaceDE w:val="0"/>
        <w:autoSpaceDN w:val="0"/>
        <w:adjustRightInd w:val="0"/>
        <w:spacing w:line="360" w:lineRule="auto"/>
        <w:jc w:val="both"/>
        <w:rPr>
          <w:lang w:val="uk-UA"/>
        </w:rPr>
      </w:pPr>
      <w:r w:rsidRPr="00584E57">
        <w:rPr>
          <w:color w:val="000000"/>
          <w:lang w:val="uk-UA"/>
        </w:rPr>
        <w:t>проаналізувати дані біологічних експериментів по вивченню ко</w:t>
      </w:r>
      <w:r w:rsidRPr="00584E57">
        <w:rPr>
          <w:color w:val="000000"/>
          <w:lang w:val="uk-UA"/>
        </w:rPr>
        <w:t>н</w:t>
      </w:r>
      <w:r w:rsidRPr="00584E57">
        <w:rPr>
          <w:color w:val="000000"/>
          <w:lang w:val="uk-UA"/>
        </w:rPr>
        <w:t>трацептивної, протизапальної і антимікробної активності та н</w:t>
      </w:r>
      <w:r w:rsidRPr="00584E57">
        <w:rPr>
          <w:color w:val="000000"/>
          <w:lang w:val="uk-UA"/>
        </w:rPr>
        <w:t>е</w:t>
      </w:r>
      <w:r w:rsidRPr="00584E57">
        <w:rPr>
          <w:color w:val="000000"/>
          <w:lang w:val="uk-UA"/>
        </w:rPr>
        <w:t>шкідливості вагінальних супозиторіїв з глюкорібіном;</w:t>
      </w:r>
    </w:p>
    <w:p w:rsidR="00A94368" w:rsidRPr="00584E57" w:rsidRDefault="00A94368" w:rsidP="00170FA0">
      <w:pPr>
        <w:numPr>
          <w:ilvl w:val="0"/>
          <w:numId w:val="46"/>
        </w:numPr>
        <w:suppressAutoHyphens w:val="0"/>
        <w:autoSpaceDE w:val="0"/>
        <w:autoSpaceDN w:val="0"/>
        <w:adjustRightInd w:val="0"/>
        <w:spacing w:line="360" w:lineRule="auto"/>
        <w:jc w:val="both"/>
        <w:rPr>
          <w:lang w:val="uk-UA"/>
        </w:rPr>
      </w:pPr>
      <w:r w:rsidRPr="00584E57">
        <w:rPr>
          <w:color w:val="000000"/>
          <w:lang w:val="uk-UA"/>
        </w:rPr>
        <w:t xml:space="preserve">розробити необхідну аналітично-нормативну та нормативно-технологічну документацію на лікарський препарат з метою його впровадження у медичну практику. </w:t>
      </w:r>
    </w:p>
    <w:p w:rsidR="00A94368" w:rsidRPr="00584E57" w:rsidRDefault="00A94368" w:rsidP="00A94368">
      <w:pPr>
        <w:autoSpaceDE w:val="0"/>
        <w:autoSpaceDN w:val="0"/>
        <w:adjustRightInd w:val="0"/>
        <w:ind w:firstLine="720"/>
        <w:jc w:val="both"/>
        <w:rPr>
          <w:lang w:val="uk-UA"/>
        </w:rPr>
      </w:pPr>
      <w:r w:rsidRPr="00584E57">
        <w:rPr>
          <w:i/>
          <w:iCs/>
          <w:lang w:val="uk-UA"/>
        </w:rPr>
        <w:t>Об’єкт дослідження</w:t>
      </w:r>
      <w:r w:rsidRPr="00584E57">
        <w:rPr>
          <w:lang w:val="uk-UA"/>
        </w:rPr>
        <w:t xml:space="preserve"> – лікарська форма для вагінального застосування у вигляді супозиторіїв з глюкорібіном для контрацепції.</w:t>
      </w:r>
    </w:p>
    <w:p w:rsidR="00A94368" w:rsidRPr="00584E57" w:rsidRDefault="00A94368" w:rsidP="00A94368">
      <w:pPr>
        <w:autoSpaceDE w:val="0"/>
        <w:autoSpaceDN w:val="0"/>
        <w:adjustRightInd w:val="0"/>
        <w:ind w:firstLine="720"/>
        <w:jc w:val="both"/>
        <w:rPr>
          <w:lang w:val="uk-UA"/>
        </w:rPr>
      </w:pPr>
      <w:r w:rsidRPr="00584E57">
        <w:rPr>
          <w:i/>
          <w:iCs/>
          <w:lang w:val="uk-UA"/>
        </w:rPr>
        <w:lastRenderedPageBreak/>
        <w:t>Предмет дослідження</w:t>
      </w:r>
      <w:r w:rsidRPr="00584E57">
        <w:rPr>
          <w:lang w:val="uk-UA"/>
        </w:rPr>
        <w:t xml:space="preserve"> – розробка науково обґрунтованого складу і т</w:t>
      </w:r>
      <w:r w:rsidRPr="00584E57">
        <w:rPr>
          <w:lang w:val="uk-UA"/>
        </w:rPr>
        <w:t>е</w:t>
      </w:r>
      <w:r w:rsidRPr="00584E57">
        <w:rPr>
          <w:lang w:val="uk-UA"/>
        </w:rPr>
        <w:t>хнології лікарської форми для вагінального застосування у вигляді супозит</w:t>
      </w:r>
      <w:r w:rsidRPr="00584E57">
        <w:rPr>
          <w:lang w:val="uk-UA"/>
        </w:rPr>
        <w:t>о</w:t>
      </w:r>
      <w:r w:rsidRPr="00584E57">
        <w:rPr>
          <w:lang w:val="uk-UA"/>
        </w:rPr>
        <w:t>ріїв на основі біологічно-активної субстанції рослинного походження – „Глюкорібін”. Вивчення фізико-хімічних властивостей розробленого засобу, вибір та обґрунтування критеріїв якості препарату, а також методик їх визначення, розробка проекту аналітичної нормативної документації. Аналіз р</w:t>
      </w:r>
      <w:r w:rsidRPr="00584E57">
        <w:rPr>
          <w:lang w:val="uk-UA"/>
        </w:rPr>
        <w:t>е</w:t>
      </w:r>
      <w:r w:rsidRPr="00584E57">
        <w:rPr>
          <w:lang w:val="uk-UA"/>
        </w:rPr>
        <w:t>зультатів дослідження специфічної біологічної активності і нешкідливості, а також обґрунтування типу упаковки і терміну придатності препарату. Розр</w:t>
      </w:r>
      <w:r w:rsidRPr="00584E57">
        <w:rPr>
          <w:lang w:val="uk-UA"/>
        </w:rPr>
        <w:t>о</w:t>
      </w:r>
      <w:r w:rsidRPr="00584E57">
        <w:rPr>
          <w:lang w:val="uk-UA"/>
        </w:rPr>
        <w:t>бка проекту технологічного регламенту для впровадження препарату в пр</w:t>
      </w:r>
      <w:r w:rsidRPr="00584E57">
        <w:rPr>
          <w:lang w:val="uk-UA"/>
        </w:rPr>
        <w:t>о</w:t>
      </w:r>
      <w:r w:rsidRPr="00584E57">
        <w:rPr>
          <w:lang w:val="uk-UA"/>
        </w:rPr>
        <w:t>мислове виробництво.</w:t>
      </w:r>
    </w:p>
    <w:p w:rsidR="00A94368" w:rsidRPr="00584E57" w:rsidRDefault="00A94368" w:rsidP="00A94368">
      <w:pPr>
        <w:autoSpaceDE w:val="0"/>
        <w:autoSpaceDN w:val="0"/>
        <w:adjustRightInd w:val="0"/>
        <w:ind w:firstLine="720"/>
        <w:jc w:val="both"/>
        <w:rPr>
          <w:lang w:val="uk-UA"/>
        </w:rPr>
      </w:pPr>
      <w:r w:rsidRPr="00584E57">
        <w:rPr>
          <w:i/>
          <w:iCs/>
          <w:lang w:val="uk-UA"/>
        </w:rPr>
        <w:t>Методи дослідження.</w:t>
      </w:r>
      <w:r w:rsidRPr="00584E57">
        <w:rPr>
          <w:lang w:val="uk-UA"/>
        </w:rPr>
        <w:t xml:space="preserve"> Для вирішення поставлених у роботі завдань з</w:t>
      </w:r>
      <w:r w:rsidRPr="00584E57">
        <w:rPr>
          <w:lang w:val="uk-UA"/>
        </w:rPr>
        <w:t>а</w:t>
      </w:r>
      <w:r w:rsidRPr="00584E57">
        <w:rPr>
          <w:lang w:val="uk-UA"/>
        </w:rPr>
        <w:t>стосовувались загальноприйняті органолептичні, технологічні, фізико-хімічні (визначення температури плавлення, температури тверднення, розпадання, реологічних властивостей тощо), мікробіологічні та біологічні (вивчення а</w:t>
      </w:r>
      <w:r w:rsidRPr="00584E57">
        <w:rPr>
          <w:lang w:val="uk-UA"/>
        </w:rPr>
        <w:t>к</w:t>
      </w:r>
      <w:r w:rsidRPr="00584E57">
        <w:rPr>
          <w:lang w:val="uk-UA"/>
        </w:rPr>
        <w:t>тивності та нешкідливості створених експериментальних зразків на тваринах та антимікробних властивостей на різних штамах мікроорганізмів) методи досліджень, що дозволяють об’єктивно оцінювати якісні та кількісні характеристики препарату на підставі експериментально одержаних та статисти</w:t>
      </w:r>
      <w:r w:rsidRPr="00584E57">
        <w:rPr>
          <w:lang w:val="uk-UA"/>
        </w:rPr>
        <w:t>ч</w:t>
      </w:r>
      <w:r w:rsidRPr="00584E57">
        <w:rPr>
          <w:lang w:val="uk-UA"/>
        </w:rPr>
        <w:t>но оброблених результатів.</w:t>
      </w:r>
    </w:p>
    <w:p w:rsidR="00A94368" w:rsidRPr="00584E57" w:rsidRDefault="00A94368" w:rsidP="00A94368">
      <w:pPr>
        <w:pStyle w:val="affffffffffffffffffff2"/>
        <w:tabs>
          <w:tab w:val="right" w:leader="dot" w:pos="9072"/>
        </w:tabs>
      </w:pPr>
      <w:r w:rsidRPr="00584E57">
        <w:rPr>
          <w:b/>
          <w:bCs/>
        </w:rPr>
        <w:t>Наукова новизна одержаних результатів</w:t>
      </w:r>
      <w:r w:rsidRPr="00584E57">
        <w:rPr>
          <w:i/>
          <w:iCs/>
        </w:rPr>
        <w:t>.</w:t>
      </w:r>
      <w:r w:rsidRPr="00584E57">
        <w:t xml:space="preserve"> Розроблено науково-методичний підхід до створення комбінованих вагінальних протизаплідних препаратів, що містять рослинний комплекс і синтетичну субстанцію. Впе</w:t>
      </w:r>
      <w:r w:rsidRPr="00584E57">
        <w:t>р</w:t>
      </w:r>
      <w:r w:rsidRPr="00584E57">
        <w:t>ше науково обґрунтовано доцільність та можливість створення вагінальних супозиторіїв з глюкорібіном для медикаментозного планування сім’ї. На о</w:t>
      </w:r>
      <w:r w:rsidRPr="00584E57">
        <w:t>с</w:t>
      </w:r>
      <w:r w:rsidRPr="00584E57">
        <w:t>нові вивчення фізико-хімічних та технологічних властивостей рослинного комплексного препарату „Глюкорібін” вперше розроблено і теоретично обґрунтовано раціональний склад і технологію виготовлення нових супозитор</w:t>
      </w:r>
      <w:r w:rsidRPr="00584E57">
        <w:t>і</w:t>
      </w:r>
      <w:r w:rsidRPr="00584E57">
        <w:t>їв для вагінального застосування. Опрацьовані методики ідентифікації та в</w:t>
      </w:r>
      <w:r w:rsidRPr="00584E57">
        <w:t>и</w:t>
      </w:r>
      <w:r w:rsidRPr="00584E57">
        <w:t>значення кількісного вмісту діючих речовин, що ввійшли до проекту анал</w:t>
      </w:r>
      <w:r w:rsidRPr="00584E57">
        <w:t>і</w:t>
      </w:r>
      <w:r w:rsidRPr="00584E57">
        <w:t xml:space="preserve">тичної нормативної документації, яка регламентує якість, умови зберігання та термін придатності запропонованого лікарського препарату. Доклінічним дослідженням доведена висока антимікробна та специфічна (контрацептивна) активність супозиторіїв з глюкорібіном. </w:t>
      </w:r>
    </w:p>
    <w:p w:rsidR="00A94368" w:rsidRPr="00584E57" w:rsidRDefault="00A94368" w:rsidP="00A94368">
      <w:pPr>
        <w:pStyle w:val="affffffffffffffffffff2"/>
        <w:tabs>
          <w:tab w:val="right" w:leader="dot" w:pos="9072"/>
        </w:tabs>
      </w:pPr>
      <w:r w:rsidRPr="00584E57">
        <w:t>За одержаними результатами проведених досліджень отримано патент України № 20216 на контрацептивний засіб у формі вагінальних супозитор</w:t>
      </w:r>
      <w:r w:rsidRPr="00584E57">
        <w:t>і</w:t>
      </w:r>
      <w:r w:rsidRPr="00584E57">
        <w:t>їв [</w:t>
      </w:r>
      <w:r>
        <w:t>86</w:t>
      </w:r>
      <w:r w:rsidRPr="00584E57">
        <w:t>].</w:t>
      </w:r>
    </w:p>
    <w:p w:rsidR="00A94368" w:rsidRPr="00584E57" w:rsidRDefault="00A94368" w:rsidP="00A94368">
      <w:pPr>
        <w:pStyle w:val="affffffffffffffffffff2"/>
        <w:tabs>
          <w:tab w:val="right" w:leader="dot" w:pos="9072"/>
        </w:tabs>
      </w:pPr>
      <w:r w:rsidRPr="00584E57">
        <w:rPr>
          <w:b/>
          <w:bCs/>
        </w:rPr>
        <w:t>Практичне значення одержаних результатів.</w:t>
      </w:r>
      <w:r w:rsidRPr="00584E57">
        <w:t xml:space="preserve"> Створено новий ориг</w:t>
      </w:r>
      <w:r w:rsidRPr="00584E57">
        <w:t>і</w:t>
      </w:r>
      <w:r w:rsidRPr="00584E57">
        <w:t>нальний лікарський препарат з рослинним комплексом „Глюкорібін” для вагінального застосування. Розроблено проект АНД на запропонований преп</w:t>
      </w:r>
      <w:r w:rsidRPr="00584E57">
        <w:t>а</w:t>
      </w:r>
      <w:r w:rsidRPr="00584E57">
        <w:t xml:space="preserve">рат і проект технологічного регламенту на виготовлення вагінальних </w:t>
      </w:r>
      <w:r w:rsidRPr="00584E57">
        <w:lastRenderedPageBreak/>
        <w:t>супоз</w:t>
      </w:r>
      <w:r w:rsidRPr="00584E57">
        <w:t>и</w:t>
      </w:r>
      <w:r w:rsidRPr="00584E57">
        <w:t>торіїв з глюкорібіном. Технологію виготовлення вагінальних супозиторіїв апробовано в умовах Луганської фармацевтичної фабрики ЛОКВП „Фарм</w:t>
      </w:r>
      <w:r w:rsidRPr="00584E57">
        <w:t>а</w:t>
      </w:r>
      <w:r w:rsidRPr="00584E57">
        <w:t>ція” (акт про апробацію від 20.04.05 р.).</w:t>
      </w:r>
    </w:p>
    <w:p w:rsidR="00A94368" w:rsidRPr="00584E57" w:rsidRDefault="00A94368" w:rsidP="00A94368">
      <w:pPr>
        <w:pStyle w:val="affffffffffffffffffff2"/>
        <w:tabs>
          <w:tab w:val="right" w:leader="dot" w:pos="9072"/>
        </w:tabs>
      </w:pPr>
      <w:r w:rsidRPr="00584E57">
        <w:t>Розроблено технологічну інструкцію та апробовано технологію вигот</w:t>
      </w:r>
      <w:r w:rsidRPr="00584E57">
        <w:t>о</w:t>
      </w:r>
      <w:r w:rsidRPr="00584E57">
        <w:t>влення препарату в умовах аптек (акти про апробацію від 16.02.05 р. та 17.05.05).</w:t>
      </w:r>
    </w:p>
    <w:p w:rsidR="00A94368" w:rsidRPr="00584E57" w:rsidRDefault="00A94368" w:rsidP="00A94368">
      <w:pPr>
        <w:pStyle w:val="affffffffffffffffffff2"/>
        <w:tabs>
          <w:tab w:val="right" w:leader="dot" w:pos="9072"/>
        </w:tabs>
      </w:pPr>
      <w:r w:rsidRPr="00584E57">
        <w:t>Фрагменти роботи впроваджені до навчального процесу кафедри технології ліків, організації та економіки фармації Луганського державного м</w:t>
      </w:r>
      <w:r w:rsidRPr="00584E57">
        <w:t>е</w:t>
      </w:r>
      <w:r w:rsidRPr="00584E57">
        <w:t>дичного університету (акт упровадження від 06.04.05 р.), кафедри технології ліків і біофармації Львівського національного медичного університету ім. Данила Галицького (акт упровадження від 30.03.06 р.) та кафедри заво</w:t>
      </w:r>
      <w:r w:rsidRPr="00584E57">
        <w:t>д</w:t>
      </w:r>
      <w:r w:rsidRPr="00584E57">
        <w:t>ської технології ліків Національного фармацевтичного університету (акт упров</w:t>
      </w:r>
      <w:r w:rsidRPr="00584E57">
        <w:t>а</w:t>
      </w:r>
      <w:r w:rsidRPr="00584E57">
        <w:t>дження від 20.11.06 р.).</w:t>
      </w:r>
    </w:p>
    <w:p w:rsidR="00A94368" w:rsidRPr="00584E57" w:rsidRDefault="00A94368" w:rsidP="00A94368">
      <w:pPr>
        <w:pStyle w:val="affffffffffffffffffff2"/>
        <w:tabs>
          <w:tab w:val="right" w:leader="dot" w:pos="9072"/>
        </w:tabs>
      </w:pPr>
      <w:r w:rsidRPr="00584E57">
        <w:rPr>
          <w:b/>
          <w:bCs/>
        </w:rPr>
        <w:t xml:space="preserve">Особистий внесок дисертанта. </w:t>
      </w:r>
      <w:r w:rsidRPr="00584E57">
        <w:t>Дисертаційна робота є самостійною завершеною науковою працею. У комплексному дослідженні зі створення нового препарату для місцевої контрацепції особисто здобувачем:</w:t>
      </w:r>
    </w:p>
    <w:p w:rsidR="00A94368" w:rsidRPr="00584E57" w:rsidRDefault="00A94368" w:rsidP="00170FA0">
      <w:pPr>
        <w:pStyle w:val="affffffffffffffffffff2"/>
        <w:widowControl w:val="0"/>
        <w:numPr>
          <w:ilvl w:val="0"/>
          <w:numId w:val="47"/>
        </w:numPr>
        <w:tabs>
          <w:tab w:val="right" w:leader="dot" w:pos="9072"/>
        </w:tabs>
        <w:rPr>
          <w:b/>
          <w:bCs/>
        </w:rPr>
      </w:pPr>
      <w:r w:rsidRPr="00584E57">
        <w:t>проведено аналіз літературних даних із метою аналізу сучасного стану проблеми планування сім’ї в Україні та можливих способів її вирішення, методів та засобів контрацепції, що застосовуються для попередження небажаної вагітності;</w:t>
      </w:r>
    </w:p>
    <w:p w:rsidR="00A94368" w:rsidRPr="00584E57" w:rsidRDefault="00A94368" w:rsidP="00170FA0">
      <w:pPr>
        <w:pStyle w:val="affffffffffffffffffff2"/>
        <w:widowControl w:val="0"/>
        <w:numPr>
          <w:ilvl w:val="0"/>
          <w:numId w:val="47"/>
        </w:numPr>
        <w:tabs>
          <w:tab w:val="right" w:leader="dot" w:pos="9072"/>
        </w:tabs>
      </w:pPr>
      <w:r w:rsidRPr="00584E57">
        <w:t>на основі аналізу літературних джерел визначено методологічні основи планування потреби в лікарських засобах та необхідність вивчення стану фармацевтичного ринку аналогів розроблюваного лікарського препарату;</w:t>
      </w:r>
    </w:p>
    <w:p w:rsidR="00A94368" w:rsidRPr="00584E57" w:rsidRDefault="00A94368" w:rsidP="00170FA0">
      <w:pPr>
        <w:pStyle w:val="affffffffffffffffffff2"/>
        <w:widowControl w:val="0"/>
        <w:numPr>
          <w:ilvl w:val="0"/>
          <w:numId w:val="47"/>
        </w:numPr>
        <w:tabs>
          <w:tab w:val="right" w:leader="dot" w:pos="9072"/>
        </w:tabs>
      </w:pPr>
      <w:r w:rsidRPr="00584E57">
        <w:t>досліджено стан ринку місцевих контрацептивів та доведено н</w:t>
      </w:r>
      <w:r w:rsidRPr="00584E57">
        <w:t>е</w:t>
      </w:r>
      <w:r w:rsidRPr="00584E57">
        <w:t>обхідність у розробці ефективних та безпечних контрацептивів для місцевого застосування, бажано на рослинній основі;</w:t>
      </w:r>
    </w:p>
    <w:p w:rsidR="00A94368" w:rsidRPr="00584E57" w:rsidRDefault="00A94368" w:rsidP="00170FA0">
      <w:pPr>
        <w:pStyle w:val="affffffffffffffffffff2"/>
        <w:widowControl w:val="0"/>
        <w:numPr>
          <w:ilvl w:val="0"/>
          <w:numId w:val="47"/>
        </w:numPr>
        <w:tabs>
          <w:tab w:val="right" w:leader="dot" w:pos="9072"/>
        </w:tabs>
      </w:pPr>
      <w:r w:rsidRPr="00584E57">
        <w:t>теоретично обґрунтовано найбільш доцільну лікарську форму для розробки нового контрацептиву місцевої дії;</w:t>
      </w:r>
    </w:p>
    <w:p w:rsidR="00A94368" w:rsidRPr="00584E57" w:rsidRDefault="00A94368" w:rsidP="00170FA0">
      <w:pPr>
        <w:pStyle w:val="affffffffffffffffffff2"/>
        <w:widowControl w:val="0"/>
        <w:numPr>
          <w:ilvl w:val="0"/>
          <w:numId w:val="47"/>
        </w:numPr>
        <w:tabs>
          <w:tab w:val="right" w:leader="dot" w:pos="9072"/>
        </w:tabs>
      </w:pPr>
      <w:r w:rsidRPr="00584E57">
        <w:lastRenderedPageBreak/>
        <w:t>підібрані діючі і допоміжні речовини для їх включення до складу вагінальних супозиторіїв;</w:t>
      </w:r>
    </w:p>
    <w:p w:rsidR="00A94368" w:rsidRPr="00584E57" w:rsidRDefault="00A94368" w:rsidP="00170FA0">
      <w:pPr>
        <w:pStyle w:val="affffffffffffffffffff2"/>
        <w:widowControl w:val="0"/>
        <w:numPr>
          <w:ilvl w:val="0"/>
          <w:numId w:val="47"/>
        </w:numPr>
        <w:tabs>
          <w:tab w:val="right" w:leader="dot" w:pos="9072"/>
        </w:tabs>
      </w:pPr>
      <w:r w:rsidRPr="00584E57">
        <w:t>вивчено можливість розширення спектру основ, що можуть бути застосовані при виготовленні вагінальних супозиторіїв з глюк</w:t>
      </w:r>
      <w:r w:rsidRPr="00584E57">
        <w:t>о</w:t>
      </w:r>
      <w:r w:rsidRPr="00584E57">
        <w:t>рібіном шляхом підбору поверхнево-активних речовин;</w:t>
      </w:r>
    </w:p>
    <w:p w:rsidR="00A94368" w:rsidRPr="00584E57" w:rsidRDefault="00A94368" w:rsidP="00170FA0">
      <w:pPr>
        <w:pStyle w:val="affffffffffffffffffff2"/>
        <w:widowControl w:val="0"/>
        <w:numPr>
          <w:ilvl w:val="0"/>
          <w:numId w:val="47"/>
        </w:numPr>
        <w:tabs>
          <w:tab w:val="right" w:leader="dot" w:pos="9072"/>
        </w:tabs>
      </w:pPr>
      <w:r w:rsidRPr="00584E57">
        <w:t>розроблено технологію виготовлення вагінальних супозиторіїв з глюкорібіном, визначено технологічні параметри та послідо</w:t>
      </w:r>
      <w:r w:rsidRPr="00584E57">
        <w:t>в</w:t>
      </w:r>
      <w:r w:rsidRPr="00584E57">
        <w:t xml:space="preserve">ність введення діючих речовин в основу; </w:t>
      </w:r>
    </w:p>
    <w:p w:rsidR="00A94368" w:rsidRPr="00584E57" w:rsidRDefault="00A94368" w:rsidP="00170FA0">
      <w:pPr>
        <w:pStyle w:val="affffffffffffffffffff2"/>
        <w:widowControl w:val="0"/>
        <w:numPr>
          <w:ilvl w:val="0"/>
          <w:numId w:val="47"/>
        </w:numPr>
        <w:tabs>
          <w:tab w:val="right" w:leader="dot" w:pos="9072"/>
        </w:tabs>
      </w:pPr>
      <w:r w:rsidRPr="00584E57">
        <w:t>вивчено фізико-хімічні та фармако-технологічні властивості з</w:t>
      </w:r>
      <w:r w:rsidRPr="00584E57">
        <w:t>а</w:t>
      </w:r>
      <w:r w:rsidRPr="00584E57">
        <w:t>пропонованих вагінальних супозиторіїв з глюкорібіном;</w:t>
      </w:r>
    </w:p>
    <w:p w:rsidR="00A94368" w:rsidRPr="00584E57" w:rsidRDefault="00A94368" w:rsidP="00170FA0">
      <w:pPr>
        <w:pStyle w:val="affffffffffffffffffff2"/>
        <w:widowControl w:val="0"/>
        <w:numPr>
          <w:ilvl w:val="0"/>
          <w:numId w:val="47"/>
        </w:numPr>
        <w:tabs>
          <w:tab w:val="right" w:leader="dot" w:pos="9072"/>
        </w:tabs>
      </w:pPr>
      <w:r w:rsidRPr="00584E57">
        <w:t>розроблено показники якості та методики стандартизації вагін</w:t>
      </w:r>
      <w:r w:rsidRPr="00584E57">
        <w:t>а</w:t>
      </w:r>
      <w:r w:rsidRPr="00584E57">
        <w:t>льних супозиторіїв з глюкорібіном, що увійшли до проекту АНД;</w:t>
      </w:r>
    </w:p>
    <w:p w:rsidR="00A94368" w:rsidRPr="00584E57" w:rsidRDefault="00A94368" w:rsidP="00170FA0">
      <w:pPr>
        <w:pStyle w:val="affffffffffffffffffff2"/>
        <w:widowControl w:val="0"/>
        <w:numPr>
          <w:ilvl w:val="0"/>
          <w:numId w:val="47"/>
        </w:numPr>
        <w:tabs>
          <w:tab w:val="right" w:leader="dot" w:pos="9072"/>
        </w:tabs>
      </w:pPr>
      <w:r w:rsidRPr="00584E57">
        <w:t>вивчено стабільність вагінальних супозиторіїв у процесі збер</w:t>
      </w:r>
      <w:r w:rsidRPr="00584E57">
        <w:t>і</w:t>
      </w:r>
      <w:r w:rsidRPr="00584E57">
        <w:t>гання;</w:t>
      </w:r>
    </w:p>
    <w:p w:rsidR="00A94368" w:rsidRPr="00584E57" w:rsidRDefault="00A94368" w:rsidP="00170FA0">
      <w:pPr>
        <w:pStyle w:val="affffffffffffffffffff2"/>
        <w:widowControl w:val="0"/>
        <w:numPr>
          <w:ilvl w:val="0"/>
          <w:numId w:val="47"/>
        </w:numPr>
        <w:tabs>
          <w:tab w:val="right" w:leader="dot" w:pos="9072"/>
        </w:tabs>
      </w:pPr>
      <w:r w:rsidRPr="00584E57">
        <w:t>розроблено проект технологічного регламенту на виробництво препарату;</w:t>
      </w:r>
    </w:p>
    <w:p w:rsidR="00A94368" w:rsidRPr="00584E57" w:rsidRDefault="00A94368" w:rsidP="00170FA0">
      <w:pPr>
        <w:pStyle w:val="affffffffffffffffffff2"/>
        <w:widowControl w:val="0"/>
        <w:numPr>
          <w:ilvl w:val="0"/>
          <w:numId w:val="47"/>
        </w:numPr>
        <w:tabs>
          <w:tab w:val="right" w:leader="dot" w:pos="9072"/>
        </w:tabs>
      </w:pPr>
      <w:r w:rsidRPr="00584E57">
        <w:t>узагальнено результати експериментальних досліджень по вивченню протизаплідної та антимікробної активності та нешкідл</w:t>
      </w:r>
      <w:r w:rsidRPr="00584E57">
        <w:t>и</w:t>
      </w:r>
      <w:r w:rsidRPr="00584E57">
        <w:t>вості препарату.</w:t>
      </w:r>
    </w:p>
    <w:p w:rsidR="00A94368" w:rsidRPr="00584E57" w:rsidRDefault="00A94368" w:rsidP="00A94368">
      <w:pPr>
        <w:pStyle w:val="affffffffffffffffffff2"/>
        <w:tabs>
          <w:tab w:val="right" w:leader="dot" w:pos="9072"/>
        </w:tabs>
      </w:pPr>
      <w:r w:rsidRPr="00584E57">
        <w:t>Персональний внесок у всіх опублікованих наукових працях зі співа</w:t>
      </w:r>
      <w:r w:rsidRPr="00584E57">
        <w:t>в</w:t>
      </w:r>
      <w:r w:rsidRPr="00584E57">
        <w:t>торами (Дмитрієвський Д.І., Кисличенко В.С., Малоштан Л.М., Катаєва О.О.) вказується за текстом дисертації.</w:t>
      </w:r>
    </w:p>
    <w:p w:rsidR="00A94368" w:rsidRPr="00584E57" w:rsidRDefault="00A94368" w:rsidP="00A94368">
      <w:pPr>
        <w:pStyle w:val="affffffffffffffffffff2"/>
        <w:tabs>
          <w:tab w:val="right" w:leader="dot" w:pos="9072"/>
        </w:tabs>
      </w:pPr>
      <w:r w:rsidRPr="00584E57">
        <w:rPr>
          <w:b/>
          <w:bCs/>
        </w:rPr>
        <w:t xml:space="preserve">Апробація результатів дисертації. </w:t>
      </w:r>
      <w:r w:rsidRPr="00584E57">
        <w:t>Основні теоретичні і практичні результати дисертаційної роботи доповідались і обговорювались на Всеукраї</w:t>
      </w:r>
      <w:r w:rsidRPr="00584E57">
        <w:t>н</w:t>
      </w:r>
      <w:r w:rsidRPr="00584E57">
        <w:t>ській науково-практичній конференції “Фармація ХХІ століття” (Харків, 2002 р.), Міжнародній науково-практичній конференції “Здобутки та персп</w:t>
      </w:r>
      <w:r w:rsidRPr="00584E57">
        <w:t>е</w:t>
      </w:r>
      <w:r w:rsidRPr="00584E57">
        <w:t>ктиви розвитку управління фармацевтичними організаціями в умовах ринк</w:t>
      </w:r>
      <w:r w:rsidRPr="00584E57">
        <w:t>о</w:t>
      </w:r>
      <w:r w:rsidRPr="00584E57">
        <w:t xml:space="preserve">вої економіки” (Харків, 2003 р.), Всеукраїнській науково-практичній </w:t>
      </w:r>
      <w:r w:rsidRPr="00584E57">
        <w:lastRenderedPageBreak/>
        <w:t>конф</w:t>
      </w:r>
      <w:r w:rsidRPr="00584E57">
        <w:t>е</w:t>
      </w:r>
      <w:r w:rsidRPr="00584E57">
        <w:t>ренції молодих учених та студентів „Перспективи розвитку сімейної медиц</w:t>
      </w:r>
      <w:r w:rsidRPr="00584E57">
        <w:t>и</w:t>
      </w:r>
      <w:r w:rsidRPr="00584E57">
        <w:t>ни в Україні” (Луганськ, 2003 р.), Всеукраїнській науково-практичній конф</w:t>
      </w:r>
      <w:r w:rsidRPr="00584E57">
        <w:t>е</w:t>
      </w:r>
      <w:r w:rsidRPr="00584E57">
        <w:t>ренції “Фармацевтичне право в системі правовідносин: держава – закон – в</w:t>
      </w:r>
      <w:r w:rsidRPr="00584E57">
        <w:t>и</w:t>
      </w:r>
      <w:r w:rsidRPr="00584E57">
        <w:t>робник – лікар - пацієнт – провізор – ліки - контролюючі та правоохоронні органи” (Харків, 2005), I-й Міжнародній науково-практичній конференції „Науково-технічний прогрес і оптимізація технологічних процесів створення лікарських препаратів” (Тернопіль, 2006 р.) та на міжкафедральному наук</w:t>
      </w:r>
      <w:r w:rsidRPr="00584E57">
        <w:t>о</w:t>
      </w:r>
      <w:r w:rsidRPr="00584E57">
        <w:t>вому семінарі Національного фармацевтичного університету (Харків, 2006 р.).</w:t>
      </w:r>
    </w:p>
    <w:p w:rsidR="00A94368" w:rsidRPr="00584E57" w:rsidRDefault="00A94368" w:rsidP="00A94368">
      <w:pPr>
        <w:pStyle w:val="affffffffffffffffffff2"/>
        <w:tabs>
          <w:tab w:val="right" w:leader="dot" w:pos="9072"/>
        </w:tabs>
      </w:pPr>
      <w:r w:rsidRPr="00584E57">
        <w:rPr>
          <w:b/>
          <w:bCs/>
        </w:rPr>
        <w:t xml:space="preserve">Публікації. </w:t>
      </w:r>
      <w:r w:rsidRPr="00584E57">
        <w:t>За матеріалами дисертаційної роботи опубліковано 8 наукових робіт, у тому числі 4 статті (3 з яких у фахових наукових виданнях, р</w:t>
      </w:r>
      <w:r w:rsidRPr="00584E57">
        <w:t>е</w:t>
      </w:r>
      <w:r w:rsidRPr="00584E57">
        <w:t>комендованих ВАК), 1 патент України, 3 тез доповідей на науково-практичних конференціях,.</w:t>
      </w:r>
    </w:p>
    <w:p w:rsidR="00A94368" w:rsidRPr="00584E57" w:rsidRDefault="00A94368" w:rsidP="00A94368">
      <w:pPr>
        <w:pStyle w:val="affffffffffffffffffff2"/>
        <w:tabs>
          <w:tab w:val="right" w:leader="dot" w:pos="9072"/>
        </w:tabs>
        <w:ind w:firstLine="567"/>
      </w:pPr>
      <w:r w:rsidRPr="00584E57">
        <w:rPr>
          <w:b/>
          <w:bCs/>
        </w:rPr>
        <w:t xml:space="preserve">Обсяг та структура дисертації. </w:t>
      </w:r>
      <w:r w:rsidRPr="00584E57">
        <w:t>Дисертаційна робота виконана на 13</w:t>
      </w:r>
      <w:r>
        <w:t>4</w:t>
      </w:r>
      <w:r w:rsidRPr="00584E57">
        <w:t xml:space="preserve"> сторінках друкованого тексту, складається із вступу, огляду літератури, 4 розділів експериментальної частини, висновків, списку використаних дж</w:t>
      </w:r>
      <w:r w:rsidRPr="00584E57">
        <w:t>е</w:t>
      </w:r>
      <w:r w:rsidRPr="00584E57">
        <w:t>рел, додатків. Робота ілюстрована 17 таблицями та 21 рисунком. Бібліографія включає 17</w:t>
      </w:r>
      <w:r>
        <w:t>9</w:t>
      </w:r>
      <w:r w:rsidRPr="00584E57">
        <w:t xml:space="preserve"> джерел літератури, з них 13</w:t>
      </w:r>
      <w:r>
        <w:t>8</w:t>
      </w:r>
      <w:r w:rsidRPr="00584E57">
        <w:t xml:space="preserve"> на іноземній мові.</w:t>
      </w:r>
    </w:p>
    <w:p w:rsidR="00A94368" w:rsidRPr="00584E57" w:rsidRDefault="00A94368" w:rsidP="00A94368">
      <w:pPr>
        <w:widowControl w:val="0"/>
        <w:rPr>
          <w:b/>
          <w:bCs/>
          <w:lang w:val="uk-UA"/>
        </w:rPr>
      </w:pPr>
    </w:p>
    <w:p w:rsidR="00A94368" w:rsidRPr="00584E57" w:rsidRDefault="00A94368" w:rsidP="00A94368">
      <w:pPr>
        <w:jc w:val="center"/>
        <w:rPr>
          <w:b/>
          <w:bCs/>
          <w:lang w:val="uk-UA"/>
        </w:rPr>
      </w:pPr>
      <w:r w:rsidRPr="00584E57">
        <w:rPr>
          <w:b/>
          <w:bCs/>
          <w:lang w:val="uk-UA"/>
        </w:rPr>
        <w:t>ЗАГАЛЬНІ ВИСНОВКИ</w:t>
      </w:r>
    </w:p>
    <w:p w:rsidR="00A94368" w:rsidRPr="00584E57" w:rsidRDefault="00A94368" w:rsidP="00A94368">
      <w:pPr>
        <w:rPr>
          <w:bCs/>
          <w:lang w:val="uk-UA"/>
        </w:rPr>
      </w:pPr>
    </w:p>
    <w:p w:rsidR="00A94368" w:rsidRPr="00584E57" w:rsidRDefault="00A94368" w:rsidP="00A94368">
      <w:pPr>
        <w:ind w:firstLine="360"/>
        <w:rPr>
          <w:bCs/>
          <w:lang w:val="uk-UA"/>
        </w:rPr>
      </w:pPr>
      <w:r w:rsidRPr="00584E57">
        <w:rPr>
          <w:bCs/>
          <w:lang w:val="uk-UA"/>
        </w:rPr>
        <w:t>Дисертація присвячена розробці складу та технології і методик контролю якості вагінальних супозиторіїв сперміцидної дії з рослинним комплексом „Глюкорібін”.</w:t>
      </w:r>
    </w:p>
    <w:p w:rsidR="00A94368" w:rsidRPr="00584E57" w:rsidRDefault="00A94368" w:rsidP="00170FA0">
      <w:pPr>
        <w:numPr>
          <w:ilvl w:val="0"/>
          <w:numId w:val="48"/>
        </w:numPr>
        <w:suppressAutoHyphens w:val="0"/>
        <w:spacing w:line="360" w:lineRule="auto"/>
        <w:jc w:val="both"/>
        <w:rPr>
          <w:lang w:val="uk-UA"/>
        </w:rPr>
      </w:pPr>
      <w:r w:rsidRPr="00584E57">
        <w:rPr>
          <w:lang w:val="uk-UA"/>
        </w:rPr>
        <w:t>На основі дослідження ринку лікарських препаратів контрацептивів для місцевої дії обґрунтована необхідність впровадження нового вітч</w:t>
      </w:r>
      <w:r w:rsidRPr="00584E57">
        <w:rPr>
          <w:lang w:val="uk-UA"/>
        </w:rPr>
        <w:t>и</w:t>
      </w:r>
      <w:r w:rsidRPr="00584E57">
        <w:rPr>
          <w:lang w:val="uk-UA"/>
        </w:rPr>
        <w:t>зняного лікарського засобу для місцевої контрацепції.</w:t>
      </w:r>
    </w:p>
    <w:p w:rsidR="00A94368" w:rsidRPr="00584E57" w:rsidRDefault="00A94368" w:rsidP="00170FA0">
      <w:pPr>
        <w:numPr>
          <w:ilvl w:val="0"/>
          <w:numId w:val="48"/>
        </w:numPr>
        <w:suppressAutoHyphens w:val="0"/>
        <w:spacing w:line="360" w:lineRule="auto"/>
        <w:jc w:val="both"/>
        <w:rPr>
          <w:lang w:val="uk-UA"/>
        </w:rPr>
      </w:pPr>
      <w:r w:rsidRPr="00584E57">
        <w:rPr>
          <w:lang w:val="uk-UA"/>
        </w:rPr>
        <w:t>З використанням системного підходу на основі проведених технологі</w:t>
      </w:r>
      <w:r w:rsidRPr="00584E57">
        <w:rPr>
          <w:lang w:val="uk-UA"/>
        </w:rPr>
        <w:t>ч</w:t>
      </w:r>
      <w:r w:rsidRPr="00584E57">
        <w:rPr>
          <w:lang w:val="uk-UA"/>
        </w:rPr>
        <w:t>них, фізико-хімічних, хімічних, мікробіологічних та біологічних досл</w:t>
      </w:r>
      <w:r w:rsidRPr="00584E57">
        <w:rPr>
          <w:lang w:val="uk-UA"/>
        </w:rPr>
        <w:t>і</w:t>
      </w:r>
      <w:r w:rsidRPr="00584E57">
        <w:rPr>
          <w:lang w:val="uk-UA"/>
        </w:rPr>
        <w:t>джень вперше запропоновано склад і розроблено технологію вигото</w:t>
      </w:r>
      <w:r w:rsidRPr="00584E57">
        <w:rPr>
          <w:lang w:val="uk-UA"/>
        </w:rPr>
        <w:t>в</w:t>
      </w:r>
      <w:r w:rsidRPr="00584E57">
        <w:rPr>
          <w:lang w:val="uk-UA"/>
        </w:rPr>
        <w:t>лення вагінальних супозиторіїв для місцевої контрацепції. Активні р</w:t>
      </w:r>
      <w:r w:rsidRPr="00584E57">
        <w:rPr>
          <w:lang w:val="uk-UA"/>
        </w:rPr>
        <w:t>е</w:t>
      </w:r>
      <w:r w:rsidRPr="00584E57">
        <w:rPr>
          <w:lang w:val="uk-UA"/>
        </w:rPr>
        <w:t>човини: глюкорібін – рослинного походження та бензалконію хлорид. Підібрані оптимальні дози лікарських речовин.</w:t>
      </w:r>
    </w:p>
    <w:p w:rsidR="00A94368" w:rsidRPr="00584E57" w:rsidRDefault="00A94368" w:rsidP="00170FA0">
      <w:pPr>
        <w:numPr>
          <w:ilvl w:val="0"/>
          <w:numId w:val="48"/>
        </w:numPr>
        <w:suppressAutoHyphens w:val="0"/>
        <w:spacing w:line="360" w:lineRule="auto"/>
        <w:jc w:val="both"/>
        <w:rPr>
          <w:lang w:val="uk-UA"/>
        </w:rPr>
      </w:pPr>
      <w:r w:rsidRPr="00584E57">
        <w:rPr>
          <w:lang w:val="uk-UA"/>
        </w:rPr>
        <w:lastRenderedPageBreak/>
        <w:t>Означено коло вимог і обмежень для препарату контрацептивної дії, на основі яких сформовано план дослідницьких робіт з вибору і обґрунт</w:t>
      </w:r>
      <w:r w:rsidRPr="00584E57">
        <w:rPr>
          <w:lang w:val="uk-UA"/>
        </w:rPr>
        <w:t>у</w:t>
      </w:r>
      <w:r w:rsidRPr="00584E57">
        <w:rPr>
          <w:lang w:val="uk-UA"/>
        </w:rPr>
        <w:t>вання компонентів основи розроблюваного засобу.</w:t>
      </w:r>
    </w:p>
    <w:p w:rsidR="00A94368" w:rsidRPr="00584E57" w:rsidRDefault="00A94368" w:rsidP="00170FA0">
      <w:pPr>
        <w:numPr>
          <w:ilvl w:val="0"/>
          <w:numId w:val="48"/>
        </w:numPr>
        <w:suppressAutoHyphens w:val="0"/>
        <w:spacing w:line="360" w:lineRule="auto"/>
        <w:jc w:val="both"/>
        <w:rPr>
          <w:lang w:val="uk-UA"/>
        </w:rPr>
      </w:pPr>
      <w:r w:rsidRPr="00584E57">
        <w:rPr>
          <w:lang w:val="uk-UA"/>
        </w:rPr>
        <w:t>За результатами комплексу фармако-технологічних досліджень вибр</w:t>
      </w:r>
      <w:r w:rsidRPr="00584E57">
        <w:rPr>
          <w:lang w:val="uk-UA"/>
        </w:rPr>
        <w:t>а</w:t>
      </w:r>
      <w:r w:rsidRPr="00584E57">
        <w:rPr>
          <w:lang w:val="uk-UA"/>
        </w:rPr>
        <w:t>но основу (твердий жир) та вивчена можливість застосування інших основ для виготовлення препарату.</w:t>
      </w:r>
    </w:p>
    <w:p w:rsidR="00A94368" w:rsidRPr="00584E57" w:rsidRDefault="00A94368" w:rsidP="00170FA0">
      <w:pPr>
        <w:numPr>
          <w:ilvl w:val="0"/>
          <w:numId w:val="48"/>
        </w:numPr>
        <w:suppressAutoHyphens w:val="0"/>
        <w:spacing w:line="360" w:lineRule="auto"/>
        <w:jc w:val="both"/>
        <w:rPr>
          <w:lang w:val="uk-UA"/>
        </w:rPr>
      </w:pPr>
      <w:r w:rsidRPr="00584E57">
        <w:rPr>
          <w:lang w:val="uk-UA"/>
        </w:rPr>
        <w:t xml:space="preserve">Доведено відсутність взаємодії між компонентами за допомогою ІЧ-спектрофотометричного дослідження. </w:t>
      </w:r>
    </w:p>
    <w:p w:rsidR="00A94368" w:rsidRPr="00584E57" w:rsidRDefault="00A94368" w:rsidP="00170FA0">
      <w:pPr>
        <w:numPr>
          <w:ilvl w:val="0"/>
          <w:numId w:val="48"/>
        </w:numPr>
        <w:suppressAutoHyphens w:val="0"/>
        <w:spacing w:line="360" w:lineRule="auto"/>
        <w:jc w:val="both"/>
        <w:rPr>
          <w:lang w:val="uk-UA"/>
        </w:rPr>
      </w:pPr>
      <w:r w:rsidRPr="00584E57">
        <w:rPr>
          <w:lang w:val="uk-UA"/>
        </w:rPr>
        <w:t xml:space="preserve">Розроблена раціональна технологія виготовлення препарату, на основі чого складено технологічний регламент на виробництво лікарського засобу „Вагінальні супозиторії з глюкорібіном”. Технологія апробована в умовах виробництва на базі Луганської фармацевтичної фабрики ОКВП „Фармація”. </w:t>
      </w:r>
    </w:p>
    <w:p w:rsidR="00A94368" w:rsidRPr="00584E57" w:rsidRDefault="00A94368" w:rsidP="00170FA0">
      <w:pPr>
        <w:numPr>
          <w:ilvl w:val="0"/>
          <w:numId w:val="48"/>
        </w:numPr>
        <w:suppressAutoHyphens w:val="0"/>
        <w:spacing w:line="360" w:lineRule="auto"/>
        <w:jc w:val="both"/>
        <w:rPr>
          <w:lang w:val="uk-UA"/>
        </w:rPr>
      </w:pPr>
      <w:r w:rsidRPr="00584E57">
        <w:rPr>
          <w:lang w:val="uk-UA"/>
        </w:rPr>
        <w:t>З метою стандартизації розробленого лікарського препарату опраць</w:t>
      </w:r>
      <w:r w:rsidRPr="00584E57">
        <w:rPr>
          <w:lang w:val="uk-UA"/>
        </w:rPr>
        <w:t>о</w:t>
      </w:r>
      <w:r w:rsidRPr="00584E57">
        <w:rPr>
          <w:lang w:val="uk-UA"/>
        </w:rPr>
        <w:t>вані сучасні методики контролю якості, серед яких – абсорбційна спе</w:t>
      </w:r>
      <w:r w:rsidRPr="00584E57">
        <w:rPr>
          <w:lang w:val="uk-UA"/>
        </w:rPr>
        <w:t>к</w:t>
      </w:r>
      <w:r w:rsidRPr="00584E57">
        <w:rPr>
          <w:lang w:val="uk-UA"/>
        </w:rPr>
        <w:t>трофотометрія та тонкошарова хроматографія (ідентифікація та кільк</w:t>
      </w:r>
      <w:r w:rsidRPr="00584E57">
        <w:rPr>
          <w:lang w:val="uk-UA"/>
        </w:rPr>
        <w:t>і</w:t>
      </w:r>
      <w:r w:rsidRPr="00584E57">
        <w:rPr>
          <w:lang w:val="uk-UA"/>
        </w:rPr>
        <w:t>сне визначення). На основі проведених досліджень розроблено проект АНД на запропонований препарат.</w:t>
      </w:r>
    </w:p>
    <w:p w:rsidR="00A94368" w:rsidRPr="00584E57" w:rsidRDefault="00A94368" w:rsidP="00170FA0">
      <w:pPr>
        <w:numPr>
          <w:ilvl w:val="0"/>
          <w:numId w:val="48"/>
        </w:numPr>
        <w:suppressAutoHyphens w:val="0"/>
        <w:spacing w:line="360" w:lineRule="auto"/>
        <w:jc w:val="both"/>
        <w:rPr>
          <w:lang w:val="uk-UA"/>
        </w:rPr>
      </w:pPr>
      <w:r w:rsidRPr="00584E57">
        <w:rPr>
          <w:lang w:val="uk-UA"/>
        </w:rPr>
        <w:t>За допомогою комплексу біологічних досліджень доведено високу пр</w:t>
      </w:r>
      <w:r w:rsidRPr="00584E57">
        <w:rPr>
          <w:lang w:val="uk-UA"/>
        </w:rPr>
        <w:t>о</w:t>
      </w:r>
      <w:r w:rsidRPr="00584E57">
        <w:rPr>
          <w:lang w:val="uk-UA"/>
        </w:rPr>
        <w:t>тизаплідну і антимікробну ефективність, відсутність тератогенної дії та ембріотоксичного впливу препарату.</w:t>
      </w:r>
    </w:p>
    <w:p w:rsidR="00A94368" w:rsidRPr="00584E57" w:rsidRDefault="00A94368" w:rsidP="00170FA0">
      <w:pPr>
        <w:numPr>
          <w:ilvl w:val="0"/>
          <w:numId w:val="48"/>
        </w:numPr>
        <w:suppressAutoHyphens w:val="0"/>
        <w:spacing w:line="360" w:lineRule="auto"/>
        <w:jc w:val="both"/>
        <w:rPr>
          <w:lang w:val="uk-UA"/>
        </w:rPr>
      </w:pPr>
      <w:r w:rsidRPr="00584E57">
        <w:rPr>
          <w:lang w:val="uk-UA"/>
        </w:rPr>
        <w:t>Фрагменти роботи включено до навчальної літератури та впроваджено до навчального процесу ряду вищих освітніх закладів України.</w:t>
      </w:r>
    </w:p>
    <w:p w:rsidR="00A94368" w:rsidRPr="00584E57" w:rsidRDefault="00A94368" w:rsidP="00A94368">
      <w:pPr>
        <w:ind w:left="360"/>
        <w:jc w:val="both"/>
        <w:rPr>
          <w:lang w:val="uk-UA"/>
        </w:rPr>
        <w:sectPr w:rsidR="00A94368" w:rsidRPr="00584E57">
          <w:pgSz w:w="11906" w:h="16838"/>
          <w:pgMar w:top="1389" w:right="851" w:bottom="1134" w:left="1701" w:header="709" w:footer="709" w:gutter="0"/>
          <w:cols w:space="708"/>
          <w:docGrid w:linePitch="360"/>
        </w:sectPr>
      </w:pPr>
    </w:p>
    <w:p w:rsidR="00A94368" w:rsidRPr="00584E57" w:rsidRDefault="00A94368" w:rsidP="00A94368">
      <w:pPr>
        <w:pStyle w:val="1"/>
        <w:ind w:left="1080"/>
        <w:jc w:val="center"/>
        <w:rPr>
          <w:rFonts w:ascii="Times New Roman" w:hAnsi="Times New Roman" w:cs="Times New Roman"/>
          <w:sz w:val="28"/>
          <w:szCs w:val="28"/>
          <w:lang w:val="uk-UA"/>
        </w:rPr>
      </w:pPr>
      <w:bookmarkStart w:id="2" w:name="_Toc471608511"/>
      <w:r w:rsidRPr="00584E57">
        <w:rPr>
          <w:rFonts w:ascii="Times New Roman" w:hAnsi="Times New Roman" w:cs="Times New Roman"/>
          <w:sz w:val="28"/>
          <w:szCs w:val="28"/>
          <w:lang w:val="uk-UA"/>
        </w:rPr>
        <w:lastRenderedPageBreak/>
        <w:t>СПИСОК ВИКОРИСТАНИХ ДЖЕРЕЛ</w:t>
      </w:r>
      <w:bookmarkEnd w:id="2"/>
    </w:p>
    <w:p w:rsidR="00A94368" w:rsidRPr="00584E57" w:rsidRDefault="00A94368" w:rsidP="00A94368">
      <w:pPr>
        <w:rPr>
          <w:lang w:val="uk-UA"/>
        </w:rPr>
      </w:pPr>
    </w:p>
    <w:p w:rsidR="00A94368" w:rsidRPr="00584E57" w:rsidRDefault="00A94368" w:rsidP="00170FA0">
      <w:pPr>
        <w:widowControl w:val="0"/>
        <w:numPr>
          <w:ilvl w:val="0"/>
          <w:numId w:val="49"/>
        </w:numPr>
        <w:tabs>
          <w:tab w:val="clear" w:pos="720"/>
          <w:tab w:val="left" w:pos="360"/>
        </w:tabs>
        <w:suppressAutoHyphens w:val="0"/>
        <w:spacing w:line="360" w:lineRule="auto"/>
        <w:ind w:left="0" w:firstLine="0"/>
        <w:jc w:val="both"/>
        <w:rPr>
          <w:lang w:val="uk-UA"/>
        </w:rPr>
      </w:pPr>
      <w:r w:rsidRPr="00584E57">
        <w:rPr>
          <w:lang w:val="uk-UA"/>
        </w:rPr>
        <w:t>Авалиани Х.Д. Отечественный влагалищный спермицид – «Контрацептин Т» // Вестник Российской ассоциации акушеров-гинекологов. – 2001. - № 3-4. – С. 49-50.</w:t>
      </w:r>
    </w:p>
    <w:p w:rsidR="00A94368" w:rsidRPr="00584E57" w:rsidRDefault="00A94368" w:rsidP="00170FA0">
      <w:pPr>
        <w:widowControl w:val="0"/>
        <w:numPr>
          <w:ilvl w:val="0"/>
          <w:numId w:val="49"/>
        </w:numPr>
        <w:tabs>
          <w:tab w:val="clear" w:pos="720"/>
          <w:tab w:val="left" w:pos="360"/>
        </w:tabs>
        <w:suppressAutoHyphens w:val="0"/>
        <w:spacing w:line="360" w:lineRule="auto"/>
        <w:ind w:left="0" w:firstLine="0"/>
        <w:jc w:val="both"/>
        <w:rPr>
          <w:lang w:val="uk-UA"/>
        </w:rPr>
      </w:pPr>
      <w:r w:rsidRPr="00584E57">
        <w:rPr>
          <w:lang w:val="uk-UA"/>
        </w:rPr>
        <w:t>Авдеев А.А., Медков В.М, Гладкова И.И.. Контрацептивное поведение и</w:t>
      </w:r>
      <w:r>
        <w:rPr>
          <w:lang w:val="uk-UA"/>
        </w:rPr>
        <w:t xml:space="preserve"> вопросы рождаемости // Матер. респ. науч. конф. м</w:t>
      </w:r>
      <w:r w:rsidRPr="00584E57">
        <w:rPr>
          <w:lang w:val="uk-UA"/>
        </w:rPr>
        <w:t>олодых ученых Грузии по</w:t>
      </w:r>
      <w:r w:rsidRPr="00D8654D">
        <w:rPr>
          <w:lang w:val="ru-MO"/>
        </w:rPr>
        <w:t xml:space="preserve"> проблеме</w:t>
      </w:r>
      <w:r w:rsidRPr="00584E57">
        <w:rPr>
          <w:lang w:val="uk-UA"/>
        </w:rPr>
        <w:t xml:space="preserve"> </w:t>
      </w:r>
      <w:r w:rsidRPr="00D8654D">
        <w:t>„Бесплодный</w:t>
      </w:r>
      <w:r w:rsidRPr="00584E57">
        <w:rPr>
          <w:lang w:val="uk-UA"/>
        </w:rPr>
        <w:t xml:space="preserve"> брак”, 1985, г. Тбилиси. – Тбилиси. – 1985. – С. 14-15.</w:t>
      </w:r>
    </w:p>
    <w:p w:rsidR="00A94368" w:rsidRPr="00584E57" w:rsidRDefault="00A94368" w:rsidP="00170FA0">
      <w:pPr>
        <w:widowControl w:val="0"/>
        <w:numPr>
          <w:ilvl w:val="0"/>
          <w:numId w:val="49"/>
        </w:numPr>
        <w:tabs>
          <w:tab w:val="clear" w:pos="720"/>
          <w:tab w:val="left" w:pos="360"/>
        </w:tabs>
        <w:suppressAutoHyphens w:val="0"/>
        <w:spacing w:line="360" w:lineRule="auto"/>
        <w:ind w:left="0" w:firstLine="0"/>
        <w:jc w:val="both"/>
        <w:rPr>
          <w:lang w:val="uk-UA"/>
        </w:rPr>
      </w:pPr>
      <w:r w:rsidRPr="00584E57">
        <w:rPr>
          <w:lang w:val="uk-UA"/>
        </w:rPr>
        <w:t>Акимова И.К., Попова М.В., Ткаченко Н.В. Эпидемиология бесплодия в Донецкой области // Медико-соціальні проблеми сім’ї. – 2001. – Т. 6, № 3. – С. 87.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Безуглая Е.П., Фадейнина А.Г., Лысокобылка А.А. и др. Исследование в</w:t>
      </w:r>
      <w:r w:rsidRPr="00584E57">
        <w:rPr>
          <w:lang w:val="uk-UA"/>
        </w:rPr>
        <w:t>ы</w:t>
      </w:r>
      <w:r w:rsidRPr="00584E57">
        <w:rPr>
          <w:lang w:val="uk-UA"/>
        </w:rPr>
        <w:t>свобождения некоторых лекарственных веществ из различных основ для м</w:t>
      </w:r>
      <w:r w:rsidRPr="00584E57">
        <w:rPr>
          <w:lang w:val="uk-UA"/>
        </w:rPr>
        <w:t>а</w:t>
      </w:r>
      <w:r w:rsidRPr="00584E57">
        <w:rPr>
          <w:lang w:val="uk-UA"/>
        </w:rPr>
        <w:t>зей и суппозиториев // Фармаком. - 1999. -№1. - С. 26-29.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Белоус Л.И., Сбоева С.Г. Комплексная оценка эффективности освоения запасов лекарственного растительного сырья // Фармация. – 1990. – Т. 39, № 4. – С. 20-24.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Богатирьова Р.В., Іркіна Т.К. Планування сім’ї в Україні // Педіатрія, ак</w:t>
      </w:r>
      <w:r w:rsidRPr="00584E57">
        <w:rPr>
          <w:lang w:val="uk-UA"/>
        </w:rPr>
        <w:t>у</w:t>
      </w:r>
      <w:r w:rsidRPr="00584E57">
        <w:rPr>
          <w:lang w:val="uk-UA"/>
        </w:rPr>
        <w:t>шерство та гінекологія. – 1997. - № 2. – С. 51.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Бычков М.Б., Егорова М.К., Кобзарь Л.В. и др. Методический подход к анализу потребления и планирования потребности в онкологических преп</w:t>
      </w:r>
      <w:r w:rsidRPr="00584E57">
        <w:rPr>
          <w:lang w:val="uk-UA"/>
        </w:rPr>
        <w:t>а</w:t>
      </w:r>
      <w:r w:rsidRPr="00584E57">
        <w:rPr>
          <w:lang w:val="uk-UA"/>
        </w:rPr>
        <w:t>ратах на уровне районного онкологического отделения // Фармация. – 1988. – Т. 37, № 1. – С. 17-18.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Венцківський Б.М., Веропотвелян П.Н., Лугол В.Н. та ін. Медико-демографічні та соціально-гігієнічні аспекти штучного аборту // Вісник ас</w:t>
      </w:r>
      <w:r w:rsidRPr="00584E57">
        <w:rPr>
          <w:lang w:val="uk-UA"/>
        </w:rPr>
        <w:t>о</w:t>
      </w:r>
      <w:r w:rsidRPr="00584E57">
        <w:rPr>
          <w:lang w:val="uk-UA"/>
        </w:rPr>
        <w:t>ціації акушерів-гінекологів України. – 2000. - № 2 (7). – С. 11-14.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Венцковський Б.М. Роль планування сім’ї в зниженні материнської та п</w:t>
      </w:r>
      <w:r w:rsidRPr="00584E57">
        <w:rPr>
          <w:lang w:val="uk-UA"/>
        </w:rPr>
        <w:t>е</w:t>
      </w:r>
      <w:r w:rsidRPr="00584E57">
        <w:rPr>
          <w:lang w:val="uk-UA"/>
        </w:rPr>
        <w:t>ринатальної захворюваності й смертності // Педіатрія, акушерство та гінек</w:t>
      </w:r>
      <w:r w:rsidRPr="00584E57">
        <w:rPr>
          <w:lang w:val="uk-UA"/>
        </w:rPr>
        <w:t>о</w:t>
      </w:r>
      <w:r w:rsidRPr="00584E57">
        <w:rPr>
          <w:lang w:val="uk-UA"/>
        </w:rPr>
        <w:t>логія. – 1997. - № 2. – С. 52-54.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Вовк И.Б. Гормональная оральная контрацепция // Медицинские вести. – 1997. - № 1. – С. 47-50.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Вовк І. Б. Комбіновані гормональні оральні контрацептиви та сучасний метод планування сім’ї // Педіатрія, акушерство та гінекологія. – 1997. - № 2. – С. 54-58.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Воздействие препаратов на основе нонаксинола-9 на флору и эпителий влагалища / D. Heather Watts, Lorna Rabe, Marijane A. Krohn, Jan Aura and Sharon L. Hillier // The Journal of Infectious Diseases. – 1990. – 180. – C. 426-437.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Воскобойник С.Л. Использование метода экспертизы при изучении потр</w:t>
      </w:r>
      <w:r w:rsidRPr="00584E57">
        <w:rPr>
          <w:lang w:val="uk-UA"/>
        </w:rPr>
        <w:t>е</w:t>
      </w:r>
      <w:r w:rsidRPr="00584E57">
        <w:rPr>
          <w:lang w:val="uk-UA"/>
        </w:rPr>
        <w:t>бности в перевязочных материалах // Фармац. журн. – 1970. - № 9. - С. 48-51.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Гершанович М.Л. Ориентировочные нормативы расчета потребности в противоопухолевых препаратах для химиотерапии больных со злокачестве</w:t>
      </w:r>
      <w:r w:rsidRPr="00584E57">
        <w:rPr>
          <w:lang w:val="uk-UA"/>
        </w:rPr>
        <w:t>н</w:t>
      </w:r>
      <w:r w:rsidRPr="00584E57">
        <w:rPr>
          <w:lang w:val="uk-UA"/>
        </w:rPr>
        <w:t>ными заболеваниями в стационарных и амбулаторно-поликлинических усл</w:t>
      </w:r>
      <w:r w:rsidRPr="00584E57">
        <w:rPr>
          <w:lang w:val="uk-UA"/>
        </w:rPr>
        <w:t>о</w:t>
      </w:r>
      <w:r w:rsidRPr="00584E57">
        <w:rPr>
          <w:lang w:val="uk-UA"/>
        </w:rPr>
        <w:t xml:space="preserve">виях (для </w:t>
      </w:r>
      <w:r w:rsidRPr="00584E57">
        <w:rPr>
          <w:lang w:val="uk-UA"/>
        </w:rPr>
        <w:lastRenderedPageBreak/>
        <w:t>онкологических и лечебно-профилактических учреждений) // М</w:t>
      </w:r>
      <w:r w:rsidRPr="00584E57">
        <w:rPr>
          <w:lang w:val="uk-UA"/>
        </w:rPr>
        <w:t>е</w:t>
      </w:r>
      <w:r w:rsidRPr="00584E57">
        <w:rPr>
          <w:lang w:val="uk-UA"/>
        </w:rPr>
        <w:t>тод. рекомендации. – Л., 1989. – 19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Годорожа Н.М., Павлюк В.Д. Аспекты профилактики рака молочной ж</w:t>
      </w:r>
      <w:r w:rsidRPr="00584E57">
        <w:rPr>
          <w:lang w:val="uk-UA"/>
        </w:rPr>
        <w:t>е</w:t>
      </w:r>
      <w:r w:rsidRPr="00584E57">
        <w:rPr>
          <w:lang w:val="uk-UA"/>
        </w:rPr>
        <w:t>лезы // Актуальные вопросы клинической и теоретической медицины: Сб. статей. – Кишинев, 1991. – С. 75-79.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Гойда Н.Г., Чебан В.І. Методичні підходи до вивчення складових форм</w:t>
      </w:r>
      <w:r w:rsidRPr="00584E57">
        <w:rPr>
          <w:lang w:val="uk-UA"/>
        </w:rPr>
        <w:t>у</w:t>
      </w:r>
      <w:r w:rsidRPr="00584E57">
        <w:rPr>
          <w:lang w:val="uk-UA"/>
        </w:rPr>
        <w:t>вання репродуктивного здоров’я // Охорона здоров’я України. – 2002. - № 2. – С. 27-30.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Гойда Н.Г., Чебан В.І. Репродуктивне здоров’я – наукова та практична проблема сучасної медицини // Охорона здоров’я України. – 2002. - № 3-4. – С. 58-60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Громовик Б., Борищук В., Кухар О. Дослідження ставлення студенток-старшокурсниць вищих навчальних закладів до питань планування сім’ї // Ліки України. – 2001. - № 7-8. – С. 24-26.</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Гублер Г.В., Генкин А.А. Применение непараметрических критериев в медико-биологических исследованиях. -М. ,1973. -140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Гудзенко А.П., Бенюх Н.Ф., Передерий Е.А., Никифорова М.А. Изучение некоторых аспектов планирования семьи // Український медичний альманах. – 2003. – Т. 6, № 6 (додаток). – С. 68-70.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Гудзенко О.П. Дослідження напрямків покращення лікарського забезп</w:t>
      </w:r>
      <w:r w:rsidRPr="00584E57">
        <w:rPr>
          <w:lang w:val="uk-UA"/>
        </w:rPr>
        <w:t>е</w:t>
      </w:r>
      <w:r w:rsidRPr="00584E57">
        <w:rPr>
          <w:lang w:val="uk-UA"/>
        </w:rPr>
        <w:t>чення пільгової категорії населення промислових регіонів - хворих на шиз</w:t>
      </w:r>
      <w:r w:rsidRPr="00584E57">
        <w:rPr>
          <w:lang w:val="uk-UA"/>
        </w:rPr>
        <w:t>о</w:t>
      </w:r>
      <w:r w:rsidRPr="00584E57">
        <w:rPr>
          <w:lang w:val="uk-UA"/>
        </w:rPr>
        <w:t>френію шубоподібну і епілепсію // Вісн. фармац. - 2003. - № 4. -С. 78-82.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Гудзенко О.П. Методичні підходи до регулювання лікарського забезп</w:t>
      </w:r>
      <w:r w:rsidRPr="00584E57">
        <w:rPr>
          <w:lang w:val="uk-UA"/>
        </w:rPr>
        <w:t>е</w:t>
      </w:r>
      <w:r w:rsidRPr="00584E57">
        <w:rPr>
          <w:lang w:val="uk-UA"/>
        </w:rPr>
        <w:t>чення пільгової категорії населення промислових регіонів — хворим раком легенів і молочної залози. // Фарм. журн. - 2003. - № 4. - С.23-28.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Гудзенко О.П., Толочко В.М. Фармакоекономічні стандарти лікарського забезпечення пільгової категорії населення промислових регіонів - хворих на шизофренію шубоподібну та епілепсію: Методичні рекомендації. - X.: Вид-во НФаУ, 2003. - 20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Гудзенко О.П., Толочко В.М. Фармакоекономічні стандарти лікарського забезпечення пільгової категорії населення промислових регіонів - хворих цукровим і нецукровим діабетом: Методичні рекомендації. - X.: Вид-во НФаУ, 2003. - 24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Гудзенко О.П., Толочко В.М. Фармакоекономічні стандарти лікарського забезпечення пільгової категорії населення промислових регіонів - онкохв</w:t>
      </w:r>
      <w:r w:rsidRPr="00584E57">
        <w:rPr>
          <w:lang w:val="uk-UA"/>
        </w:rPr>
        <w:t>о</w:t>
      </w:r>
      <w:r w:rsidRPr="00584E57">
        <w:rPr>
          <w:lang w:val="uk-UA"/>
        </w:rPr>
        <w:t>рих (рак легенів і молочної залози): Методичні рекомендації. -X.: Вид-во НФаУ, 2003. -19с.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Гудзенко О.П., Толочко В.М., Тихонов О.І. Дослідження аспектів забезп</w:t>
      </w:r>
      <w:r w:rsidRPr="00584E57">
        <w:rPr>
          <w:lang w:val="uk-UA"/>
        </w:rPr>
        <w:t>е</w:t>
      </w:r>
      <w:r w:rsidRPr="00584E57">
        <w:rPr>
          <w:lang w:val="uk-UA"/>
        </w:rPr>
        <w:t>чення лікарськими засобами пільгових категорій населення на рівні проми</w:t>
      </w:r>
      <w:r w:rsidRPr="00584E57">
        <w:rPr>
          <w:lang w:val="uk-UA"/>
        </w:rPr>
        <w:t>с</w:t>
      </w:r>
      <w:r w:rsidRPr="00584E57">
        <w:rPr>
          <w:lang w:val="uk-UA"/>
        </w:rPr>
        <w:t>лового регіону // Ліки України. — 2001. - № 11.-</w:t>
      </w:r>
      <w:r>
        <w:rPr>
          <w:lang w:val="uk-UA"/>
        </w:rPr>
        <w:t xml:space="preserve"> </w:t>
      </w:r>
      <w:r w:rsidRPr="00584E57">
        <w:rPr>
          <w:lang w:val="uk-UA"/>
        </w:rPr>
        <w:t>С.</w:t>
      </w:r>
      <w:r>
        <w:rPr>
          <w:lang w:val="uk-UA"/>
        </w:rPr>
        <w:t xml:space="preserve"> </w:t>
      </w:r>
      <w:r w:rsidRPr="00584E57">
        <w:rPr>
          <w:lang w:val="uk-UA"/>
        </w:rPr>
        <w:t>23-25.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 xml:space="preserve">Гудзенко О.П., Толочко В.М., Тихонов О.І. Медикаментозне забезпечення пільгових </w:t>
      </w:r>
      <w:r w:rsidRPr="00584E57">
        <w:rPr>
          <w:lang w:val="uk-UA"/>
        </w:rPr>
        <w:lastRenderedPageBreak/>
        <w:t>категорій населення на сучасному етапі ринкових відносин // Вісн. фармац. - 2002. - № 1. - С.53-57.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Гудзенко О.П., Толочко В.М., Тихонов О.І., Наукові підходи до удоскон</w:t>
      </w:r>
      <w:r w:rsidRPr="00584E57">
        <w:rPr>
          <w:lang w:val="uk-UA"/>
        </w:rPr>
        <w:t>а</w:t>
      </w:r>
      <w:r w:rsidRPr="00584E57">
        <w:rPr>
          <w:lang w:val="uk-UA"/>
        </w:rPr>
        <w:t>лення лікарського забезпечення пільгового контингенту в умовах промисл</w:t>
      </w:r>
      <w:r w:rsidRPr="00584E57">
        <w:rPr>
          <w:lang w:val="uk-UA"/>
        </w:rPr>
        <w:t>о</w:t>
      </w:r>
      <w:r w:rsidRPr="00584E57">
        <w:rPr>
          <w:lang w:val="uk-UA"/>
        </w:rPr>
        <w:t>вого регіону // Вісн. фармац. - 2001. - № 3. - С. 92.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Данкович Н.А. Актуальные аспекты современной контрацепции // Пров</w:t>
      </w:r>
      <w:r w:rsidRPr="00584E57">
        <w:rPr>
          <w:lang w:val="uk-UA"/>
        </w:rPr>
        <w:t>и</w:t>
      </w:r>
      <w:r w:rsidRPr="00584E57">
        <w:rPr>
          <w:lang w:val="uk-UA"/>
        </w:rPr>
        <w:t>зор. – 2002. - № 10.- С.33-34.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Дементьева З.С., Шугалёва М.В. Главное направление научно-обоснованного планирования потребности в лекарственных средствах // П</w:t>
      </w:r>
      <w:r w:rsidRPr="00584E57">
        <w:rPr>
          <w:lang w:val="uk-UA"/>
        </w:rPr>
        <w:t>о</w:t>
      </w:r>
      <w:r w:rsidRPr="00584E57">
        <w:rPr>
          <w:lang w:val="uk-UA"/>
        </w:rPr>
        <w:t>вышение качества лекарственной помощи амбулаторным и стационарным больным в свете решений ХХVII съезда КПСС: Тез. Докл. IV Всесоюзного съезда фармацевтов, 18-20 ноября 1986 года. – Казань, 1986. – С. 6-7.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Державна фармакопея України / Державне підприємство «Науково-експертний фармакопейний центр». – 1-е вид. – Х.: РІРЕГ, 2001. – 531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Деятельность органов и учреждений здравоохранения по планированию семьи / Н.Н.Ваганов, Л.В. Гаврилов, Д.И. Зелинская, Я.Н. Ковальчук // Рос. весник перинатологии и педиатрии. – 1994. - № 2. – С. 2-6.</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Дмитрієвський Д.І., Передерій Є.О., Катаєва О.О. Розробка методик ста</w:t>
      </w:r>
      <w:r w:rsidRPr="00584E57">
        <w:rPr>
          <w:lang w:val="uk-UA"/>
        </w:rPr>
        <w:t>н</w:t>
      </w:r>
      <w:r w:rsidRPr="00584E57">
        <w:rPr>
          <w:lang w:val="uk-UA"/>
        </w:rPr>
        <w:t>дартизації вагінальних супозиторіїв із глюкор</w:t>
      </w:r>
      <w:r>
        <w:rPr>
          <w:lang w:val="uk-UA"/>
        </w:rPr>
        <w:t>і</w:t>
      </w:r>
      <w:r w:rsidRPr="00584E57">
        <w:rPr>
          <w:lang w:val="uk-UA"/>
        </w:rPr>
        <w:t>біном // Медична хімія. – 2006. - № 2. – с. 98-104.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 xml:space="preserve"> Дмитрієвський Д.І., Передерій Є.О., Малоштан Л.М. Розробка складу та дослідження вагінальних супозиторіїв з глюкорібіном // Вісник фармації. – 2005. - № 3 (43). – С. 24-27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Дослідження ефективності препарату “Фарматекс” у вигляді піхвових к</w:t>
      </w:r>
      <w:r w:rsidRPr="00584E57">
        <w:rPr>
          <w:lang w:val="uk-UA"/>
        </w:rPr>
        <w:t>а</w:t>
      </w:r>
      <w:r w:rsidRPr="00584E57">
        <w:rPr>
          <w:lang w:val="uk-UA"/>
        </w:rPr>
        <w:t>псул // Репродуктивное здоровье женщины. – 2005. - № 3. – С. 56-57.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Дремова Н.Б., Кобзарь Л.В. Методические материалы по применению и планированию потребности в витаминных препаратах // Методические рек</w:t>
      </w:r>
      <w:r w:rsidRPr="00584E57">
        <w:rPr>
          <w:lang w:val="uk-UA"/>
        </w:rPr>
        <w:t>о</w:t>
      </w:r>
      <w:r w:rsidRPr="00584E57">
        <w:rPr>
          <w:lang w:val="uk-UA"/>
        </w:rPr>
        <w:t>мендации и указания по организации и учету и планированию аптечного д</w:t>
      </w:r>
      <w:r w:rsidRPr="00584E57">
        <w:rPr>
          <w:lang w:val="uk-UA"/>
        </w:rPr>
        <w:t>е</w:t>
      </w:r>
      <w:r w:rsidRPr="00584E57">
        <w:rPr>
          <w:lang w:val="uk-UA"/>
        </w:rPr>
        <w:t>ла. – М., 1977. – С. 33.</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Дремова Н.Б., Соломка С.В. Метод кумулятивных сумм в анализе спроса на лекарственные средства // Фармация. – 1991. – Т. 40, № 4. – С. 7-11.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Дыбан А.П., Баранов В.С., Акимов И.М. Основные методические подходы к тестированию тератогенной активности химических веществ // Архив ан</w:t>
      </w:r>
      <w:r w:rsidRPr="00584E57">
        <w:rPr>
          <w:lang w:val="uk-UA"/>
        </w:rPr>
        <w:t>а</w:t>
      </w:r>
      <w:r w:rsidRPr="00584E57">
        <w:rPr>
          <w:lang w:val="uk-UA"/>
        </w:rPr>
        <w:t>томии, гистологии и эмбриологии. - 1970. - Т. 59. - № 10. - С. 89-100.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Езерский М.Л., Тенцова А.И., Перькова Н.Н. Физическая устойчивость суспензий некоторых сульфаниламидов // Химико-фармацевтический жу</w:t>
      </w:r>
      <w:r w:rsidRPr="00584E57">
        <w:rPr>
          <w:lang w:val="uk-UA"/>
        </w:rPr>
        <w:t>р</w:t>
      </w:r>
      <w:r w:rsidRPr="00584E57">
        <w:rPr>
          <w:lang w:val="uk-UA"/>
        </w:rPr>
        <w:t>нал. – 1981. - № 3. – С. 75-81.</w:t>
      </w:r>
    </w:p>
    <w:p w:rsidR="00A94368" w:rsidRPr="00BD1208"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BD1208">
        <w:rPr>
          <w:lang w:val="uk-UA"/>
        </w:rPr>
        <w:t>Еренкова Н.В. Деонтологические аспекти лекарственной терапии в педи</w:t>
      </w:r>
      <w:r w:rsidRPr="00BD1208">
        <w:rPr>
          <w:lang w:val="uk-UA"/>
        </w:rPr>
        <w:t>а</w:t>
      </w:r>
      <w:r w:rsidRPr="00BD1208">
        <w:rPr>
          <w:lang w:val="uk-UA"/>
        </w:rPr>
        <w:t>трии // Фельдшер и акушерка. – 1991. - № 3. – С. 42-47.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Жилка Н.Я., Матыцина Л.А., Горбенко А.В. Контрацепция и холистиче</w:t>
      </w:r>
      <w:r w:rsidRPr="00584E57">
        <w:rPr>
          <w:lang w:val="uk-UA"/>
        </w:rPr>
        <w:t>с</w:t>
      </w:r>
      <w:r w:rsidRPr="00584E57">
        <w:rPr>
          <w:lang w:val="uk-UA"/>
        </w:rPr>
        <w:t xml:space="preserve">кое понятие </w:t>
      </w:r>
      <w:r w:rsidRPr="00584E57">
        <w:rPr>
          <w:lang w:val="uk-UA"/>
        </w:rPr>
        <w:lastRenderedPageBreak/>
        <w:t>сексуального здоровья // Репродуктивное здоровье женщины. – 2005. - № 2. – С. 153-156.</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Зелинская Д.И., Балёва Л.С. Федеральные и региональные программы охраны здоровья матери и ребенка // Российский вестник перинатологии и п</w:t>
      </w:r>
      <w:r w:rsidRPr="00584E57">
        <w:rPr>
          <w:lang w:val="uk-UA"/>
        </w:rPr>
        <w:t>е</w:t>
      </w:r>
      <w:r w:rsidRPr="00584E57">
        <w:rPr>
          <w:lang w:val="uk-UA"/>
        </w:rPr>
        <w:t>диатрии. – 1999. - № 4. – С. 14-17.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 вопросу об эфективности, безопасности и удобстве применения совр</w:t>
      </w:r>
      <w:r w:rsidRPr="00584E57">
        <w:rPr>
          <w:lang w:val="uk-UA"/>
        </w:rPr>
        <w:t>е</w:t>
      </w:r>
      <w:r w:rsidRPr="00584E57">
        <w:rPr>
          <w:lang w:val="uk-UA"/>
        </w:rPr>
        <w:t>менных месных контрацептивов / И.Б. Вовк, Л.Н. Новик, Т.О. Лисяна, О.В.</w:t>
      </w:r>
      <w:r>
        <w:rPr>
          <w:lang w:val="en-US"/>
        </w:rPr>
        <w:t> </w:t>
      </w:r>
      <w:r w:rsidRPr="00584E57">
        <w:rPr>
          <w:lang w:val="uk-UA"/>
        </w:rPr>
        <w:t>Ромащенко // Вісник асоціації акушерів-гінекологів України. – 2001. - № 4. – С. 26-31.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Карева Н.Н., Мочалова Н.В. Аспекты формирования спроса на психотр</w:t>
      </w:r>
      <w:r w:rsidRPr="00584E57">
        <w:rPr>
          <w:lang w:val="uk-UA"/>
        </w:rPr>
        <w:t>о</w:t>
      </w:r>
      <w:r w:rsidRPr="00584E57">
        <w:rPr>
          <w:lang w:val="uk-UA"/>
        </w:rPr>
        <w:t>пные лекарственные средства // Фармация. – 1990. – Т. 39, № 3. – С. 8-11.</w:t>
      </w:r>
    </w:p>
    <w:p w:rsidR="00A94368" w:rsidRPr="00BD1208"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BD1208">
        <w:rPr>
          <w:lang w:val="uk-UA"/>
        </w:rPr>
        <w:t>Катаєва О.О., Малоштан Л.М., Передерій Є.О., Дмитрієвський Д.І. Досл</w:t>
      </w:r>
      <w:r w:rsidRPr="00BD1208">
        <w:rPr>
          <w:lang w:val="uk-UA"/>
        </w:rPr>
        <w:t>і</w:t>
      </w:r>
      <w:r w:rsidRPr="00BD1208">
        <w:rPr>
          <w:lang w:val="uk-UA"/>
        </w:rPr>
        <w:t>дження ембріотоксичної дії супозиторіїв на основі глюкорібіну // Фармаце</w:t>
      </w:r>
      <w:r w:rsidRPr="00BD1208">
        <w:rPr>
          <w:lang w:val="uk-UA"/>
        </w:rPr>
        <w:t>в</w:t>
      </w:r>
      <w:r w:rsidRPr="00BD1208">
        <w:rPr>
          <w:lang w:val="uk-UA"/>
        </w:rPr>
        <w:t>тичний журнал. – 2007. - № 1. – С. 88-92.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Квашенко В.П. Влияние искусственного прерывания беременности на иммунный гомеостаз женщины // Медико-соціальні проблеми сім’ї. – 2001. - Т. 6, № 2. – С. 21-26.</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Квашенко В.П. Профилактика и лечение осложнений гестагенной терапии и контрацепции // Медико-социальные проблемы семьи. – 2001. – Т.6, № 2. – С. 109.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Квашенко В.П. Роль профилактики непланируемой беременности у нер</w:t>
      </w:r>
      <w:r w:rsidRPr="00584E57">
        <w:rPr>
          <w:lang w:val="uk-UA"/>
        </w:rPr>
        <w:t>о</w:t>
      </w:r>
      <w:r w:rsidRPr="00584E57">
        <w:rPr>
          <w:lang w:val="uk-UA"/>
        </w:rPr>
        <w:t>жавших женщин // Медико социальные проблемы семьи. – 2001. – Т. 6, № 2. – С. 107.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Квашенко В.П., Адамова Г.А., Ласочка С.А. Роль планування сім’ї у зб</w:t>
      </w:r>
      <w:r w:rsidRPr="00584E57">
        <w:rPr>
          <w:lang w:val="uk-UA"/>
        </w:rPr>
        <w:t>е</w:t>
      </w:r>
      <w:r w:rsidRPr="00584E57">
        <w:rPr>
          <w:lang w:val="uk-UA"/>
        </w:rPr>
        <w:t>реженні репродуктивного здоров’я жінок з доброякісними захворюванн</w:t>
      </w:r>
      <w:r w:rsidRPr="00584E57">
        <w:rPr>
          <w:lang w:val="uk-UA"/>
        </w:rPr>
        <w:t>я</w:t>
      </w:r>
      <w:r w:rsidRPr="00584E57">
        <w:rPr>
          <w:lang w:val="uk-UA"/>
        </w:rPr>
        <w:t>ми молочних залоз // Педіатрія, акушерство та гінекологія. – 2000. - № 1. – С. 102-104.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Квашенко В.П., Трифонова Е.Ф., Руднева М.Н. Гнойно-воспалительные заболевания органов малого таза и внутриматочная контрацепция // Медико-социальные проблемы семьи. – 2000. – Т. 5, № 1. – С. 100-103.</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Кечатов Е.А., Гацан В.В., Беда Н.П. Индексный метод многофакторного анализа для расчёта потребности в медикаментах санаторно-курортных б</w:t>
      </w:r>
      <w:r w:rsidRPr="00584E57">
        <w:rPr>
          <w:lang w:val="uk-UA"/>
        </w:rPr>
        <w:t>о</w:t>
      </w:r>
      <w:r w:rsidRPr="00584E57">
        <w:rPr>
          <w:lang w:val="uk-UA"/>
        </w:rPr>
        <w:t>льных // Фармация. – 1986. – Т. 37, № 1. – С. 10-13.</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Кисличенко В.С. Розробка складу і технології отримання протиалергічн</w:t>
      </w:r>
      <w:r w:rsidRPr="00584E57">
        <w:rPr>
          <w:lang w:val="uk-UA"/>
        </w:rPr>
        <w:t>о</w:t>
      </w:r>
      <w:r w:rsidRPr="00584E57">
        <w:rPr>
          <w:lang w:val="uk-UA"/>
        </w:rPr>
        <w:t>го препарату „Глюкорібін” у формі таблеток // Фармац. журн. – 1997. - № 3. – С. 54-57.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Кисличенко В.С. Фармакогноcтичне вивчення представників родини агр</w:t>
      </w:r>
      <w:r w:rsidRPr="00584E57">
        <w:rPr>
          <w:lang w:val="uk-UA"/>
        </w:rPr>
        <w:t>у</w:t>
      </w:r>
      <w:r w:rsidRPr="00584E57">
        <w:rPr>
          <w:lang w:val="uk-UA"/>
        </w:rPr>
        <w:t>сові, бруслинні, ранникові і розробка на їх основі лікарських засобів. Авт</w:t>
      </w:r>
      <w:r w:rsidRPr="00584E57">
        <w:rPr>
          <w:lang w:val="uk-UA"/>
        </w:rPr>
        <w:t>о</w:t>
      </w:r>
      <w:r w:rsidRPr="00584E57">
        <w:rPr>
          <w:lang w:val="uk-UA"/>
        </w:rPr>
        <w:t>реф. дис…д-ра фармац. наук. – Харків, 1999. – 34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Кисличенко В.С. Фармакогнозтичне вивчення представників родини агр</w:t>
      </w:r>
      <w:r w:rsidRPr="00584E57">
        <w:rPr>
          <w:lang w:val="uk-UA"/>
        </w:rPr>
        <w:t>у</w:t>
      </w:r>
      <w:r w:rsidRPr="00584E57">
        <w:rPr>
          <w:lang w:val="uk-UA"/>
        </w:rPr>
        <w:t>сові, бруслинні, ранникові і розробка на їх основі лікарських засобів // Дис. ... д. фармац. н. Х.: рукопис. – 1999. – 320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 xml:space="preserve">Кисличенко В.С., Передерій Є.О., Катаєва О.О., Карамавров В.С. Новий лікарський </w:t>
      </w:r>
      <w:r w:rsidRPr="00584E57">
        <w:rPr>
          <w:lang w:val="uk-UA"/>
        </w:rPr>
        <w:lastRenderedPageBreak/>
        <w:t>препарат контрацептивної дії – вагінальні супозиторії з глюкор</w:t>
      </w:r>
      <w:r w:rsidRPr="00584E57">
        <w:rPr>
          <w:lang w:val="uk-UA"/>
        </w:rPr>
        <w:t>і</w:t>
      </w:r>
      <w:r w:rsidRPr="00584E57">
        <w:rPr>
          <w:lang w:val="uk-UA"/>
        </w:rPr>
        <w:t>біном // Ліки України. – 2005. – додаток № 9. – Фармацевтичне право в си</w:t>
      </w:r>
      <w:r w:rsidRPr="00584E57">
        <w:rPr>
          <w:lang w:val="uk-UA"/>
        </w:rPr>
        <w:t>с</w:t>
      </w:r>
      <w:r w:rsidRPr="00584E57">
        <w:rPr>
          <w:lang w:val="uk-UA"/>
        </w:rPr>
        <w:t>темі правовідносин: держава – закон - виробник – лікар – пацієнт – пр</w:t>
      </w:r>
      <w:r w:rsidRPr="00584E57">
        <w:rPr>
          <w:lang w:val="uk-UA"/>
        </w:rPr>
        <w:t>о</w:t>
      </w:r>
      <w:r w:rsidRPr="00584E57">
        <w:rPr>
          <w:lang w:val="uk-UA"/>
        </w:rPr>
        <w:t>візор – ліки – контролюючі та правоохоронні органи. – С. 190.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Клюев М.А. Состояние и перспективы лекарственного обеспечения бол</w:t>
      </w:r>
      <w:r w:rsidRPr="00584E57">
        <w:rPr>
          <w:lang w:val="uk-UA"/>
        </w:rPr>
        <w:t>ь</w:t>
      </w:r>
      <w:r w:rsidRPr="00584E57">
        <w:rPr>
          <w:lang w:val="uk-UA"/>
        </w:rPr>
        <w:t>ных сахарным диабетом // Фармация. – 1991. – Т. 40, № 4. – С. 16-22.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Кобзарь Л.В., Коршикова Т.Н. Определение потребности в лекарственных средствах, применяемых для лечения болезней органов пищеварения // Фа</w:t>
      </w:r>
      <w:r w:rsidRPr="00584E57">
        <w:rPr>
          <w:lang w:val="uk-UA"/>
        </w:rPr>
        <w:t>р</w:t>
      </w:r>
      <w:r w:rsidRPr="00584E57">
        <w:rPr>
          <w:lang w:val="uk-UA"/>
        </w:rPr>
        <w:t>мация. – 1987. – Т. 36, № 4. – С. 23-28.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Кобзарь Л.В., Сафронова Т.А. Методические указания по прогнозиров</w:t>
      </w:r>
      <w:r w:rsidRPr="00584E57">
        <w:rPr>
          <w:lang w:val="uk-UA"/>
        </w:rPr>
        <w:t>а</w:t>
      </w:r>
      <w:r w:rsidRPr="00584E57">
        <w:rPr>
          <w:lang w:val="uk-UA"/>
        </w:rPr>
        <w:t>нию спроса на медикаменты на примере гормональных препаратов с пом</w:t>
      </w:r>
      <w:r w:rsidRPr="00584E57">
        <w:rPr>
          <w:lang w:val="uk-UA"/>
        </w:rPr>
        <w:t>о</w:t>
      </w:r>
      <w:r w:rsidRPr="00584E57">
        <w:rPr>
          <w:lang w:val="uk-UA"/>
        </w:rPr>
        <w:t>щью метода экспертных оценок // Метод. рекомендации и указания по орг</w:t>
      </w:r>
      <w:r w:rsidRPr="00584E57">
        <w:rPr>
          <w:lang w:val="uk-UA"/>
        </w:rPr>
        <w:t>а</w:t>
      </w:r>
      <w:r w:rsidRPr="00584E57">
        <w:rPr>
          <w:lang w:val="uk-UA"/>
        </w:rPr>
        <w:t>низации, учету и планированию аптечного дела. – М., 1981. – Вып. 3. – С. 17-35.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Козлова Н.Г., Замараева Е.Е., Драник А.И. Некоторые особенности созд</w:t>
      </w:r>
      <w:r w:rsidRPr="00584E57">
        <w:rPr>
          <w:lang w:val="uk-UA"/>
        </w:rPr>
        <w:t>а</w:t>
      </w:r>
      <w:r w:rsidRPr="00584E57">
        <w:rPr>
          <w:lang w:val="uk-UA"/>
        </w:rPr>
        <w:t>ния лекарственных средств в форме супозиториев // Фармация. – 1992. - № 6-А. – С. 80-83.</w:t>
      </w:r>
    </w:p>
    <w:p w:rsidR="00A94368" w:rsidRPr="00BD1208"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BD1208">
        <w:t>Коколина В.Ф. Медицинская этика и деонтология в аспекте гинек</w:t>
      </w:r>
      <w:r w:rsidRPr="00BD1208">
        <w:t>о</w:t>
      </w:r>
      <w:r w:rsidRPr="00BD1208">
        <w:t>логии детей и подростков // Педиатрия. – 1991. - № 8. – С. 84-86.</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Компендиум 2001/2002 – лекарственные препараты/ Под ред. В.Н. Ков</w:t>
      </w:r>
      <w:r w:rsidRPr="00584E57">
        <w:rPr>
          <w:lang w:val="uk-UA"/>
        </w:rPr>
        <w:t>а</w:t>
      </w:r>
      <w:r w:rsidRPr="00584E57">
        <w:rPr>
          <w:lang w:val="uk-UA"/>
        </w:rPr>
        <w:t>ленко, А.П. Викторова. – К.:МОРИОН, 2001. – 1536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Косєй Н.В. Аборти і контрацепція за сучасних умов // Педіатрія акушерс</w:t>
      </w:r>
      <w:r w:rsidRPr="00584E57">
        <w:rPr>
          <w:lang w:val="uk-UA"/>
        </w:rPr>
        <w:t>т</w:t>
      </w:r>
      <w:r w:rsidRPr="00584E57">
        <w:rPr>
          <w:lang w:val="uk-UA"/>
        </w:rPr>
        <w:t>во та гінекологія. – 1997. - № 2. – С. 77-80.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Криков В.И., Воробъёва В. И. Методические подходы к определению по</w:t>
      </w:r>
      <w:r w:rsidRPr="00584E57">
        <w:rPr>
          <w:lang w:val="uk-UA"/>
        </w:rPr>
        <w:t>т</w:t>
      </w:r>
      <w:r w:rsidRPr="00584E57">
        <w:rPr>
          <w:lang w:val="uk-UA"/>
        </w:rPr>
        <w:t>ребности медико-санитарных частей промышленных предприятий в лекарс</w:t>
      </w:r>
      <w:r w:rsidRPr="00584E57">
        <w:rPr>
          <w:lang w:val="uk-UA"/>
        </w:rPr>
        <w:t>т</w:t>
      </w:r>
      <w:r w:rsidRPr="00584E57">
        <w:rPr>
          <w:lang w:val="uk-UA"/>
        </w:rPr>
        <w:t>венных средствах и изделиях медицинского назначения // Методиче</w:t>
      </w:r>
      <w:r w:rsidRPr="00584E57">
        <w:rPr>
          <w:lang w:val="uk-UA"/>
        </w:rPr>
        <w:t>с</w:t>
      </w:r>
      <w:r w:rsidRPr="00584E57">
        <w:rPr>
          <w:lang w:val="uk-UA"/>
        </w:rPr>
        <w:t>кое и практическое решение задач планирования потребности в лекарственных средствах: Сб. материал. / ВНИИФ. – М., 1985. – С 32-34. – Деп. ВНИИМИ, № 9517.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Кузнецова В.Н., Бондаренко Б.Б., Чавпецов В.Ф. Актуальные вопросы оценки прогноза потребления кардиологических средств в крупном городе // Фармация. – 1984.  – Т. 33. - № 5. – С. 5-8.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Кулаков В.И. Репродуктивное здоровье населения России // Акушерство и гинекология. – 2002. - № 2. – С. 4-7.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Кунах Е.В. Использование системного подхода к определению потребно</w:t>
      </w:r>
      <w:r w:rsidRPr="00584E57">
        <w:rPr>
          <w:lang w:val="uk-UA"/>
        </w:rPr>
        <w:t>с</w:t>
      </w:r>
      <w:r w:rsidRPr="00584E57">
        <w:rPr>
          <w:lang w:val="uk-UA"/>
        </w:rPr>
        <w:t>ти в лекарственных средствах и составлению заявки-заказа // М</w:t>
      </w:r>
      <w:r w:rsidRPr="00584E57">
        <w:rPr>
          <w:lang w:val="uk-UA"/>
        </w:rPr>
        <w:t>е</w:t>
      </w:r>
      <w:r w:rsidRPr="00584E57">
        <w:rPr>
          <w:lang w:val="uk-UA"/>
        </w:rPr>
        <w:t>тод. и практ. решение планирования потребности в лек. средствах: Сб. Материал. / ВНИИФ. – М., - С. 26-27.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Куприна Н.А. Получение и исследование суспензий сульфадиметоксина и сульфамонометоксина. Автореф. Дис. … канд. фармац. Наук. – М., 1974. – 22</w:t>
      </w:r>
      <w:r>
        <w:rPr>
          <w:lang w:val="en-US"/>
        </w:rPr>
        <w:t> </w:t>
      </w:r>
      <w:r w:rsidRPr="00584E57">
        <w:rPr>
          <w:lang w:val="uk-UA"/>
        </w:rPr>
        <w:t>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lastRenderedPageBreak/>
        <w:t>Левин В.Ф., Пихут П.М. Доброкачественные заболевания и рак молочной железы // Маммология. – 1993. - № 2. – С. 4-12.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Лоскутова Е.Е. Построение комплексных моделей спроса на сердечно-сосудистые средства / Матер. конф. молодых ученых I ММИ. – М., 1988. – С 5. – Деп.во ВНИИМИ, № д747285.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Максудова З.Г. Использование метода экспертных оценок в планир</w:t>
      </w:r>
      <w:r w:rsidRPr="00584E57">
        <w:rPr>
          <w:lang w:val="uk-UA"/>
        </w:rPr>
        <w:t>о</w:t>
      </w:r>
      <w:r w:rsidRPr="00584E57">
        <w:rPr>
          <w:lang w:val="uk-UA"/>
        </w:rPr>
        <w:t>вании потребности в антисептических препаратах // Методическое и практ</w:t>
      </w:r>
      <w:r w:rsidRPr="00584E57">
        <w:rPr>
          <w:lang w:val="uk-UA"/>
        </w:rPr>
        <w:t>и</w:t>
      </w:r>
      <w:r w:rsidRPr="00584E57">
        <w:rPr>
          <w:lang w:val="uk-UA"/>
        </w:rPr>
        <w:t>ческое решение задачи планирования потребности в лекарственных средствах: Сб. Материал. / ВНИИФ. – М., 1985. – С. 92-96. – Деп.во ВНИИМИ, № Д9517.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Малахов В.Ю., Васнецова О.А. Фармацевтический рынок пероральных контрацептивов в России // Фармация. – 1994. – Т. 43, № 1. – С. 27-30.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Международная фармакопея / ВОЗ. – 2-е изд. – Женева. – 1969. – 983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Мельникова В.Н. Прогнозирование в управлении научно-техническим прогрессом // Наука и техника управления. – 1988. - № 7. – С. 3-5.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Методичні рекомендації по експериментальному вивченню ембріотокси</w:t>
      </w:r>
      <w:r w:rsidRPr="00584E57">
        <w:rPr>
          <w:lang w:val="uk-UA"/>
        </w:rPr>
        <w:t>ч</w:t>
      </w:r>
      <w:r w:rsidRPr="00584E57">
        <w:rPr>
          <w:lang w:val="uk-UA"/>
        </w:rPr>
        <w:t>ної дії лікарських засобів.- Київ, 2000.- 42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Методы экспериментального изучения биологически активных веществ на моделях вульвовагинита. Методические рекомендации. С.М. Дроговоз, А.Г.</w:t>
      </w:r>
      <w:r>
        <w:rPr>
          <w:lang w:val="en-US"/>
        </w:rPr>
        <w:t> </w:t>
      </w:r>
      <w:r w:rsidRPr="00584E57">
        <w:rPr>
          <w:lang w:val="uk-UA"/>
        </w:rPr>
        <w:t>Цыпкун, В.В. Решетняк, Л.В. Деримедведь, Р.А. Карташевская; МЗУ Г</w:t>
      </w:r>
      <w:r w:rsidRPr="00584E57">
        <w:rPr>
          <w:lang w:val="uk-UA"/>
        </w:rPr>
        <w:t>о</w:t>
      </w:r>
      <w:r w:rsidRPr="00584E57">
        <w:rPr>
          <w:lang w:val="uk-UA"/>
        </w:rPr>
        <w:t>сударственный Фармакологический Центр, 2003г.</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Механизм действия, безопасность и эффективность ВМС (доклад иссл</w:t>
      </w:r>
      <w:r w:rsidRPr="00584E57">
        <w:rPr>
          <w:lang w:val="uk-UA"/>
        </w:rPr>
        <w:t>е</w:t>
      </w:r>
      <w:r w:rsidRPr="00584E57">
        <w:rPr>
          <w:lang w:val="uk-UA"/>
        </w:rPr>
        <w:t>довательской группы ВОЗ).- 1989. – Женева. – С. 25-89.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Мнушко З.Н., Дударь В.И. Анализ факторов, влияющих на расход лекар</w:t>
      </w:r>
      <w:r w:rsidRPr="00584E57">
        <w:rPr>
          <w:lang w:val="uk-UA"/>
        </w:rPr>
        <w:t>с</w:t>
      </w:r>
      <w:r w:rsidRPr="00584E57">
        <w:rPr>
          <w:lang w:val="uk-UA"/>
        </w:rPr>
        <w:t>твенных средств в аптечных учреждениях / Харьк. гос. фарм. ин-т. – Хар</w:t>
      </w:r>
      <w:r w:rsidRPr="00584E57">
        <w:rPr>
          <w:lang w:val="uk-UA"/>
        </w:rPr>
        <w:t>ь</w:t>
      </w:r>
      <w:r w:rsidRPr="00584E57">
        <w:rPr>
          <w:lang w:val="uk-UA"/>
        </w:rPr>
        <w:t>ков, 1989. – 19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Могілевкіна О. Непланована вагітність // Педіатрія, акушерство та гінек</w:t>
      </w:r>
      <w:r w:rsidRPr="00584E57">
        <w:rPr>
          <w:lang w:val="uk-UA"/>
        </w:rPr>
        <w:t>о</w:t>
      </w:r>
      <w:r w:rsidRPr="00584E57">
        <w:rPr>
          <w:lang w:val="uk-UA"/>
        </w:rPr>
        <w:t>логія. – 2000. - № 1. – С. 111-113.</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Москаленко Л.Г. Метод математического моделирования и обработки данных об ассортименте лекарственных средств, используемых в лечебной практике // Научно-технический прогресс и оптимизация технологических процессов создания лекарственных препаратов: Тез. докл. Всес. науч. конф. 21-22 мая 1987 года. – Львов, 1987. – С. 190-191.</w:t>
      </w:r>
    </w:p>
    <w:p w:rsidR="00A94368" w:rsidRPr="00BD1208"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BD1208">
        <w:rPr>
          <w:lang w:val="uk-UA"/>
        </w:rPr>
        <w:t>Мнушко З.М., Ткаченко О.М, Страшний В.В. Методичні рекоменд</w:t>
      </w:r>
      <w:r w:rsidRPr="00BD1208">
        <w:rPr>
          <w:lang w:val="uk-UA"/>
        </w:rPr>
        <w:t>а</w:t>
      </w:r>
      <w:r w:rsidRPr="00BD1208">
        <w:rPr>
          <w:lang w:val="uk-UA"/>
        </w:rPr>
        <w:t>ції по прогнозуванню збуту фармацевтичної продукції. – Х.: УкрФА, 1997. – 20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Наказ</w:t>
      </w:r>
      <w:r>
        <w:rPr>
          <w:lang w:val="uk-UA"/>
        </w:rPr>
        <w:t xml:space="preserve"> Міністерства охорони здоров’я У</w:t>
      </w:r>
      <w:r w:rsidRPr="00584E57">
        <w:rPr>
          <w:lang w:val="uk-UA"/>
        </w:rPr>
        <w:t xml:space="preserve">країни № </w:t>
      </w:r>
      <w:r w:rsidRPr="00EA121D">
        <w:rPr>
          <w:lang w:val="uk-UA"/>
        </w:rPr>
        <w:t>897</w:t>
      </w:r>
      <w:r w:rsidRPr="00584E57">
        <w:rPr>
          <w:lang w:val="uk-UA"/>
        </w:rPr>
        <w:t xml:space="preserve"> від </w:t>
      </w:r>
      <w:r w:rsidRPr="00EA121D">
        <w:rPr>
          <w:lang w:val="uk-UA"/>
        </w:rPr>
        <w:t>27</w:t>
      </w:r>
      <w:r w:rsidRPr="00584E57">
        <w:rPr>
          <w:lang w:val="uk-UA"/>
        </w:rPr>
        <w:t>.</w:t>
      </w:r>
      <w:r w:rsidRPr="00EA121D">
        <w:rPr>
          <w:lang w:val="uk-UA"/>
        </w:rPr>
        <w:t>12</w:t>
      </w:r>
      <w:r w:rsidRPr="00584E57">
        <w:rPr>
          <w:lang w:val="uk-UA"/>
        </w:rPr>
        <w:t>.200</w:t>
      </w:r>
      <w:r w:rsidRPr="00EA121D">
        <w:rPr>
          <w:lang w:val="uk-UA"/>
        </w:rPr>
        <w:t>6</w:t>
      </w:r>
      <w:r w:rsidRPr="00584E57">
        <w:rPr>
          <w:lang w:val="uk-UA"/>
        </w:rPr>
        <w:t xml:space="preserve"> „Про затвердження Переліку лікарських засобів, дозволених для застосування в Україні, які відпускаються без рецептів з аптек та їх структурних підрозд</w:t>
      </w:r>
      <w:r w:rsidRPr="00584E57">
        <w:rPr>
          <w:lang w:val="uk-UA"/>
        </w:rPr>
        <w:t>і</w:t>
      </w:r>
      <w:r w:rsidRPr="00584E57">
        <w:rPr>
          <w:lang w:val="uk-UA"/>
        </w:rPr>
        <w:t xml:space="preserve">лів”, зареєстрований у Міністерстві юстиції України </w:t>
      </w:r>
      <w:r w:rsidRPr="00EA121D">
        <w:rPr>
          <w:lang w:val="uk-UA"/>
        </w:rPr>
        <w:t>23</w:t>
      </w:r>
      <w:r w:rsidRPr="00584E57">
        <w:rPr>
          <w:lang w:val="uk-UA"/>
        </w:rPr>
        <w:t xml:space="preserve"> </w:t>
      </w:r>
      <w:r>
        <w:rPr>
          <w:lang w:val="uk-UA"/>
        </w:rPr>
        <w:t>січня</w:t>
      </w:r>
      <w:r w:rsidRPr="00584E57">
        <w:rPr>
          <w:lang w:val="uk-UA"/>
        </w:rPr>
        <w:t xml:space="preserve"> 200</w:t>
      </w:r>
      <w:r>
        <w:rPr>
          <w:lang w:val="uk-UA"/>
        </w:rPr>
        <w:t>7</w:t>
      </w:r>
      <w:r w:rsidRPr="00584E57">
        <w:rPr>
          <w:lang w:val="uk-UA"/>
        </w:rPr>
        <w:t xml:space="preserve"> за №</w:t>
      </w:r>
      <w:r>
        <w:rPr>
          <w:lang w:val="uk-UA"/>
        </w:rPr>
        <w:t> 51</w:t>
      </w:r>
      <w:r w:rsidRPr="00584E57">
        <w:rPr>
          <w:lang w:val="uk-UA"/>
        </w:rPr>
        <w:t>/</w:t>
      </w:r>
      <w:r>
        <w:rPr>
          <w:lang w:val="uk-UA"/>
        </w:rPr>
        <w:t>13318 // Урядовий кур’єр . – 2007. - № 1. - С. 3-5.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lastRenderedPageBreak/>
        <w:t>Никольская Л.А. Медико-социальное значение и программы снижения фетоинфантильных потерь // Российский вестник перинатологии и педиа</w:t>
      </w:r>
      <w:r w:rsidRPr="00584E57">
        <w:rPr>
          <w:lang w:val="uk-UA"/>
        </w:rPr>
        <w:t>т</w:t>
      </w:r>
      <w:r w:rsidRPr="00584E57">
        <w:rPr>
          <w:lang w:val="uk-UA"/>
        </w:rPr>
        <w:t>рии. – 1999. - № 5. – С. 15-18.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Орджоникидзе М.К., Сологуб Л.В., Киселева Г.С. и др. Создание и иссл</w:t>
      </w:r>
      <w:r w:rsidRPr="00584E57">
        <w:rPr>
          <w:lang w:val="uk-UA"/>
        </w:rPr>
        <w:t>е</w:t>
      </w:r>
      <w:r w:rsidRPr="00584E57">
        <w:rPr>
          <w:lang w:val="uk-UA"/>
        </w:rPr>
        <w:t>дование в опытах „in vitro” суппозиториев с рибоксином для детей и взро</w:t>
      </w:r>
      <w:r w:rsidRPr="00584E57">
        <w:rPr>
          <w:lang w:val="uk-UA"/>
        </w:rPr>
        <w:t>с</w:t>
      </w:r>
      <w:r w:rsidRPr="00584E57">
        <w:rPr>
          <w:lang w:val="uk-UA"/>
        </w:rPr>
        <w:t>лых // Фармация. – 1994. - №2. – С. 25-27.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 xml:space="preserve">Палади Г.А., Чернецкая О.С. // Пути развития современной гинекоголии : </w:t>
      </w:r>
      <w:r>
        <w:rPr>
          <w:lang w:val="uk-UA"/>
        </w:rPr>
        <w:t>Пленум межведомственного науч. с</w:t>
      </w:r>
      <w:r w:rsidRPr="00584E57">
        <w:rPr>
          <w:lang w:val="uk-UA"/>
        </w:rPr>
        <w:t>овета и Всероссийской научн.-практ. конф. – М., 1995. – С. 31.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Пат. України 28314А, МПК 6 А61К35/78, Засіб для пригнічення рухівної активності сперматозоїдів. / Кисличенко В.С., Криворучко О.В., Марк</w:t>
      </w:r>
      <w:r w:rsidRPr="00584E57">
        <w:rPr>
          <w:lang w:val="uk-UA"/>
        </w:rPr>
        <w:t>о</w:t>
      </w:r>
      <w:r w:rsidRPr="00584E57">
        <w:rPr>
          <w:lang w:val="uk-UA"/>
        </w:rPr>
        <w:t>ва</w:t>
      </w:r>
      <w:r>
        <w:rPr>
          <w:lang w:val="uk-UA"/>
        </w:rPr>
        <w:t> </w:t>
      </w:r>
      <w:r w:rsidRPr="00584E57">
        <w:rPr>
          <w:lang w:val="uk-UA"/>
        </w:rPr>
        <w:t>В.М., Юрченко Т.Г. (Україна). – заявл. 27.05.96; опубл.29.12.99, Бюл. № 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Пат</w:t>
      </w:r>
      <w:r>
        <w:rPr>
          <w:lang w:val="uk-UA"/>
        </w:rPr>
        <w:t>.</w:t>
      </w:r>
      <w:r w:rsidRPr="00584E57">
        <w:rPr>
          <w:lang w:val="uk-UA"/>
        </w:rPr>
        <w:t xml:space="preserve"> України № 20216, МПК (2006) А 61 К 9102, А 61 К 31/205 (2006.01), А 61 К 36/00 Контрацептивний засіб у формі вагінальних супоз</w:t>
      </w:r>
      <w:r w:rsidRPr="00584E57">
        <w:rPr>
          <w:lang w:val="uk-UA"/>
        </w:rPr>
        <w:t>и</w:t>
      </w:r>
      <w:r w:rsidRPr="00584E57">
        <w:rPr>
          <w:lang w:val="uk-UA"/>
        </w:rPr>
        <w:t xml:space="preserve">торіїв / Д.І. Дмитрієвський, Є.О. Передерій, Л.М. Малоштан та ін., заявл. 13.07.2006, опубл. 15.01.07. Бюл. № 1. </w:t>
      </w:r>
    </w:p>
    <w:p w:rsidR="00A94368" w:rsidRPr="00BD1208"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BD1208">
        <w:rPr>
          <w:lang w:val="uk-UA"/>
        </w:rPr>
        <w:t>Пелещук А.П., Передерій В.Г. Філософські основи медичної етики та де</w:t>
      </w:r>
      <w:r w:rsidRPr="00BD1208">
        <w:rPr>
          <w:lang w:val="uk-UA"/>
        </w:rPr>
        <w:t>о</w:t>
      </w:r>
      <w:r w:rsidRPr="00BD1208">
        <w:rPr>
          <w:lang w:val="uk-UA"/>
        </w:rPr>
        <w:t>нтології // Лікарська справа. – 1994.- № 5-6.- С. 1-7.</w:t>
      </w:r>
    </w:p>
    <w:p w:rsidR="00A94368"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Передерій Є.О., Дмитрієвський Д.І. Вивчення ринку протизаплідних л</w:t>
      </w:r>
      <w:r w:rsidRPr="00584E57">
        <w:rPr>
          <w:lang w:val="uk-UA"/>
        </w:rPr>
        <w:t>і</w:t>
      </w:r>
      <w:r w:rsidRPr="00584E57">
        <w:rPr>
          <w:lang w:val="uk-UA"/>
        </w:rPr>
        <w:t>карських засобів для місцевого застосування // Фармацевтичний журнал. – 2003. - № 3. – С. 20-22.</w:t>
      </w:r>
    </w:p>
    <w:p w:rsidR="00A94368" w:rsidRPr="00E67CB8"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E67CB8">
        <w:rPr>
          <w:lang w:val="uk-UA"/>
        </w:rPr>
        <w:t>Передерій Є.О., Дмитрієвський Д.І., Кисличенко В.С. Медико-економічні аспекти створення лікарських препаратів контрацептивної дії // Здобутки та перспективи розвитку управління фармацевтичн</w:t>
      </w:r>
      <w:r w:rsidRPr="00E67CB8">
        <w:rPr>
          <w:lang w:val="uk-UA"/>
        </w:rPr>
        <w:t>и</w:t>
      </w:r>
      <w:r w:rsidRPr="00E67CB8">
        <w:rPr>
          <w:lang w:val="uk-UA"/>
        </w:rPr>
        <w:t>ми організаціями в умовах ринкової економіки: Матеріали міжнар. н</w:t>
      </w:r>
      <w:r w:rsidRPr="00E67CB8">
        <w:rPr>
          <w:lang w:val="uk-UA"/>
        </w:rPr>
        <w:t>а</w:t>
      </w:r>
      <w:r w:rsidRPr="00E67CB8">
        <w:rPr>
          <w:lang w:val="uk-UA"/>
        </w:rPr>
        <w:t>ук.-практ. конф. (26 березня 2003 р.). – Х.: Вид-во НФАУ, 2003. – С.217-218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Попова А.А. Контроль репродуктивной функции семьи и факторы её определения // Советское здравоохранение. – 1985. - № 7. – С. 36-39.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Попова А.А. Медико-демографический анализ контроля деторождения по материалам выборочного исследования // Здравоохранение РСФСР. – 1985. - № 3. С. 19-22.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Постанова Кабінету міністрів України від 17 серпня 1998 р. № 1303 „Про впорядкування безоплатного та пільгового відпуску лікарських засобів за р</w:t>
      </w:r>
      <w:r w:rsidRPr="00584E57">
        <w:rPr>
          <w:lang w:val="uk-UA"/>
        </w:rPr>
        <w:t>е</w:t>
      </w:r>
      <w:r w:rsidRPr="00584E57">
        <w:rPr>
          <w:lang w:val="uk-UA"/>
        </w:rPr>
        <w:t>цептами лікарів у разі амбулаторного лікування окремих груп населення та за п</w:t>
      </w:r>
      <w:r>
        <w:rPr>
          <w:lang w:val="uk-UA"/>
        </w:rPr>
        <w:t>евними категоріями захворювань”// Нормативні акти з організації роботи аптечних та хіміко-фармацевтичних підприємств. Книга 3. Реалізація та ко</w:t>
      </w:r>
      <w:r>
        <w:rPr>
          <w:lang w:val="uk-UA"/>
        </w:rPr>
        <w:t>н</w:t>
      </w:r>
      <w:r>
        <w:rPr>
          <w:lang w:val="uk-UA"/>
        </w:rPr>
        <w:t>троль якості лікарських засобів в Україні / Під ред. академ. Зіменковського Б.С. // Львівський державний медичний університет ім. Данила Галицького. – 2002. – С. 257-258.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Постольник В.В., Перцев І.М. Склад та властивості нової супозиторної основи // Вісник фармації. – 2002. - № 2. – С. 84-86.</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Прилеп</w:t>
      </w:r>
      <w:r>
        <w:rPr>
          <w:lang w:val="uk-UA"/>
        </w:rPr>
        <w:t>с</w:t>
      </w:r>
      <w:r w:rsidRPr="00584E57">
        <w:rPr>
          <w:lang w:val="uk-UA"/>
        </w:rPr>
        <w:t>кая В.Н. Контрацепция у женщин после 40 лет // Акушерство и г</w:t>
      </w:r>
      <w:r w:rsidRPr="00584E57">
        <w:rPr>
          <w:lang w:val="uk-UA"/>
        </w:rPr>
        <w:t>и</w:t>
      </w:r>
      <w:r w:rsidRPr="00584E57">
        <w:rPr>
          <w:lang w:val="uk-UA"/>
        </w:rPr>
        <w:t xml:space="preserve">некология. – </w:t>
      </w:r>
      <w:r w:rsidRPr="00584E57">
        <w:rPr>
          <w:lang w:val="uk-UA"/>
        </w:rPr>
        <w:lastRenderedPageBreak/>
        <w:t>1998. - № 4. – С. 53-55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Прилепская В.Н. Возрастные аспекти контрацепции // Акушерство и гин</w:t>
      </w:r>
      <w:r w:rsidRPr="00584E57">
        <w:rPr>
          <w:lang w:val="uk-UA"/>
        </w:rPr>
        <w:t>е</w:t>
      </w:r>
      <w:r w:rsidRPr="00584E57">
        <w:rPr>
          <w:lang w:val="uk-UA"/>
        </w:rPr>
        <w:t>кология. – 1997. - № 3. – С. 50-52.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Прилепская В.Н., Яглов В.В. Принципы применения барьерных методов контрацепции у женщин после родов //Акушерство и гинекология. – 1999. - № 1. – С. 49-52.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Проблеми этики в репродукции человека / В.И. Кулаков, Е.М. Вихляева, И.С. Савельева, Ж.А. Городничева и др. // Акушерство и гинекол</w:t>
      </w:r>
      <w:r w:rsidRPr="00584E57">
        <w:rPr>
          <w:lang w:val="uk-UA"/>
        </w:rPr>
        <w:t>о</w:t>
      </w:r>
      <w:r w:rsidRPr="00584E57">
        <w:rPr>
          <w:lang w:val="uk-UA"/>
        </w:rPr>
        <w:t>гия. – 2003. - № 5. – С. 3-5.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Прокопишин В.И., Кант В.И., Щеглов А.В. и др. Методические основы единства медицинской и лекарственной помощи населению // Фармация. – 1988. – Т. 37, № 1. С. 17-18.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Прокопишин В.И., Сафта В.Н., Томаш Д.П. Изучение полноты использ</w:t>
      </w:r>
      <w:r w:rsidRPr="00584E57">
        <w:rPr>
          <w:lang w:val="uk-UA"/>
        </w:rPr>
        <w:t>о</w:t>
      </w:r>
      <w:r w:rsidRPr="00584E57">
        <w:rPr>
          <w:lang w:val="uk-UA"/>
        </w:rPr>
        <w:t>вания лекарственных средств врачами различных специальностей // Здраво</w:t>
      </w:r>
      <w:r w:rsidRPr="00584E57">
        <w:rPr>
          <w:lang w:val="uk-UA"/>
        </w:rPr>
        <w:t>о</w:t>
      </w:r>
      <w:r w:rsidRPr="00584E57">
        <w:rPr>
          <w:lang w:val="uk-UA"/>
        </w:rPr>
        <w:t>хранение: Кишинев, 1983. - № 2. – С. 27-31.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Промислова технологія ліків: [Підручник. У 2-х т. Т 2 / В.І. Чуєшов, М.Ю. Чернов, Л.М. Хохлова та ін.]; За ред. проф. В.І. Чуєшова. –Х.: Основа; Вид</w:t>
      </w:r>
      <w:r w:rsidRPr="00584E57">
        <w:rPr>
          <w:lang w:val="uk-UA"/>
        </w:rPr>
        <w:t>а</w:t>
      </w:r>
      <w:r w:rsidRPr="00584E57">
        <w:rPr>
          <w:lang w:val="uk-UA"/>
        </w:rPr>
        <w:t>вництво УкрФА, 1999. – 704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Репродуктивная функция женщины и планирование семьи / Н.З. Зу</w:t>
      </w:r>
      <w:r w:rsidRPr="00584E57">
        <w:rPr>
          <w:lang w:val="uk-UA"/>
        </w:rPr>
        <w:t>б</w:t>
      </w:r>
      <w:r w:rsidRPr="00584E57">
        <w:rPr>
          <w:lang w:val="uk-UA"/>
        </w:rPr>
        <w:t>ков, Л.П. Чичерин, Е.В. Онисимова, Г.Н. Граникова // Меди</w:t>
      </w:r>
      <w:r>
        <w:rPr>
          <w:lang w:val="uk-UA"/>
        </w:rPr>
        <w:t>цинская</w:t>
      </w:r>
      <w:r w:rsidRPr="00584E57">
        <w:rPr>
          <w:lang w:val="uk-UA"/>
        </w:rPr>
        <w:t xml:space="preserve"> п</w:t>
      </w:r>
      <w:r w:rsidRPr="00584E57">
        <w:rPr>
          <w:lang w:val="uk-UA"/>
        </w:rPr>
        <w:t>о</w:t>
      </w:r>
      <w:r w:rsidRPr="00584E57">
        <w:rPr>
          <w:lang w:val="uk-UA"/>
        </w:rPr>
        <w:t>мощь. – 1994. - № 1. – С.7-10.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Савельева И.С. Контрацептивный выбор и консультирование молодых женщин, использующих аборт как метод регуляции рождаемости // Акуше</w:t>
      </w:r>
      <w:r w:rsidRPr="00584E57">
        <w:rPr>
          <w:lang w:val="uk-UA"/>
        </w:rPr>
        <w:t>р</w:t>
      </w:r>
      <w:r w:rsidRPr="00584E57">
        <w:rPr>
          <w:lang w:val="uk-UA"/>
        </w:rPr>
        <w:t>ство и гинекология. – 2002. - № 5. – С. 15-19.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Саидова Р.А. Локальные спермицидные контрацептивы (Контрацептин – Т) // Вестник Российской ассоциации акушеров-гинекологов. – 2001. –  № 2. – 84-85</w:t>
      </w:r>
    </w:p>
    <w:p w:rsidR="00A94368" w:rsidRPr="00584E57" w:rsidRDefault="00A94368" w:rsidP="00170FA0">
      <w:pPr>
        <w:widowControl w:val="0"/>
        <w:numPr>
          <w:ilvl w:val="0"/>
          <w:numId w:val="49"/>
        </w:numPr>
        <w:tabs>
          <w:tab w:val="clear" w:pos="720"/>
          <w:tab w:val="left" w:pos="0"/>
          <w:tab w:val="left" w:pos="180"/>
        </w:tabs>
        <w:suppressAutoHyphens w:val="0"/>
        <w:spacing w:line="360" w:lineRule="auto"/>
        <w:ind w:left="0" w:firstLine="0"/>
        <w:jc w:val="both"/>
        <w:rPr>
          <w:lang w:val="uk-UA"/>
        </w:rPr>
      </w:pPr>
      <w:r w:rsidRPr="00584E57">
        <w:rPr>
          <w:lang w:val="uk-UA"/>
        </w:rPr>
        <w:t xml:space="preserve"> Саидова Р.А. Современные контрацептивы // Русский медицинский журнал. – 2001. – Т. 8, № 11. – С. 153-161.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Саидова Р.А., Макацария А.Д. Выбор методов контрацепции в группах риска // Русский медицинский журнал. – 2001. – Т. 9. - № 6. – С. 218-221.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Санников А.Л. Особенности контрацептивного поведения женщин, прервавших беременность // Рос. мед. журнал. – 1998. - № 4. С. 14-18.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Сафонова Т.А. Методический подход к организации обеспечения бол</w:t>
      </w:r>
      <w:r w:rsidRPr="00584E57">
        <w:rPr>
          <w:lang w:val="uk-UA"/>
        </w:rPr>
        <w:t>ь</w:t>
      </w:r>
      <w:r w:rsidRPr="00584E57">
        <w:rPr>
          <w:lang w:val="uk-UA"/>
        </w:rPr>
        <w:t>ных сахарным диабетом противодиабетическими препаратами // Фарм</w:t>
      </w:r>
      <w:r w:rsidRPr="00584E57">
        <w:rPr>
          <w:lang w:val="uk-UA"/>
        </w:rPr>
        <w:t>а</w:t>
      </w:r>
      <w:r w:rsidRPr="00584E57">
        <w:rPr>
          <w:lang w:val="uk-UA"/>
        </w:rPr>
        <w:t>ция. – 1990. – Т. 39, № 2. - С. 10-12.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 xml:space="preserve">Сафронова Т.А. Исследование потребления гормональных препаратов на областном уровне / Витебск. мед. ин-т. – Витебск, 1985. – 9 с. – Деп. </w:t>
      </w:r>
      <w:r>
        <w:rPr>
          <w:lang w:val="uk-UA"/>
        </w:rPr>
        <w:t>в</w:t>
      </w:r>
      <w:r w:rsidRPr="00584E57">
        <w:rPr>
          <w:lang w:val="uk-UA"/>
        </w:rPr>
        <w:t>о ВНИИМИ, № Д 9460.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Себко Т.В. Традиционные методы контрацепции // Фельдшер и акуш</w:t>
      </w:r>
      <w:r w:rsidRPr="00584E57">
        <w:rPr>
          <w:lang w:val="uk-UA"/>
        </w:rPr>
        <w:t>е</w:t>
      </w:r>
      <w:r w:rsidRPr="00584E57">
        <w:rPr>
          <w:lang w:val="uk-UA"/>
        </w:rPr>
        <w:t>рка. – 1991. - № 1 – С.51-55.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Сенчук А.Я. Барьерные контрацептивы и спермициды // Вісник асоці</w:t>
      </w:r>
      <w:r w:rsidRPr="00584E57">
        <w:rPr>
          <w:lang w:val="uk-UA"/>
        </w:rPr>
        <w:t>а</w:t>
      </w:r>
      <w:r w:rsidRPr="00584E57">
        <w:rPr>
          <w:lang w:val="uk-UA"/>
        </w:rPr>
        <w:t>ції акушерів-</w:t>
      </w:r>
      <w:r w:rsidRPr="00584E57">
        <w:rPr>
          <w:lang w:val="uk-UA"/>
        </w:rPr>
        <w:lastRenderedPageBreak/>
        <w:t>гінекологів України. – 2000. - № 5-6. – С. 60-69.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Серов В.Н. Местная (барьерная) контрацепция спермицидами в проф</w:t>
      </w:r>
      <w:r w:rsidRPr="00584E57">
        <w:rPr>
          <w:lang w:val="uk-UA"/>
        </w:rPr>
        <w:t>и</w:t>
      </w:r>
      <w:r w:rsidRPr="00584E57">
        <w:rPr>
          <w:lang w:val="uk-UA"/>
        </w:rPr>
        <w:t>лактике абортов // Вестник Российской ассоциации акушеров-гинекологов. – 2001. - №2. – С. 62-65.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Серов В.Н. Репродуктивное поведение и здоровье женщин // Матери</w:t>
      </w:r>
      <w:r w:rsidRPr="00584E57">
        <w:rPr>
          <w:lang w:val="uk-UA"/>
        </w:rPr>
        <w:t>а</w:t>
      </w:r>
      <w:r w:rsidRPr="00584E57">
        <w:rPr>
          <w:lang w:val="uk-UA"/>
        </w:rPr>
        <w:t>лы III Национальной ассамблеи «Охрана репродуктивного здоровья насел</w:t>
      </w:r>
      <w:r w:rsidRPr="00584E57">
        <w:rPr>
          <w:lang w:val="uk-UA"/>
        </w:rPr>
        <w:t>е</w:t>
      </w:r>
      <w:r w:rsidRPr="00584E57">
        <w:rPr>
          <w:lang w:val="uk-UA"/>
        </w:rPr>
        <w:t>ния», 18 февраля. – 1997, г. Москва. – С. 43-45.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Слоку Е.Е., Тумашова Е.П. Определение перспективной потребности в препаратах группы сердечных гликозидов для стационарных больных // П</w:t>
      </w:r>
      <w:r w:rsidRPr="00584E57">
        <w:rPr>
          <w:lang w:val="uk-UA"/>
        </w:rPr>
        <w:t>о</w:t>
      </w:r>
      <w:r w:rsidRPr="00584E57">
        <w:rPr>
          <w:lang w:val="uk-UA"/>
        </w:rPr>
        <w:t>вышение качества лекарственной помощи амбулаторным и стационарным больным на основе ускорения научно-технического прогресса в свете реш</w:t>
      </w:r>
      <w:r w:rsidRPr="00584E57">
        <w:rPr>
          <w:lang w:val="uk-UA"/>
        </w:rPr>
        <w:t>е</w:t>
      </w:r>
      <w:r w:rsidRPr="00584E57">
        <w:rPr>
          <w:lang w:val="uk-UA"/>
        </w:rPr>
        <w:t>ний XXVII съезда КПСС: (тез. докл IV Всесоюз. Съезда фармацевтов 18-20 ноября 1986 г. – Казань, 1986. – С. 8-9.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Сметанин Э.Е. Определение потребности в противоопухолевых преп</w:t>
      </w:r>
      <w:r w:rsidRPr="00584E57">
        <w:rPr>
          <w:lang w:val="uk-UA"/>
        </w:rPr>
        <w:t>а</w:t>
      </w:r>
      <w:r w:rsidRPr="00584E57">
        <w:rPr>
          <w:lang w:val="uk-UA"/>
        </w:rPr>
        <w:t>ратах: Метод. рекомендации. – М., 1986. – 48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Современные аспекты анализа и прогнозирования потребности в мед</w:t>
      </w:r>
      <w:r w:rsidRPr="00584E57">
        <w:rPr>
          <w:lang w:val="uk-UA"/>
        </w:rPr>
        <w:t>и</w:t>
      </w:r>
      <w:r w:rsidRPr="00584E57">
        <w:rPr>
          <w:lang w:val="uk-UA"/>
        </w:rPr>
        <w:t>каментах / Под ред. Л.В. Кобзаря, М.В. Шугалёвой, З.С. Дементьевой, ВНИИФ. – М.- 1985. – 150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Сотникова Е.И., Дубницкая Л.В., Перминова С.Г. Приемлемость со</w:t>
      </w:r>
      <w:r w:rsidRPr="00584E57">
        <w:rPr>
          <w:lang w:val="uk-UA"/>
        </w:rPr>
        <w:t>в</w:t>
      </w:r>
      <w:r w:rsidRPr="00584E57">
        <w:rPr>
          <w:lang w:val="uk-UA"/>
        </w:rPr>
        <w:t>ременных методов контрацепции у подростков // Аккушерство и гинекол</w:t>
      </w:r>
      <w:r w:rsidRPr="00584E57">
        <w:rPr>
          <w:lang w:val="uk-UA"/>
        </w:rPr>
        <w:t>о</w:t>
      </w:r>
      <w:r w:rsidRPr="00584E57">
        <w:rPr>
          <w:lang w:val="uk-UA"/>
        </w:rPr>
        <w:t>гия. – 1993. - № 3. – С. 26-30.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Способ исследования семенной жидкости / Д.И. Рыжаков, Б.Р. Геллертов, С.Б. Артифексов, В.Б. Можжухин // Лабораторное дело. – 1990. - № 3. – С. 18-20.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Справочник Видаль. Лекарственные препарати в России. М.: Астра Фарм Сервис, 2001. – С. 279.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Справочник по лекарственным растениям. А.М. Задорожный, А.Г. К</w:t>
      </w:r>
      <w:r w:rsidRPr="00584E57">
        <w:rPr>
          <w:lang w:val="uk-UA"/>
        </w:rPr>
        <w:t>о</w:t>
      </w:r>
      <w:r w:rsidRPr="00584E57">
        <w:rPr>
          <w:lang w:val="uk-UA"/>
        </w:rPr>
        <w:t>шкин, С.Я. Соколов, А.И. Шретер, М.: Лесная промышленность.- 1988. – С. 306-308.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Статистичний щорічник України за 2000 рік // Державний комітет ст</w:t>
      </w:r>
      <w:r w:rsidRPr="00584E57">
        <w:rPr>
          <w:lang w:val="uk-UA"/>
        </w:rPr>
        <w:t>а</w:t>
      </w:r>
      <w:r w:rsidRPr="00584E57">
        <w:rPr>
          <w:lang w:val="uk-UA"/>
        </w:rPr>
        <w:t>тистики України. – К.: Техніка, 2001. – 598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Стентон Г. Медико-биологическая статистика.- М.: Практика.- 1999. – 459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Суханова Л.А., Сбоева С.Г. Региональное прогнозирование спроса и потребления лекарственных средств // Методическое и практическое реш</w:t>
      </w:r>
      <w:r w:rsidRPr="00584E57">
        <w:rPr>
          <w:lang w:val="uk-UA"/>
        </w:rPr>
        <w:t>е</w:t>
      </w:r>
      <w:r w:rsidRPr="00584E57">
        <w:rPr>
          <w:lang w:val="uk-UA"/>
        </w:rPr>
        <w:t>ние задач планирования потребности в лекарственных средствах: Сб.материалов / ВНИИФ. – М., 1985. – С. 24-26. – Деп. Во ВНИИМИ, № Д9517.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Тенцова А.И., Ажгихин И.С. Лекарственная форма и терапевтическая эффективность лекарств. Введение в биофармацию. – М.: Медицина, 1974. – 336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Тимченко О.І. Вивчення здоров’я і хвороби // Вісник асоціації акуш</w:t>
      </w:r>
      <w:r w:rsidRPr="00584E57">
        <w:rPr>
          <w:lang w:val="uk-UA"/>
        </w:rPr>
        <w:t>е</w:t>
      </w:r>
      <w:r w:rsidRPr="00584E57">
        <w:rPr>
          <w:lang w:val="uk-UA"/>
        </w:rPr>
        <w:t>рів-гінекологів України. – 2001. - № 2 (12). – С. 3-8.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 xml:space="preserve">Толочко В.М, Алюшина М.А., Левыкин В.М. и </w:t>
      </w:r>
      <w:r>
        <w:rPr>
          <w:lang w:val="uk-UA"/>
        </w:rPr>
        <w:t>др.</w:t>
      </w:r>
      <w:r w:rsidRPr="00584E57">
        <w:rPr>
          <w:lang w:val="uk-UA"/>
        </w:rPr>
        <w:t xml:space="preserve"> Методические р</w:t>
      </w:r>
      <w:r w:rsidRPr="00584E57">
        <w:rPr>
          <w:lang w:val="uk-UA"/>
        </w:rPr>
        <w:t>е</w:t>
      </w:r>
      <w:r w:rsidRPr="00584E57">
        <w:rPr>
          <w:lang w:val="uk-UA"/>
        </w:rPr>
        <w:t>комендации по определению потребности в лекарственных средствах для б</w:t>
      </w:r>
      <w:r w:rsidRPr="00584E57">
        <w:rPr>
          <w:lang w:val="uk-UA"/>
        </w:rPr>
        <w:t>о</w:t>
      </w:r>
      <w:r w:rsidRPr="00584E57">
        <w:rPr>
          <w:lang w:val="uk-UA"/>
        </w:rPr>
        <w:t xml:space="preserve">льных сердечно-сосудистыми </w:t>
      </w:r>
      <w:r w:rsidRPr="00584E57">
        <w:rPr>
          <w:lang w:val="uk-UA"/>
        </w:rPr>
        <w:lastRenderedPageBreak/>
        <w:t>заболеваниями в условиях стационарного л</w:t>
      </w:r>
      <w:r w:rsidRPr="00584E57">
        <w:rPr>
          <w:lang w:val="uk-UA"/>
        </w:rPr>
        <w:t>е</w:t>
      </w:r>
      <w:r w:rsidRPr="00584E57">
        <w:rPr>
          <w:lang w:val="uk-UA"/>
        </w:rPr>
        <w:t>чения. – Харьков. – 1987. – 12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Тольцман Т.И., Лагуткина Т.П. Анализ динамики потребления контр</w:t>
      </w:r>
      <w:r w:rsidRPr="00584E57">
        <w:rPr>
          <w:lang w:val="uk-UA"/>
        </w:rPr>
        <w:t>а</w:t>
      </w:r>
      <w:r w:rsidRPr="00584E57">
        <w:rPr>
          <w:lang w:val="uk-UA"/>
        </w:rPr>
        <w:t>цептивных средств // Основные направления развития фармации: Тез. докл. респ. науч. конф. молодых учёных. – 1984. – Рига. – С. 62-64.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Туманова Л.Е., Лысяная Т.О., Радыш Т.В. Фарматекс – препарат выб</w:t>
      </w:r>
      <w:r w:rsidRPr="00584E57">
        <w:rPr>
          <w:lang w:val="uk-UA"/>
        </w:rPr>
        <w:t>о</w:t>
      </w:r>
      <w:r w:rsidRPr="00584E57">
        <w:rPr>
          <w:lang w:val="uk-UA"/>
        </w:rPr>
        <w:t>ра для послеродовой контрацепции // Вісник асоціації акушерів-гінекологів України. – 2000. - № 3 (8). – С. 55-57.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Уварова Е.В. Основне проблемы контрацепции у сексуально активних подростков // Русский медицинский журнал. – 2001. – Т. 9, № 6. – С. 222-226.</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Ульянов В.О. Исследование фармацевтических аспектов планирования семьи /Дисс. ... канд. фармац. н. Х. – 1992. – 149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Фармакотерапия / Под ред. акад. Б.А. Самуры: [у 2-х т.]. – Х.: Прапор; НФАУ, 2000. – Т. 1. – 672 с., ил.</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Фармацевтична енциклопедія / Гол. ред. ради та передмови В.П. Че</w:t>
      </w:r>
      <w:r w:rsidRPr="00584E57">
        <w:rPr>
          <w:lang w:val="uk-UA"/>
        </w:rPr>
        <w:t>р</w:t>
      </w:r>
      <w:r w:rsidRPr="00584E57">
        <w:rPr>
          <w:lang w:val="uk-UA"/>
        </w:rPr>
        <w:t>них. – К.: „МОРІОН”, 2005. – 848 с.: іл. 16 с.</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Филиппов О.С. Основные факторы риска и причины бесплодия в сел</w:t>
      </w:r>
      <w:r w:rsidRPr="00584E57">
        <w:rPr>
          <w:lang w:val="uk-UA"/>
        </w:rPr>
        <w:t>ь</w:t>
      </w:r>
      <w:r w:rsidRPr="00584E57">
        <w:rPr>
          <w:lang w:val="uk-UA"/>
        </w:rPr>
        <w:t>ской местности // Проблемы репродукции. – 1998. - № 1. – С. 19-21.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Хабаш Э.С. Современные аспекти гормональной контрацепции // Ро</w:t>
      </w:r>
      <w:r w:rsidRPr="00584E57">
        <w:rPr>
          <w:lang w:val="uk-UA"/>
        </w:rPr>
        <w:t>с</w:t>
      </w:r>
      <w:r w:rsidRPr="00584E57">
        <w:rPr>
          <w:lang w:val="uk-UA"/>
        </w:rPr>
        <w:t>сийский медицинский журнал. – 2004. - № 1. – С. 38-42.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Хмелевская С.С., Камишина С.А. Принципы определения потребности в лекарственных средствах для специализированных аптек // Научно-технический прогресс и оптимизация технологических процессов создания лекартсвенных препаратов: Тех. докл. всес. науч. конф., 21-22 мая 1987 г. – Львов, 1987. – С. 206-208.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Хмелевська С.С., Рахматуліна Г.І. Аналіз рецептури геріартричного стаціонару як база прогнозу потреби в лікарських препаратах для хворих п</w:t>
      </w:r>
      <w:r w:rsidRPr="00584E57">
        <w:rPr>
          <w:lang w:val="uk-UA"/>
        </w:rPr>
        <w:t>о</w:t>
      </w:r>
      <w:r w:rsidRPr="00584E57">
        <w:rPr>
          <w:lang w:val="uk-UA"/>
        </w:rPr>
        <w:t>хилого віку // Фармац. журн. – 1985. - № 3. – С. 62-67.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Хомасуридзе А.Г., Маршания З.С. Контрацепция у мужчин // Акушер</w:t>
      </w:r>
      <w:r w:rsidRPr="00584E57">
        <w:rPr>
          <w:lang w:val="uk-UA"/>
        </w:rPr>
        <w:t>с</w:t>
      </w:r>
      <w:r w:rsidRPr="00584E57">
        <w:rPr>
          <w:lang w:val="uk-UA"/>
        </w:rPr>
        <w:t>тво и гинекология. – 1991. - № 1. – С. 64-65.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Целкович Л.П., Рогачев В.С. Репродуктивная функция у женщин, пр</w:t>
      </w:r>
      <w:r w:rsidRPr="00584E57">
        <w:rPr>
          <w:lang w:val="uk-UA"/>
        </w:rPr>
        <w:t>о</w:t>
      </w:r>
      <w:r w:rsidRPr="00584E57">
        <w:rPr>
          <w:lang w:val="uk-UA"/>
        </w:rPr>
        <w:t>живающих в условия неблагоприятных факторов окружающей среди // Ак</w:t>
      </w:r>
      <w:r w:rsidRPr="00584E57">
        <w:rPr>
          <w:lang w:val="uk-UA"/>
        </w:rPr>
        <w:t>у</w:t>
      </w:r>
      <w:r w:rsidRPr="00584E57">
        <w:rPr>
          <w:lang w:val="uk-UA"/>
        </w:rPr>
        <w:t>шерство и гинекология. – 1998. - № 2. – С. 24-27.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Чайка В.К., Ласочко С.А., Квашенко В.П. Вплив гормональної контр</w:t>
      </w:r>
      <w:r w:rsidRPr="00584E57">
        <w:rPr>
          <w:lang w:val="uk-UA"/>
        </w:rPr>
        <w:t>а</w:t>
      </w:r>
      <w:r w:rsidRPr="00584E57">
        <w:rPr>
          <w:lang w:val="uk-UA"/>
        </w:rPr>
        <w:t>цепції на стан молочних залоз при дифузних формах мастопатії // П</w:t>
      </w:r>
      <w:r w:rsidRPr="00584E57">
        <w:rPr>
          <w:lang w:val="uk-UA"/>
        </w:rPr>
        <w:t>е</w:t>
      </w:r>
      <w:r w:rsidRPr="00584E57">
        <w:rPr>
          <w:lang w:val="uk-UA"/>
        </w:rPr>
        <w:t>діатрія акушерство та гінекологія. – 1998. - № 6. – С. 114-115.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Чайка В.К., Орда А.Н., Матыщина Л.А. Репродуктивное здоровье детей и подростков Донецького региона // Медико-соціальні проблеми сім’ї. – 2001. – Т. 6, № 2. – С. 15-20.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lastRenderedPageBreak/>
        <w:t>Чащин В.П., Сивочалов О.В., Денисов Э.И. Экологические и этические проблеми охраны репродуктивного здоровья населения // Вестник РАМН. – 2003. - № 3. – С. 13-17.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Чобану Н.М. Исследование по оптимизации использования сульфан</w:t>
      </w:r>
      <w:r w:rsidRPr="00584E57">
        <w:rPr>
          <w:lang w:val="uk-UA"/>
        </w:rPr>
        <w:t>и</w:t>
      </w:r>
      <w:r w:rsidRPr="00584E57">
        <w:rPr>
          <w:lang w:val="uk-UA"/>
        </w:rPr>
        <w:t>ламидных лекарственных средств в Молдавской ССР // Повышение качества лекарственной помощи амбулаторным и стационарным больным на основе ускорения научно-технического прогресса в свете решений XXVII съезда КПСС: (тез. докл IV Всесоюз. съезда фармацевтов 18-20 ноября 1986 г. – К</w:t>
      </w:r>
      <w:r w:rsidRPr="00584E57">
        <w:rPr>
          <w:lang w:val="uk-UA"/>
        </w:rPr>
        <w:t>а</w:t>
      </w:r>
      <w:r w:rsidRPr="00584E57">
        <w:rPr>
          <w:lang w:val="uk-UA"/>
        </w:rPr>
        <w:t>зань, 1986. – С. 11-12.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Шакиров Т.Г., Узденников А.Н., Попов Ю.В. Моделирование потре</w:t>
      </w:r>
      <w:r w:rsidRPr="00584E57">
        <w:rPr>
          <w:lang w:val="uk-UA"/>
        </w:rPr>
        <w:t>б</w:t>
      </w:r>
      <w:r w:rsidRPr="00584E57">
        <w:rPr>
          <w:lang w:val="uk-UA"/>
        </w:rPr>
        <w:t>ности в медикаментах с учетом медицинских и производственных ф</w:t>
      </w:r>
      <w:r w:rsidRPr="00584E57">
        <w:rPr>
          <w:lang w:val="uk-UA"/>
        </w:rPr>
        <w:t>а</w:t>
      </w:r>
      <w:r w:rsidRPr="00584E57">
        <w:rPr>
          <w:lang w:val="uk-UA"/>
        </w:rPr>
        <w:t>кторов // Повышение качества лекарственной помощи амбулаторным и стациона</w:t>
      </w:r>
      <w:r w:rsidRPr="00584E57">
        <w:rPr>
          <w:lang w:val="uk-UA"/>
        </w:rPr>
        <w:t>р</w:t>
      </w:r>
      <w:r w:rsidRPr="00584E57">
        <w:rPr>
          <w:lang w:val="uk-UA"/>
        </w:rPr>
        <w:t>ным больным в свете решений ХХVII съезда КПСС: Тез. Докл. IV Всесою</w:t>
      </w:r>
      <w:r w:rsidRPr="00584E57">
        <w:rPr>
          <w:lang w:val="uk-UA"/>
        </w:rPr>
        <w:t>з</w:t>
      </w:r>
      <w:r w:rsidRPr="00584E57">
        <w:rPr>
          <w:lang w:val="uk-UA"/>
        </w:rPr>
        <w:t>ного съезда фармацевтов, 18-20 ноября 1986 года. – Казань, 1986. – С. 5-6.</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Шаларь О.Б. Реабилитация репродуктивного здоровья женщин, прерв</w:t>
      </w:r>
      <w:r w:rsidRPr="00584E57">
        <w:rPr>
          <w:lang w:val="uk-UA"/>
        </w:rPr>
        <w:t>а</w:t>
      </w:r>
      <w:r w:rsidRPr="00584E57">
        <w:rPr>
          <w:lang w:val="uk-UA"/>
        </w:rPr>
        <w:t>вших первую беременность // Акушерство и гинекология. – 2002. - № 1. – С. 48-50.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Шамова Н.А., Барышкина Р.С., Полякова Ч.Ф. Репродуктивная фун</w:t>
      </w:r>
      <w:r w:rsidRPr="00584E57">
        <w:rPr>
          <w:lang w:val="uk-UA"/>
        </w:rPr>
        <w:t>к</w:t>
      </w:r>
      <w:r w:rsidRPr="00584E57">
        <w:rPr>
          <w:lang w:val="uk-UA"/>
        </w:rPr>
        <w:t>ция женщин длительно применявших ВМС // Ургентная хирургия острых з</w:t>
      </w:r>
      <w:r w:rsidRPr="00584E57">
        <w:rPr>
          <w:lang w:val="uk-UA"/>
        </w:rPr>
        <w:t>а</w:t>
      </w:r>
      <w:r w:rsidRPr="00584E57">
        <w:rPr>
          <w:lang w:val="uk-UA"/>
        </w:rPr>
        <w:t>болеваний органов брюшной полости: Научн. Тр. КГМИ. – Казань, 1987. – Т. 54. – С. 102-103.</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Шехтман М.М. Терапевтические аспекты контрацепции // Терапевт</w:t>
      </w:r>
      <w:r w:rsidRPr="00584E57">
        <w:rPr>
          <w:lang w:val="uk-UA"/>
        </w:rPr>
        <w:t>и</w:t>
      </w:r>
      <w:r>
        <w:rPr>
          <w:lang w:val="uk-UA"/>
        </w:rPr>
        <w:t>ческий архив. – 1999.-№10. – С</w:t>
      </w:r>
      <w:r w:rsidRPr="00584E57">
        <w:rPr>
          <w:lang w:val="uk-UA"/>
        </w:rPr>
        <w:t>.65-70.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Эльштейн Н.В. Медицинская этика и современность // Клиническая медицина. – 2000. - № 11. – С. 14-18.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Яковлєва Л.В., Чічіткіна В.В., Сапожникова Н.Ф. Глюкорібін – новий протиалергічний препарат // Клінічна фармація. – 2000. – Т.4, № 2. – С. 51-54.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Яковлєва Э.Б., Середенко Л.П., Костенко В.С. Психосоциальные пр</w:t>
      </w:r>
      <w:r w:rsidRPr="00584E57">
        <w:rPr>
          <w:lang w:val="uk-UA"/>
        </w:rPr>
        <w:t>о</w:t>
      </w:r>
      <w:r w:rsidRPr="00584E57">
        <w:rPr>
          <w:lang w:val="uk-UA"/>
        </w:rPr>
        <w:t>блемы профилактики беременности у подростков // Педиатрия. – 1990. - №</w:t>
      </w:r>
      <w:r>
        <w:rPr>
          <w:lang w:val="uk-UA"/>
        </w:rPr>
        <w:t> </w:t>
      </w:r>
      <w:r w:rsidRPr="00584E57">
        <w:rPr>
          <w:lang w:val="uk-UA"/>
        </w:rPr>
        <w:t>10. с. 85-88.</w:t>
      </w:r>
    </w:p>
    <w:p w:rsidR="00A94368" w:rsidRPr="003F0429"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Ясницький Б.Г., Оридорога В.А. Вспомогательные химико-фармацевтические вещества. Состояние и пути дальнейшего развития // Ф</w:t>
      </w:r>
      <w:r w:rsidRPr="00584E57">
        <w:rPr>
          <w:lang w:val="uk-UA"/>
        </w:rPr>
        <w:t>а</w:t>
      </w:r>
      <w:r w:rsidRPr="00584E57">
        <w:rPr>
          <w:lang w:val="uk-UA"/>
        </w:rPr>
        <w:t>рмаком. – 1992. - № 2. – С. 3-8.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Annabel S. Erulkar, Linus I.A. Ettyang, Charles Onoka, Fredrik K. Nyagar, Alex Muyonga Behavior Chage Evalvation of a Culturally Consistent Reproductive Health Program for Young Kenyans // Family Planning Perspectives, 2004. - № 2. – p. 58-67.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Austin H., Louv W.C., Alexander J. A case-control study of spermicides and gonorrhea // JAMA, 1984. - 251: 282 – 284.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B Leu Kisopp W.K., Chapman P. Prevalense of cervical neoplasia and infection in women using intrauterine contraceptive devises // J. Reprod. Med. – 1992. – V. 27, № 11. – P. 709-713.</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British Pharmacopoeia // General Notices 8001-54-5. / British Pharmacopoeia Comissin. - London, 1998. – 2253 p.</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lastRenderedPageBreak/>
        <w:t>Efficacy of Nonoxynol-9 contraceptive sponge use in preventing heterosexual acquisition of HIV in Nairobi prosti-tutes / J. Kreiss, E. Ngugi, K. Holmes, J. Ndinya-Achola, P. Wai-yaki, P. L. Roberts, I. Ruminjo, R. Sajabi, J. Kimata, T. R. Fleming et al. // JAMA 1992. - 268: p. 477-482.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Estrogen replacement therapy and ovarian canser mortality in a large prospesive study of US women / C. Rodrigues, A.V.Patel, E.E.Calle, E.J.Jacob, M.J.Trun // JAMA, 2001, 285: 1460-1465.</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European Pharmacopoeia, 4th Ed. – Strasbourg: Council of Europe, 2001. – 2416 p.</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Gaverich Matheny Family Planning Programs: Getting the Most for the Money // Family Planning Perspectives, 2004. - № 3. – p. 127-132.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Hammer K.A., Carson C.F., Riley T.V. In-vitro activity of essential oils, in particular Melaleuca alternifolia oil // Jornal of Antimicrobial Chemotherapy – 1998. - V.14, № 5.- P. 469-472.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Hatcher R.A. Nelson A.L., Zieman M., et all. A Pocket Guid to Managing Contraception. Tiger, Georgia: Bridging the Gap Foundation; 2001.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Heisterberg L., Kringelbach M. Overview of abortion // Planned Parenthood Challenges. – 1998. - № 3. – P. 201-204.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Helena von Hertzen, Paul F.A. Research on New Methods of Emergency Contraception // Family Planning Perspectives, 1996. - № 2. – p. 62-68.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Hewitt G. &amp; Cromer B. Update on adolescent contraception. Obstet. Gynecol. Clin. North. Am. 2000; 27: 143-162.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http: www. ukrstat. gov.ua/niistat/Perepis/Nas 2001.html.</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http: www. ukrstat. gov.ua/niistat/richna/nas/91-2000.html.</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Karen Hardee, Zhenming Xie and Baochang Gu Family Planning and Women’s Lives in Rugal China // Family Planning Perspectives, 2004. - № 2. – p. 68-76.</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Ketting, Global E. Overview of abortion // Planned Parenthood Challenges. – 1998. - № 3. – P. 27-29.</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Kivijrvi A., Jrvinon H., Ornroos M. Microbiology of vaginitis associated with the intrauterine contraceptive device // Brit. J. Obstet. Gynecol. – 1984 – V. 19, № 9. – P. 917-923.</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Kosair Anna Biofermaceutyczna ocena docdbytniczego stosovania kwasumefenamowego. 1: Bedane czopkow przygotowanych na podtozach hydrofilnych // Acta pol. pharm. – 1983. – T. 40. - № 1. – S. 105-108.</w:t>
      </w:r>
    </w:p>
    <w:p w:rsidR="00A94368" w:rsidRPr="00E67CB8"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E67CB8">
        <w:rPr>
          <w:lang w:val="en-US"/>
        </w:rPr>
        <w:t>Mangler J. Ärztliche Hilfe auf dem Pulverfaß // Münch. Med. Wschr. – 1999. – Bd 7. – S. 6-8.</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Matytsina L.A. Contraception and Sexual activity among teenagers in Ukraine. Europian Journal of Contraception Reproductive Health Care // 4th congress of the Europian Society of contraception. Barselona, 1996; 2: 121.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 xml:space="preserve">Menopausal Hormone Replacement Therapy and Risk of Ovarian Canser / James V. Lacey, </w:t>
      </w:r>
      <w:r w:rsidRPr="00584E57">
        <w:rPr>
          <w:lang w:val="uk-UA"/>
        </w:rPr>
        <w:lastRenderedPageBreak/>
        <w:t>PhD, Pamela j. Mink, PhD et al. // JAMA, 2002. – Vol. 288, № 3, p. 334-341.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Murdoch D.A. Gram-positiv anaerobic cocci // Clinical Microbiology Reviews – 1998. - V.11, № 1.- P. 81-120.</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Niruthisard S., Roddy RE., Chutivonge S. The effects of frequent Nonoxynol -9 use on the vaginal and cervical rnucosa // Sex. Transm. Dis. – 1991. – 18: p.176-179.</w:t>
      </w:r>
    </w:p>
    <w:p w:rsidR="00A94368" w:rsidRPr="00E67CB8"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E67CB8">
        <w:rPr>
          <w:lang w:val="en-US"/>
        </w:rPr>
        <w:t>Schlund G.H. Ärzt-Patienten-Vertag, Behnadlungsfehler Aufklärung und Dokumentation // Münch. Med. Wschr. – 1999. – Bd 10. – S. 30-32.</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Shibasan F., Vasuda M. Anomalies observed in fetal meuse skeletons stained with alzian blue and alizariv red S. // Teratology, 1980.-Vol 22, № 1.- P.</w:t>
      </w:r>
      <w:r>
        <w:rPr>
          <w:lang w:val="uk-UA"/>
        </w:rPr>
        <w:t> </w:t>
      </w:r>
      <w:r w:rsidRPr="00584E57">
        <w:rPr>
          <w:lang w:val="uk-UA"/>
        </w:rPr>
        <w:t>14.</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Siboulet A., Bohbot J. M., Catalan E Prevention locale feminine des MST. Resultats obtenus avec le benzalconium chloride sous la forme comprimes Pharmatex // Contracept. Fertil. Sex. – 1988. – 16: p. 403-411.</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Spermicide acceptability among patients at a sexually transmitted disease clinic in Zambia / S. K. Hira, A. B. Spruyt, P. J. Feldblum, M. R. Sunkutu, L. H. Glover, M.J. Sterner // Am. J. Public Health. – 1995. - p. 1098-1103.</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Strategies for Detection of sexually Transmitted infection Among Family Planning Clients in Jamaica / Elizabeth Word, Alan Spruyt, Laurie Fox, Laura Jonson, Emelita Wong, Frieda Behets, J. Peter Figueroa, Jo Morirs // Family Planning Perspectives, 2001. - № 4. – p. 201-207.</w:t>
      </w:r>
    </w:p>
    <w:p w:rsidR="00A94368" w:rsidRPr="00584E57" w:rsidRDefault="00A94368" w:rsidP="00170FA0">
      <w:pPr>
        <w:widowControl w:val="0"/>
        <w:numPr>
          <w:ilvl w:val="0"/>
          <w:numId w:val="49"/>
        </w:numPr>
        <w:tabs>
          <w:tab w:val="clear" w:pos="720"/>
          <w:tab w:val="left" w:pos="0"/>
          <w:tab w:val="left" w:pos="360"/>
        </w:tabs>
        <w:suppressAutoHyphens w:val="0"/>
        <w:spacing w:line="360" w:lineRule="auto"/>
        <w:ind w:left="0" w:firstLine="0"/>
        <w:jc w:val="both"/>
        <w:rPr>
          <w:lang w:val="uk-UA"/>
        </w:rPr>
      </w:pPr>
      <w:r w:rsidRPr="00584E57">
        <w:rPr>
          <w:lang w:val="uk-UA"/>
        </w:rPr>
        <w:t>Yen. SS. C., Saffe R.B., Barbieri R. Reproductive Endocrinology. Philadelfia – Tokya. W.B. Saunders Cjmpany; 1999.</w:t>
      </w:r>
    </w:p>
    <w:p w:rsidR="00A94368" w:rsidRDefault="00A94368" w:rsidP="00A94368">
      <w:pPr>
        <w:ind w:left="1080" w:hanging="360"/>
        <w:rPr>
          <w:lang w:val="uk-UA"/>
        </w:rPr>
      </w:pPr>
    </w:p>
    <w:p w:rsidR="00512A55" w:rsidRPr="00A94368" w:rsidRDefault="00512A55" w:rsidP="00512A55">
      <w:pPr>
        <w:rPr>
          <w:lang w:val="uk-UA"/>
        </w:rPr>
      </w:pPr>
    </w:p>
    <w:p w:rsidR="00512A55" w:rsidRPr="00A94368" w:rsidRDefault="00512A55" w:rsidP="00512A55"/>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5"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A0" w:rsidRDefault="00170FA0">
      <w:r>
        <w:separator/>
      </w:r>
    </w:p>
  </w:endnote>
  <w:endnote w:type="continuationSeparator" w:id="0">
    <w:p w:rsidR="00170FA0" w:rsidRDefault="001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8" w:rsidRDefault="00A94368" w:rsidP="00610721">
    <w:pPr>
      <w:pStyle w:val="afffffff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94368" w:rsidRDefault="00A94368" w:rsidP="00610721">
    <w:pPr>
      <w:pStyle w:val="a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8" w:rsidRDefault="00A94368" w:rsidP="00610721">
    <w:pPr>
      <w:pStyle w:val="afffffff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A0" w:rsidRDefault="00170FA0">
      <w:r>
        <w:separator/>
      </w:r>
    </w:p>
  </w:footnote>
  <w:footnote w:type="continuationSeparator" w:id="0">
    <w:p w:rsidR="00170FA0" w:rsidRDefault="00170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8" w:rsidRDefault="00A94368" w:rsidP="009B3A24">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94368" w:rsidRDefault="00A94368" w:rsidP="00D71F33">
    <w:pPr>
      <w:pStyle w:val="a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8" w:rsidRDefault="00A94368" w:rsidP="00B92EF6">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A94368" w:rsidRDefault="00A94368" w:rsidP="00D71F3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8" w:rsidRPr="009B3A24" w:rsidRDefault="00A94368" w:rsidP="005926F6">
    <w:pPr>
      <w:pStyle w:val="afffffff8"/>
      <w:jc w:val="right"/>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E74E16"/>
    <w:multiLevelType w:val="hybridMultilevel"/>
    <w:tmpl w:val="E0666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6FA105A"/>
    <w:multiLevelType w:val="hybridMultilevel"/>
    <w:tmpl w:val="1CF655E4"/>
    <w:lvl w:ilvl="0" w:tplc="04190001">
      <w:start w:val="1"/>
      <w:numFmt w:val="bullet"/>
      <w:lvlText w:val=""/>
      <w:lvlJc w:val="left"/>
      <w:pPr>
        <w:tabs>
          <w:tab w:val="num" w:pos="1440"/>
        </w:tabs>
        <w:ind w:left="1440" w:hanging="360"/>
      </w:pPr>
      <w:rPr>
        <w:rFonts w:ascii="Symbol" w:hAnsi="Symbol" w:hint="default"/>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23083E"/>
    <w:multiLevelType w:val="hybridMultilevel"/>
    <w:tmpl w:val="CDC6C48E"/>
    <w:lvl w:ilvl="0" w:tplc="2480A96A">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E5E2D68"/>
    <w:multiLevelType w:val="hybridMultilevel"/>
    <w:tmpl w:val="631A5E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9"/>
  </w:num>
  <w:num w:numId="39">
    <w:abstractNumId w:val="0"/>
  </w:num>
  <w:num w:numId="40">
    <w:abstractNumId w:val="1"/>
  </w:num>
  <w:num w:numId="41">
    <w:abstractNumId w:val="2"/>
  </w:num>
  <w:num w:numId="42">
    <w:abstractNumId w:val="45"/>
  </w:num>
  <w:num w:numId="43">
    <w:abstractNumId w:val="53"/>
  </w:num>
  <w:num w:numId="44">
    <w:abstractNumId w:val="48"/>
  </w:num>
  <w:num w:numId="45">
    <w:abstractNumId w:val="51"/>
  </w:num>
  <w:num w:numId="46">
    <w:abstractNumId w:val="43"/>
  </w:num>
  <w:num w:numId="47">
    <w:abstractNumId w:val="50"/>
  </w:num>
  <w:num w:numId="48">
    <w:abstractNumId w:val="46"/>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70FA0"/>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C9C"/>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A55"/>
    <w:rsid w:val="00514FB4"/>
    <w:rsid w:val="0051645F"/>
    <w:rsid w:val="005166AB"/>
    <w:rsid w:val="00524D1A"/>
    <w:rsid w:val="00525E88"/>
    <w:rsid w:val="00533D18"/>
    <w:rsid w:val="00535170"/>
    <w:rsid w:val="005461ED"/>
    <w:rsid w:val="005506B9"/>
    <w:rsid w:val="00550763"/>
    <w:rsid w:val="005521DD"/>
    <w:rsid w:val="00566598"/>
    <w:rsid w:val="00571220"/>
    <w:rsid w:val="00574CD2"/>
    <w:rsid w:val="005754E0"/>
    <w:rsid w:val="00576C1A"/>
    <w:rsid w:val="005803EE"/>
    <w:rsid w:val="00592471"/>
    <w:rsid w:val="0059285F"/>
    <w:rsid w:val="005A2875"/>
    <w:rsid w:val="005A4EFD"/>
    <w:rsid w:val="005B3DD8"/>
    <w:rsid w:val="005B7A3E"/>
    <w:rsid w:val="005C0E6E"/>
    <w:rsid w:val="005C3CE3"/>
    <w:rsid w:val="005E277E"/>
    <w:rsid w:val="005E2FD3"/>
    <w:rsid w:val="00600D4B"/>
    <w:rsid w:val="00602122"/>
    <w:rsid w:val="00612DF3"/>
    <w:rsid w:val="00616BC2"/>
    <w:rsid w:val="00616E4F"/>
    <w:rsid w:val="00634490"/>
    <w:rsid w:val="00643854"/>
    <w:rsid w:val="00646A1F"/>
    <w:rsid w:val="00650F42"/>
    <w:rsid w:val="00652BD4"/>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902A7A"/>
    <w:rsid w:val="00907B3C"/>
    <w:rsid w:val="00925BB8"/>
    <w:rsid w:val="00935F1E"/>
    <w:rsid w:val="00937513"/>
    <w:rsid w:val="00940655"/>
    <w:rsid w:val="009411FF"/>
    <w:rsid w:val="00941BB0"/>
    <w:rsid w:val="009546F7"/>
    <w:rsid w:val="00956A02"/>
    <w:rsid w:val="0096429C"/>
    <w:rsid w:val="009654A3"/>
    <w:rsid w:val="009723CA"/>
    <w:rsid w:val="00991213"/>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3EAA"/>
    <w:rsid w:val="00D92266"/>
    <w:rsid w:val="00D959BF"/>
    <w:rsid w:val="00D963CD"/>
    <w:rsid w:val="00D97F12"/>
    <w:rsid w:val="00DB027F"/>
    <w:rsid w:val="00DB43FE"/>
    <w:rsid w:val="00DB5B53"/>
    <w:rsid w:val="00DD4EAD"/>
    <w:rsid w:val="00DE5840"/>
    <w:rsid w:val="00DE5D7B"/>
    <w:rsid w:val="00E00292"/>
    <w:rsid w:val="00E01248"/>
    <w:rsid w:val="00E038A0"/>
    <w:rsid w:val="00E0488E"/>
    <w:rsid w:val="00E126BD"/>
    <w:rsid w:val="00E223A9"/>
    <w:rsid w:val="00E26F4E"/>
    <w:rsid w:val="00E3373F"/>
    <w:rsid w:val="00E36438"/>
    <w:rsid w:val="00E36459"/>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68A6"/>
    <w:rsid w:val="00ED245E"/>
    <w:rsid w:val="00ED2E24"/>
    <w:rsid w:val="00EE5520"/>
    <w:rsid w:val="00EE7714"/>
    <w:rsid w:val="00EF51C8"/>
    <w:rsid w:val="00F02799"/>
    <w:rsid w:val="00F04FBC"/>
    <w:rsid w:val="00F07431"/>
    <w:rsid w:val="00F224B8"/>
    <w:rsid w:val="00F42DB2"/>
    <w:rsid w:val="00F501BB"/>
    <w:rsid w:val="00F56B5D"/>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BodyText30">
    <w:name w:val="Body Text 3"/>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 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BodyText30">
    <w:name w:val="Body Text 3"/>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 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8D89-9C8B-42D8-BFC7-F325C835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23</Pages>
  <Words>7127</Words>
  <Characters>40626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210</cp:revision>
  <cp:lastPrinted>2009-02-06T08:36:00Z</cp:lastPrinted>
  <dcterms:created xsi:type="dcterms:W3CDTF">2015-03-22T11:10:00Z</dcterms:created>
  <dcterms:modified xsi:type="dcterms:W3CDTF">2016-02-10T13:10:00Z</dcterms:modified>
</cp:coreProperties>
</file>