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4ADB" w14:textId="5B51EEAA" w:rsidR="00197507" w:rsidRPr="00754F52" w:rsidRDefault="00754F52" w:rsidP="00754F52">
      <w:r>
        <w:rPr>
          <w:rFonts w:ascii="Verdana" w:hAnsi="Verdana"/>
          <w:b/>
          <w:bCs/>
          <w:color w:val="000000"/>
          <w:shd w:val="clear" w:color="auto" w:fill="FFFFFF"/>
        </w:rPr>
        <w:t>Ленькин Олександр Володимирович. Вплив радіаційно-кондуктивного теплообміну на теплові режими вирощування оксидних кристалів з розплаву : дис... канд. техн. наук: 05.14.06 / Національний технічний ун-т України "Київський політехнічний ін-т". — К., 2006. — 191арк. — Бібліогр.: арк. 161-172</w:t>
      </w:r>
    </w:p>
    <w:sectPr w:rsidR="00197507" w:rsidRPr="00754F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6FEC" w14:textId="77777777" w:rsidR="00FD7E80" w:rsidRDefault="00FD7E80">
      <w:pPr>
        <w:spacing w:after="0" w:line="240" w:lineRule="auto"/>
      </w:pPr>
      <w:r>
        <w:separator/>
      </w:r>
    </w:p>
  </w:endnote>
  <w:endnote w:type="continuationSeparator" w:id="0">
    <w:p w14:paraId="0F7E701A" w14:textId="77777777" w:rsidR="00FD7E80" w:rsidRDefault="00FD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6FBB" w14:textId="77777777" w:rsidR="00FD7E80" w:rsidRDefault="00FD7E80">
      <w:pPr>
        <w:spacing w:after="0" w:line="240" w:lineRule="auto"/>
      </w:pPr>
      <w:r>
        <w:separator/>
      </w:r>
    </w:p>
  </w:footnote>
  <w:footnote w:type="continuationSeparator" w:id="0">
    <w:p w14:paraId="16B977E6" w14:textId="77777777" w:rsidR="00FD7E80" w:rsidRDefault="00FD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E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E8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</cp:revision>
  <dcterms:created xsi:type="dcterms:W3CDTF">2024-06-20T08:51:00Z</dcterms:created>
  <dcterms:modified xsi:type="dcterms:W3CDTF">2024-12-22T18:07:00Z</dcterms:modified>
  <cp:category/>
</cp:coreProperties>
</file>