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5A6D"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Дорохова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Наталья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Васильевна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Трансформация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форм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современной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экономике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Российской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Федерации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теория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методология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практика</w:t>
      </w:r>
      <w:r w:rsidRPr="003F19A1">
        <w:rPr>
          <w:rFonts w:ascii="Times New Roman" w:eastAsia="Times New Roman" w:hAnsi="Times New Roman" w:cs="Times New Roman"/>
          <w:b/>
          <w:bCs/>
          <w:kern w:val="0"/>
          <w:sz w:val="28"/>
          <w:szCs w:val="28"/>
          <w:lang w:eastAsia="ru-RU"/>
        </w:rPr>
        <w:t>;[</w:t>
      </w:r>
      <w:r w:rsidRPr="003F19A1">
        <w:rPr>
          <w:rFonts w:ascii="Times New Roman" w:eastAsia="Times New Roman" w:hAnsi="Times New Roman" w:cs="Times New Roman" w:hint="eastAsia"/>
          <w:b/>
          <w:bCs/>
          <w:kern w:val="0"/>
          <w:sz w:val="28"/>
          <w:szCs w:val="28"/>
          <w:lang w:eastAsia="ru-RU"/>
        </w:rPr>
        <w:t>Место</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защиты</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ФГБУ</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«Всероссийский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научно</w:t>
      </w:r>
      <w:r w:rsidRPr="003F19A1">
        <w:rPr>
          <w:rFonts w:ascii="Times New Roman" w:eastAsia="Times New Roman" w:hAnsi="Times New Roman" w:cs="Times New Roman"/>
          <w:b/>
          <w:bCs/>
          <w:kern w:val="0"/>
          <w:sz w:val="28"/>
          <w:szCs w:val="28"/>
          <w:lang w:eastAsia="ru-RU"/>
        </w:rPr>
        <w:t>-</w:t>
      </w:r>
      <w:r w:rsidRPr="003F19A1">
        <w:rPr>
          <w:rFonts w:ascii="Times New Roman" w:eastAsia="Times New Roman" w:hAnsi="Times New Roman" w:cs="Times New Roman" w:hint="eastAsia"/>
          <w:b/>
          <w:bCs/>
          <w:kern w:val="0"/>
          <w:sz w:val="28"/>
          <w:szCs w:val="28"/>
          <w:lang w:eastAsia="ru-RU"/>
        </w:rPr>
        <w:t>исследовательский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институт</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труда»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Министерства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труда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социальной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защиты</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Российской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Федерации</w:t>
      </w:r>
      <w:r w:rsidRPr="003F19A1">
        <w:rPr>
          <w:rFonts w:ascii="Times New Roman" w:eastAsia="Times New Roman" w:hAnsi="Times New Roman" w:cs="Times New Roman"/>
          <w:b/>
          <w:bCs/>
          <w:kern w:val="0"/>
          <w:sz w:val="28"/>
          <w:szCs w:val="28"/>
          <w:lang w:eastAsia="ru-RU"/>
        </w:rPr>
        <w:t>], 2021</w:t>
      </w:r>
    </w:p>
    <w:p w14:paraId="06D6FAFE" w14:textId="77777777" w:rsidR="003F19A1" w:rsidRPr="003F19A1" w:rsidRDefault="003F19A1" w:rsidP="003F19A1">
      <w:pPr>
        <w:rPr>
          <w:rFonts w:ascii="Times New Roman" w:eastAsia="Times New Roman" w:hAnsi="Times New Roman" w:cs="Times New Roman"/>
          <w:b/>
          <w:bCs/>
          <w:kern w:val="0"/>
          <w:sz w:val="28"/>
          <w:szCs w:val="28"/>
          <w:lang w:eastAsia="ru-RU"/>
        </w:rPr>
      </w:pPr>
    </w:p>
    <w:p w14:paraId="00678B43" w14:textId="77777777" w:rsidR="003F19A1" w:rsidRPr="003F19A1" w:rsidRDefault="003F19A1" w:rsidP="003F19A1">
      <w:pPr>
        <w:rPr>
          <w:rFonts w:ascii="Times New Roman" w:eastAsia="Times New Roman" w:hAnsi="Times New Roman" w:cs="Times New Roman"/>
          <w:b/>
          <w:bCs/>
          <w:kern w:val="0"/>
          <w:sz w:val="28"/>
          <w:szCs w:val="28"/>
          <w:lang w:eastAsia="ru-RU"/>
        </w:rPr>
      </w:pPr>
    </w:p>
    <w:p w14:paraId="1F564A88"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ФЕДЕРАЛЬНОЕ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ГОСУДАРСТВЕННОЕ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БЮДЖЕТНОЕ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УЧРЕЖДЕНИЕ</w:t>
      </w:r>
    </w:p>
    <w:p w14:paraId="4C75F7EF"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«ВСЕРОССИЙСКИЙ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НАУЧНО</w:t>
      </w:r>
      <w:r w:rsidRPr="003F19A1">
        <w:rPr>
          <w:rFonts w:ascii="Times New Roman" w:eastAsia="Times New Roman" w:hAnsi="Times New Roman" w:cs="Times New Roman"/>
          <w:b/>
          <w:bCs/>
          <w:kern w:val="0"/>
          <w:sz w:val="28"/>
          <w:szCs w:val="28"/>
          <w:lang w:eastAsia="ru-RU"/>
        </w:rPr>
        <w:t>-</w:t>
      </w:r>
      <w:r w:rsidRPr="003F19A1">
        <w:rPr>
          <w:rFonts w:ascii="Times New Roman" w:eastAsia="Times New Roman" w:hAnsi="Times New Roman" w:cs="Times New Roman" w:hint="eastAsia"/>
          <w:b/>
          <w:bCs/>
          <w:kern w:val="0"/>
          <w:sz w:val="28"/>
          <w:szCs w:val="28"/>
          <w:lang w:eastAsia="ru-RU"/>
        </w:rPr>
        <w:t>ИССЛЕДОВАТЕЛЬСКИЙ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ИНСТИТУТ</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ТРУДА»</w:t>
      </w:r>
    </w:p>
    <w:p w14:paraId="64B55A59"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МИНИСТЕРСТВА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ТРУДА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СОЦИАЛЬНОЙ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ЗАЩИТЫ</w:t>
      </w:r>
    </w:p>
    <w:p w14:paraId="1C57EFF6"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РОССИЙСКОЙ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ФЕДЕРАЦИИ</w:t>
      </w:r>
    </w:p>
    <w:p w14:paraId="749D6BDB"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На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правах</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рукописи</w:t>
      </w:r>
    </w:p>
    <w:p w14:paraId="563FB94D"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ДОРОХОВА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НАТАЛЬЯ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ВАСИЛЬЕВНА</w:t>
      </w:r>
    </w:p>
    <w:p w14:paraId="65B4ABD7"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ТРАНСФОРМАЦИЯ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ФОРМ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w:t>
      </w:r>
    </w:p>
    <w:p w14:paraId="5F315462"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СОВРЕМЕННОЙ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ЭКОНОМИКЕ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РОССИЙСКОЙ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ФЕДЕРАЦИИ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ТЕОРИЯ</w:t>
      </w:r>
      <w:r w:rsidRPr="003F19A1">
        <w:rPr>
          <w:rFonts w:ascii="Times New Roman" w:eastAsia="Times New Roman" w:hAnsi="Times New Roman" w:cs="Times New Roman"/>
          <w:b/>
          <w:bCs/>
          <w:kern w:val="0"/>
          <w:sz w:val="28"/>
          <w:szCs w:val="28"/>
          <w:lang w:eastAsia="ru-RU"/>
        </w:rPr>
        <w:t>,</w:t>
      </w:r>
    </w:p>
    <w:p w14:paraId="027F286B"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МЕТОДОЛОГИЯ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ПРАКТИКА</w:t>
      </w:r>
    </w:p>
    <w:p w14:paraId="633E4B2A"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Специальность</w:t>
      </w:r>
      <w:r w:rsidRPr="003F19A1">
        <w:rPr>
          <w:rFonts w:ascii="Times New Roman" w:eastAsia="Times New Roman" w:hAnsi="Times New Roman" w:cs="Times New Roman"/>
          <w:b/>
          <w:bCs/>
          <w:kern w:val="0"/>
          <w:sz w:val="28"/>
          <w:szCs w:val="28"/>
          <w:lang w:eastAsia="ru-RU"/>
        </w:rPr>
        <w:t xml:space="preserve">: 08.00.05 - </w:t>
      </w:r>
      <w:r w:rsidRPr="003F19A1">
        <w:rPr>
          <w:rFonts w:ascii="Times New Roman" w:eastAsia="Times New Roman" w:hAnsi="Times New Roman" w:cs="Times New Roman" w:hint="eastAsia"/>
          <w:b/>
          <w:bCs/>
          <w:kern w:val="0"/>
          <w:sz w:val="28"/>
          <w:szCs w:val="28"/>
          <w:lang w:eastAsia="ru-RU"/>
        </w:rPr>
        <w:t>Экономика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управление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народным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хозяйством</w:t>
      </w:r>
    </w:p>
    <w:p w14:paraId="67D6703C"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w:t>
      </w:r>
      <w:r w:rsidRPr="003F19A1">
        <w:rPr>
          <w:rFonts w:ascii="Times New Roman" w:eastAsia="Times New Roman" w:hAnsi="Times New Roman" w:cs="Times New Roman" w:hint="eastAsia"/>
          <w:b/>
          <w:bCs/>
          <w:kern w:val="0"/>
          <w:sz w:val="28"/>
          <w:szCs w:val="28"/>
          <w:lang w:eastAsia="ru-RU"/>
        </w:rPr>
        <w:t>экономика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труда</w:t>
      </w:r>
      <w:r w:rsidRPr="003F19A1">
        <w:rPr>
          <w:rFonts w:ascii="Times New Roman" w:eastAsia="Times New Roman" w:hAnsi="Times New Roman" w:cs="Times New Roman"/>
          <w:b/>
          <w:bCs/>
          <w:kern w:val="0"/>
          <w:sz w:val="28"/>
          <w:szCs w:val="28"/>
          <w:lang w:eastAsia="ru-RU"/>
        </w:rPr>
        <w:t>)</w:t>
      </w:r>
    </w:p>
    <w:p w14:paraId="289CA6CF"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Диссертация</w:t>
      </w:r>
    </w:p>
    <w:p w14:paraId="1CB81417"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на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соискание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ученой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степени</w:t>
      </w:r>
    </w:p>
    <w:p w14:paraId="5CE7755E"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доктора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экономических</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наук</w:t>
      </w:r>
    </w:p>
    <w:p w14:paraId="368E8E23"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Научный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консультант</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доктор</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экономических</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наук</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профессор</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Федченко</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А</w:t>
      </w:r>
      <w:r w:rsidRPr="003F19A1">
        <w:rPr>
          <w:rFonts w:ascii="Times New Roman" w:eastAsia="Times New Roman" w:hAnsi="Times New Roman" w:cs="Times New Roman"/>
          <w:b/>
          <w:bCs/>
          <w:kern w:val="0"/>
          <w:sz w:val="28"/>
          <w:szCs w:val="28"/>
          <w:lang w:eastAsia="ru-RU"/>
        </w:rPr>
        <w:t>.</w:t>
      </w:r>
      <w:r w:rsidRPr="003F19A1">
        <w:rPr>
          <w:rFonts w:ascii="Times New Roman" w:eastAsia="Times New Roman" w:hAnsi="Times New Roman" w:cs="Times New Roman" w:hint="eastAsia"/>
          <w:b/>
          <w:bCs/>
          <w:kern w:val="0"/>
          <w:sz w:val="28"/>
          <w:szCs w:val="28"/>
          <w:lang w:eastAsia="ru-RU"/>
        </w:rPr>
        <w:t>А</w:t>
      </w:r>
      <w:r w:rsidRPr="003F19A1">
        <w:rPr>
          <w:rFonts w:ascii="Times New Roman" w:eastAsia="Times New Roman" w:hAnsi="Times New Roman" w:cs="Times New Roman"/>
          <w:b/>
          <w:bCs/>
          <w:kern w:val="0"/>
          <w:sz w:val="28"/>
          <w:szCs w:val="28"/>
          <w:lang w:eastAsia="ru-RU"/>
        </w:rPr>
        <w:t>.</w:t>
      </w:r>
    </w:p>
    <w:p w14:paraId="15EF9947"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Москва</w:t>
      </w:r>
      <w:r w:rsidRPr="003F19A1">
        <w:rPr>
          <w:rFonts w:ascii="Times New Roman" w:eastAsia="Times New Roman" w:hAnsi="Times New Roman" w:cs="Times New Roman"/>
          <w:b/>
          <w:bCs/>
          <w:kern w:val="0"/>
          <w:sz w:val="28"/>
          <w:szCs w:val="28"/>
          <w:lang w:eastAsia="ru-RU"/>
        </w:rPr>
        <w:t xml:space="preserve"> - 2020 </w:t>
      </w:r>
    </w:p>
    <w:p w14:paraId="23D7F3FD"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ОГЛАВЛЕНИЕ</w:t>
      </w:r>
    </w:p>
    <w:p w14:paraId="2EB7F76B"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ВВЕДЕНИЕ</w:t>
      </w:r>
      <w:r w:rsidRPr="003F19A1">
        <w:rPr>
          <w:rFonts w:ascii="Times New Roman" w:eastAsia="Times New Roman" w:hAnsi="Times New Roman" w:cs="Times New Roman"/>
          <w:b/>
          <w:bCs/>
          <w:kern w:val="0"/>
          <w:sz w:val="28"/>
          <w:szCs w:val="28"/>
          <w:lang w:eastAsia="ru-RU"/>
        </w:rPr>
        <w:tab/>
        <w:t>4</w:t>
      </w:r>
    </w:p>
    <w:p w14:paraId="629B9AC9"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ГЛАВА</w:t>
      </w:r>
      <w:r w:rsidRPr="003F19A1">
        <w:rPr>
          <w:rFonts w:ascii="Times New Roman" w:eastAsia="Times New Roman" w:hAnsi="Times New Roman" w:cs="Times New Roman"/>
          <w:b/>
          <w:bCs/>
          <w:kern w:val="0"/>
          <w:sz w:val="28"/>
          <w:szCs w:val="28"/>
          <w:lang w:eastAsia="ru-RU"/>
        </w:rPr>
        <w:t xml:space="preserve"> 1. </w:t>
      </w:r>
      <w:r w:rsidRPr="003F19A1">
        <w:rPr>
          <w:rFonts w:ascii="Times New Roman" w:eastAsia="Times New Roman" w:hAnsi="Times New Roman" w:cs="Times New Roman" w:hint="eastAsia"/>
          <w:b/>
          <w:bCs/>
          <w:kern w:val="0"/>
          <w:sz w:val="28"/>
          <w:szCs w:val="28"/>
          <w:lang w:eastAsia="ru-RU"/>
        </w:rPr>
        <w:t>РАЗВИТИЕ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ТЕОРЕТИЧЕСКИХ</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ВОЗЗРЕНИЙ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ТРАНСФОРМАЦИЮ</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ФОРМ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ab/>
        <w:t>17</w:t>
      </w:r>
    </w:p>
    <w:p w14:paraId="068E05D6"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1.1.</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Социально</w:t>
      </w:r>
      <w:r w:rsidRPr="003F19A1">
        <w:rPr>
          <w:rFonts w:ascii="Times New Roman" w:eastAsia="Times New Roman" w:hAnsi="Times New Roman" w:cs="Times New Roman"/>
          <w:b/>
          <w:bCs/>
          <w:kern w:val="0"/>
          <w:sz w:val="28"/>
          <w:szCs w:val="28"/>
          <w:lang w:eastAsia="ru-RU"/>
        </w:rPr>
        <w:t>-</w:t>
      </w:r>
      <w:r w:rsidRPr="003F19A1">
        <w:rPr>
          <w:rFonts w:ascii="Times New Roman" w:eastAsia="Times New Roman" w:hAnsi="Times New Roman" w:cs="Times New Roman" w:hint="eastAsia"/>
          <w:b/>
          <w:bCs/>
          <w:kern w:val="0"/>
          <w:sz w:val="28"/>
          <w:szCs w:val="28"/>
          <w:lang w:eastAsia="ru-RU"/>
        </w:rPr>
        <w:t>экономические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основы</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трансформации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форм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p>
    <w:p w14:paraId="11829D0A"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lastRenderedPageBreak/>
        <w:t>населения</w:t>
      </w:r>
      <w:r w:rsidRPr="003F19A1">
        <w:rPr>
          <w:rFonts w:ascii="Times New Roman" w:eastAsia="Times New Roman" w:hAnsi="Times New Roman" w:cs="Times New Roman"/>
          <w:b/>
          <w:bCs/>
          <w:kern w:val="0"/>
          <w:sz w:val="28"/>
          <w:szCs w:val="28"/>
          <w:lang w:eastAsia="ru-RU"/>
        </w:rPr>
        <w:tab/>
        <w:t>17</w:t>
      </w:r>
    </w:p>
    <w:p w14:paraId="5ACF483F"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1.2.</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Факторы</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определяющие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траекторию</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трансформации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форм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p>
    <w:p w14:paraId="5D137AE4"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ab/>
        <w:t>38</w:t>
      </w:r>
    </w:p>
    <w:p w14:paraId="4F5E6D25"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1.3.</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Научные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подходы</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классификации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форм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ab/>
        <w:t>57</w:t>
      </w:r>
    </w:p>
    <w:p w14:paraId="748E08FE"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ГЛАВА</w:t>
      </w:r>
      <w:r w:rsidRPr="003F19A1">
        <w:rPr>
          <w:rFonts w:ascii="Times New Roman" w:eastAsia="Times New Roman" w:hAnsi="Times New Roman" w:cs="Times New Roman"/>
          <w:b/>
          <w:bCs/>
          <w:kern w:val="0"/>
          <w:sz w:val="28"/>
          <w:szCs w:val="28"/>
          <w:lang w:eastAsia="ru-RU"/>
        </w:rPr>
        <w:t xml:space="preserve"> 2. </w:t>
      </w:r>
      <w:r w:rsidRPr="003F19A1">
        <w:rPr>
          <w:rFonts w:ascii="Times New Roman" w:eastAsia="Times New Roman" w:hAnsi="Times New Roman" w:cs="Times New Roman" w:hint="eastAsia"/>
          <w:b/>
          <w:bCs/>
          <w:kern w:val="0"/>
          <w:sz w:val="28"/>
          <w:szCs w:val="28"/>
          <w:lang w:eastAsia="ru-RU"/>
        </w:rPr>
        <w:t>СОВЕРШЕНСТВОВАНИЕ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МЕТОДОЛОГИИ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ИССЛЕДОВАНИЯ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ТРАНСФОРМАЦИИ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ФОРМ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СОВРЕМЕННОЙ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ЭКОНОМИКЕ</w:t>
      </w:r>
      <w:r w:rsidRPr="003F19A1">
        <w:rPr>
          <w:rFonts w:ascii="Times New Roman" w:eastAsia="Times New Roman" w:hAnsi="Times New Roman" w:cs="Times New Roman"/>
          <w:b/>
          <w:bCs/>
          <w:kern w:val="0"/>
          <w:sz w:val="28"/>
          <w:szCs w:val="28"/>
          <w:lang w:eastAsia="ru-RU"/>
        </w:rPr>
        <w:tab/>
        <w:t>81</w:t>
      </w:r>
    </w:p>
    <w:p w14:paraId="07FBEF57"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2.1.</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Эволюция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методологических</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подходов</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исследованию</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трансформации</w:t>
      </w:r>
    </w:p>
    <w:p w14:paraId="671981D8"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форм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современной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экономике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как</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основа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развития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ее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мировоззренческой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компоненты</w:t>
      </w:r>
      <w:r w:rsidRPr="003F19A1">
        <w:rPr>
          <w:rFonts w:ascii="Times New Roman" w:eastAsia="Times New Roman" w:hAnsi="Times New Roman" w:cs="Times New Roman"/>
          <w:b/>
          <w:bCs/>
          <w:kern w:val="0"/>
          <w:sz w:val="28"/>
          <w:szCs w:val="28"/>
          <w:lang w:eastAsia="ru-RU"/>
        </w:rPr>
        <w:tab/>
        <w:t>81</w:t>
      </w:r>
    </w:p>
    <w:p w14:paraId="58971FDF"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2.2.</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Развитие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когнитивной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составляющей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методологии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исследования</w:t>
      </w:r>
    </w:p>
    <w:p w14:paraId="38AE9723"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трансформации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форм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путем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обоснования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необходимости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применения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принципа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гармонизации</w:t>
      </w:r>
      <w:r w:rsidRPr="003F19A1">
        <w:rPr>
          <w:rFonts w:ascii="Times New Roman" w:eastAsia="Times New Roman" w:hAnsi="Times New Roman" w:cs="Times New Roman"/>
          <w:b/>
          <w:bCs/>
          <w:kern w:val="0"/>
          <w:sz w:val="28"/>
          <w:szCs w:val="28"/>
          <w:lang w:eastAsia="ru-RU"/>
        </w:rPr>
        <w:tab/>
        <w:t>90</w:t>
      </w:r>
    </w:p>
    <w:p w14:paraId="1CE8ED7D"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2.3.</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Развитие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технологического</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аспекта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методологии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исследования</w:t>
      </w:r>
    </w:p>
    <w:p w14:paraId="2EEB8ABC"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трансформации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форм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современной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экономике</w:t>
      </w:r>
      <w:r w:rsidRPr="003F19A1">
        <w:rPr>
          <w:rFonts w:ascii="Times New Roman" w:eastAsia="Times New Roman" w:hAnsi="Times New Roman" w:cs="Times New Roman"/>
          <w:b/>
          <w:bCs/>
          <w:kern w:val="0"/>
          <w:sz w:val="28"/>
          <w:szCs w:val="28"/>
          <w:lang w:eastAsia="ru-RU"/>
        </w:rPr>
        <w:tab/>
        <w:t>98</w:t>
      </w:r>
    </w:p>
    <w:p w14:paraId="1D361C3A"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ГЛАВА</w:t>
      </w:r>
      <w:r w:rsidRPr="003F19A1">
        <w:rPr>
          <w:rFonts w:ascii="Times New Roman" w:eastAsia="Times New Roman" w:hAnsi="Times New Roman" w:cs="Times New Roman"/>
          <w:b/>
          <w:bCs/>
          <w:kern w:val="0"/>
          <w:sz w:val="28"/>
          <w:szCs w:val="28"/>
          <w:lang w:eastAsia="ru-RU"/>
        </w:rPr>
        <w:t xml:space="preserve"> 3. </w:t>
      </w:r>
      <w:r w:rsidRPr="003F19A1">
        <w:rPr>
          <w:rFonts w:ascii="Times New Roman" w:eastAsia="Times New Roman" w:hAnsi="Times New Roman" w:cs="Times New Roman" w:hint="eastAsia"/>
          <w:b/>
          <w:bCs/>
          <w:kern w:val="0"/>
          <w:sz w:val="28"/>
          <w:szCs w:val="28"/>
          <w:lang w:eastAsia="ru-RU"/>
        </w:rPr>
        <w:t>КОНЦЕПТУАЛЬНЫЕ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ПОЛОЖЕНИЯ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ТРАНСФОРМАЦИИ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ФОРМ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СОВРЕМЕННОЙ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ЭКОНОМИКЕ</w:t>
      </w:r>
      <w:r w:rsidRPr="003F19A1">
        <w:rPr>
          <w:rFonts w:ascii="Times New Roman" w:eastAsia="Times New Roman" w:hAnsi="Times New Roman" w:cs="Times New Roman"/>
          <w:b/>
          <w:bCs/>
          <w:kern w:val="0"/>
          <w:sz w:val="28"/>
          <w:szCs w:val="28"/>
          <w:lang w:eastAsia="ru-RU"/>
        </w:rPr>
        <w:t xml:space="preserve"> .. 107</w:t>
      </w:r>
    </w:p>
    <w:p w14:paraId="3FE58CF3"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3.1.</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Адаптация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как</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концептуальное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направление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трансформации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форм</w:t>
      </w:r>
    </w:p>
    <w:p w14:paraId="645D22BD"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современной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экономике</w:t>
      </w:r>
      <w:r w:rsidRPr="003F19A1">
        <w:rPr>
          <w:rFonts w:ascii="Times New Roman" w:eastAsia="Times New Roman" w:hAnsi="Times New Roman" w:cs="Times New Roman"/>
          <w:b/>
          <w:bCs/>
          <w:kern w:val="0"/>
          <w:sz w:val="28"/>
          <w:szCs w:val="28"/>
          <w:lang w:eastAsia="ru-RU"/>
        </w:rPr>
        <w:tab/>
        <w:t>107</w:t>
      </w:r>
    </w:p>
    <w:p w14:paraId="640A8C0B"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3.2.</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Обоснование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системы</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показателей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для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оценки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степени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адаптации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изменяющимся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социально</w:t>
      </w:r>
      <w:r w:rsidRPr="003F19A1">
        <w:rPr>
          <w:rFonts w:ascii="Times New Roman" w:eastAsia="Times New Roman" w:hAnsi="Times New Roman" w:cs="Times New Roman"/>
          <w:b/>
          <w:bCs/>
          <w:kern w:val="0"/>
          <w:sz w:val="28"/>
          <w:szCs w:val="28"/>
          <w:lang w:eastAsia="ru-RU"/>
        </w:rPr>
        <w:t>-</w:t>
      </w:r>
      <w:r w:rsidRPr="003F19A1">
        <w:rPr>
          <w:rFonts w:ascii="Times New Roman" w:eastAsia="Times New Roman" w:hAnsi="Times New Roman" w:cs="Times New Roman" w:hint="eastAsia"/>
          <w:b/>
          <w:bCs/>
          <w:kern w:val="0"/>
          <w:sz w:val="28"/>
          <w:szCs w:val="28"/>
          <w:lang w:eastAsia="ru-RU"/>
        </w:rPr>
        <w:t>экономическим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условиям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b/>
          <w:bCs/>
          <w:kern w:val="0"/>
          <w:sz w:val="28"/>
          <w:szCs w:val="28"/>
          <w:lang w:eastAsia="ru-RU"/>
        </w:rPr>
        <w:tab/>
        <w:t>123</w:t>
      </w:r>
    </w:p>
    <w:p w14:paraId="03AB649B"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3.3.</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Методика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оценки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степени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адаптации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w:t>
      </w:r>
    </w:p>
    <w:p w14:paraId="613F4348"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изменяющимся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социально</w:t>
      </w:r>
      <w:r w:rsidRPr="003F19A1">
        <w:rPr>
          <w:rFonts w:ascii="Times New Roman" w:eastAsia="Times New Roman" w:hAnsi="Times New Roman" w:cs="Times New Roman"/>
          <w:b/>
          <w:bCs/>
          <w:kern w:val="0"/>
          <w:sz w:val="28"/>
          <w:szCs w:val="28"/>
          <w:lang w:eastAsia="ru-RU"/>
        </w:rPr>
        <w:t>-</w:t>
      </w:r>
      <w:r w:rsidRPr="003F19A1">
        <w:rPr>
          <w:rFonts w:ascii="Times New Roman" w:eastAsia="Times New Roman" w:hAnsi="Times New Roman" w:cs="Times New Roman" w:hint="eastAsia"/>
          <w:b/>
          <w:bCs/>
          <w:kern w:val="0"/>
          <w:sz w:val="28"/>
          <w:szCs w:val="28"/>
          <w:lang w:eastAsia="ru-RU"/>
        </w:rPr>
        <w:t>экономическим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условиям</w:t>
      </w:r>
      <w:r w:rsidRPr="003F19A1">
        <w:rPr>
          <w:rFonts w:ascii="Times New Roman" w:eastAsia="Times New Roman" w:hAnsi="Times New Roman" w:cs="Times New Roman"/>
          <w:b/>
          <w:bCs/>
          <w:kern w:val="0"/>
          <w:sz w:val="28"/>
          <w:szCs w:val="28"/>
          <w:lang w:eastAsia="ru-RU"/>
        </w:rPr>
        <w:tab/>
        <w:t>142</w:t>
      </w:r>
    </w:p>
    <w:p w14:paraId="53050B1B"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ГЛАВА</w:t>
      </w:r>
      <w:r w:rsidRPr="003F19A1">
        <w:rPr>
          <w:rFonts w:ascii="Times New Roman" w:eastAsia="Times New Roman" w:hAnsi="Times New Roman" w:cs="Times New Roman"/>
          <w:b/>
          <w:bCs/>
          <w:kern w:val="0"/>
          <w:sz w:val="28"/>
          <w:szCs w:val="28"/>
          <w:lang w:eastAsia="ru-RU"/>
        </w:rPr>
        <w:t xml:space="preserve"> 4. </w:t>
      </w:r>
      <w:r w:rsidRPr="003F19A1">
        <w:rPr>
          <w:rFonts w:ascii="Times New Roman" w:eastAsia="Times New Roman" w:hAnsi="Times New Roman" w:cs="Times New Roman" w:hint="eastAsia"/>
          <w:b/>
          <w:bCs/>
          <w:kern w:val="0"/>
          <w:sz w:val="28"/>
          <w:szCs w:val="28"/>
          <w:lang w:eastAsia="ru-RU"/>
        </w:rPr>
        <w:t>ИССЛЕДОВАНИЕ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ТРАЕКТОРИИ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ТРАНСФОРМАЦИИ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ФОРМ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СОВРЕМЕННОЙ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ЭКОНОМИКЕ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РФ</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ЕЕ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РЕГИОНАХ</w:t>
      </w:r>
      <w:r w:rsidRPr="003F19A1">
        <w:rPr>
          <w:rFonts w:ascii="Times New Roman" w:eastAsia="Times New Roman" w:hAnsi="Times New Roman" w:cs="Times New Roman"/>
          <w:b/>
          <w:bCs/>
          <w:kern w:val="0"/>
          <w:sz w:val="28"/>
          <w:szCs w:val="28"/>
          <w:lang w:eastAsia="ru-RU"/>
        </w:rPr>
        <w:tab/>
        <w:t>155</w:t>
      </w:r>
    </w:p>
    <w:p w14:paraId="0387DE82"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4.1.</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Статистический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анализ</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стандартной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современной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экономике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РФ</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ее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регионах</w:t>
      </w:r>
      <w:r w:rsidRPr="003F19A1">
        <w:rPr>
          <w:rFonts w:ascii="Times New Roman" w:eastAsia="Times New Roman" w:hAnsi="Times New Roman" w:cs="Times New Roman"/>
          <w:b/>
          <w:bCs/>
          <w:kern w:val="0"/>
          <w:sz w:val="28"/>
          <w:szCs w:val="28"/>
          <w:lang w:eastAsia="ru-RU"/>
        </w:rPr>
        <w:t xml:space="preserve"> </w:t>
      </w:r>
    </w:p>
    <w:p w14:paraId="0E6FD096"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lastRenderedPageBreak/>
        <w:t>4.2.</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Комплексный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анализ</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нестандартной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ab/>
        <w:t>174</w:t>
      </w:r>
    </w:p>
    <w:p w14:paraId="72A1B62C"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4.3.</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Оценка</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степени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адаптации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изменяющимся</w:t>
      </w:r>
    </w:p>
    <w:p w14:paraId="40D6B237"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социально</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экономическим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условиям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регионах</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РФ</w:t>
      </w:r>
      <w:r w:rsidRPr="003F19A1">
        <w:rPr>
          <w:rFonts w:ascii="Times New Roman" w:eastAsia="Times New Roman" w:hAnsi="Times New Roman" w:cs="Times New Roman"/>
          <w:b/>
          <w:bCs/>
          <w:kern w:val="0"/>
          <w:sz w:val="28"/>
          <w:szCs w:val="28"/>
          <w:lang w:eastAsia="ru-RU"/>
        </w:rPr>
        <w:tab/>
        <w:t>191</w:t>
      </w:r>
    </w:p>
    <w:p w14:paraId="077FC81E"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ГЛАВА</w:t>
      </w:r>
      <w:r w:rsidRPr="003F19A1">
        <w:rPr>
          <w:rFonts w:ascii="Times New Roman" w:eastAsia="Times New Roman" w:hAnsi="Times New Roman" w:cs="Times New Roman"/>
          <w:b/>
          <w:bCs/>
          <w:kern w:val="0"/>
          <w:sz w:val="28"/>
          <w:szCs w:val="28"/>
          <w:lang w:eastAsia="ru-RU"/>
        </w:rPr>
        <w:t xml:space="preserve"> 5. </w:t>
      </w:r>
      <w:r w:rsidRPr="003F19A1">
        <w:rPr>
          <w:rFonts w:ascii="Times New Roman" w:eastAsia="Times New Roman" w:hAnsi="Times New Roman" w:cs="Times New Roman" w:hint="eastAsia"/>
          <w:b/>
          <w:bCs/>
          <w:kern w:val="0"/>
          <w:sz w:val="28"/>
          <w:szCs w:val="28"/>
          <w:lang w:eastAsia="ru-RU"/>
        </w:rPr>
        <w:t>НАПРАВЛЕНИЯ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ПОВЫШЕНИЯ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СТЕПЕНИ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АДАПТАЦИИ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ИЗМЕНЯЮЩИМСЯ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СОЦИАЛЬНО</w:t>
      </w:r>
      <w:r w:rsidRPr="003F19A1">
        <w:rPr>
          <w:rFonts w:ascii="Times New Roman" w:eastAsia="Times New Roman" w:hAnsi="Times New Roman" w:cs="Times New Roman"/>
          <w:b/>
          <w:bCs/>
          <w:kern w:val="0"/>
          <w:sz w:val="28"/>
          <w:szCs w:val="28"/>
          <w:lang w:eastAsia="ru-RU"/>
        </w:rPr>
        <w:t xml:space="preserve"> - </w:t>
      </w:r>
      <w:r w:rsidRPr="003F19A1">
        <w:rPr>
          <w:rFonts w:ascii="Times New Roman" w:eastAsia="Times New Roman" w:hAnsi="Times New Roman" w:cs="Times New Roman" w:hint="eastAsia"/>
          <w:b/>
          <w:bCs/>
          <w:kern w:val="0"/>
          <w:sz w:val="28"/>
          <w:szCs w:val="28"/>
          <w:lang w:eastAsia="ru-RU"/>
        </w:rPr>
        <w:t>ЭКОНОМИЧЕСКИМ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УСЛОВИЯМ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СОВРЕМЕННОЙ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ЭКОНОМИКЕ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РФ</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b/>
          <w:bCs/>
          <w:kern w:val="0"/>
          <w:sz w:val="28"/>
          <w:szCs w:val="28"/>
          <w:lang w:eastAsia="ru-RU"/>
        </w:rPr>
        <w:tab/>
        <w:t>199</w:t>
      </w:r>
    </w:p>
    <w:p w14:paraId="4C2CDC19"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5.1.</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Совершенствование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организационных</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условий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повышения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степени</w:t>
      </w:r>
    </w:p>
    <w:p w14:paraId="70048392"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адаптации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современной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экономике</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РФ</w:t>
      </w:r>
      <w:r w:rsidRPr="003F19A1">
        <w:rPr>
          <w:rFonts w:ascii="Times New Roman" w:eastAsia="Times New Roman" w:hAnsi="Times New Roman" w:cs="Times New Roman"/>
          <w:b/>
          <w:bCs/>
          <w:kern w:val="0"/>
          <w:sz w:val="28"/>
          <w:szCs w:val="28"/>
          <w:lang w:eastAsia="ru-RU"/>
        </w:rPr>
        <w:tab/>
        <w:t>199</w:t>
      </w:r>
    </w:p>
    <w:p w14:paraId="783865BB"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5.2.</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Рискологический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подход</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выявлению</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последствий</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трансформации</w:t>
      </w:r>
    </w:p>
    <w:p w14:paraId="26A3B424"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форм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ab/>
        <w:t>219</w:t>
      </w:r>
    </w:p>
    <w:p w14:paraId="714290A2"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b/>
          <w:bCs/>
          <w:kern w:val="0"/>
          <w:sz w:val="28"/>
          <w:szCs w:val="28"/>
          <w:lang w:eastAsia="ru-RU"/>
        </w:rPr>
        <w:t>5.3.</w:t>
      </w:r>
      <w:r w:rsidRPr="003F19A1">
        <w:rPr>
          <w:rFonts w:ascii="Times New Roman" w:eastAsia="Times New Roman" w:hAnsi="Times New Roman" w:cs="Times New Roman"/>
          <w:b/>
          <w:bCs/>
          <w:kern w:val="0"/>
          <w:sz w:val="28"/>
          <w:szCs w:val="28"/>
          <w:lang w:eastAsia="ru-RU"/>
        </w:rPr>
        <w:tab/>
      </w:r>
      <w:r w:rsidRPr="003F19A1">
        <w:rPr>
          <w:rFonts w:ascii="Times New Roman" w:eastAsia="Times New Roman" w:hAnsi="Times New Roman" w:cs="Times New Roman" w:hint="eastAsia"/>
          <w:b/>
          <w:bCs/>
          <w:kern w:val="0"/>
          <w:sz w:val="28"/>
          <w:szCs w:val="28"/>
          <w:lang w:eastAsia="ru-RU"/>
        </w:rPr>
        <w:t>Механизм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повышения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степени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адаптации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занятости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населения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к</w:t>
      </w:r>
    </w:p>
    <w:p w14:paraId="21B3829A"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изменяющимся</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социально</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экономическим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условиям</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b/>
          <w:bCs/>
          <w:kern w:val="0"/>
          <w:sz w:val="28"/>
          <w:szCs w:val="28"/>
          <w:lang w:eastAsia="ru-RU"/>
        </w:rPr>
        <w:tab/>
        <w:t xml:space="preserve"> 234</w:t>
      </w:r>
    </w:p>
    <w:p w14:paraId="7EA60936"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ВЫВОДЫ</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И</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РЕКОМЕНДАЦИИ</w:t>
      </w:r>
      <w:r w:rsidRPr="003F19A1">
        <w:rPr>
          <w:rFonts w:ascii="Times New Roman" w:eastAsia="Times New Roman" w:hAnsi="Times New Roman" w:cs="Times New Roman"/>
          <w:b/>
          <w:bCs/>
          <w:kern w:val="0"/>
          <w:sz w:val="28"/>
          <w:szCs w:val="28"/>
          <w:lang w:eastAsia="ru-RU"/>
        </w:rPr>
        <w:tab/>
        <w:t>248</w:t>
      </w:r>
    </w:p>
    <w:p w14:paraId="42BC5075"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СПИСОК</w:t>
      </w:r>
      <w:r w:rsidRPr="003F19A1">
        <w:rPr>
          <w:rFonts w:ascii="Times New Roman" w:eastAsia="Times New Roman" w:hAnsi="Times New Roman" w:cs="Times New Roman"/>
          <w:b/>
          <w:bCs/>
          <w:kern w:val="0"/>
          <w:sz w:val="28"/>
          <w:szCs w:val="28"/>
          <w:lang w:eastAsia="ru-RU"/>
        </w:rPr>
        <w:t xml:space="preserve"> </w:t>
      </w:r>
      <w:r w:rsidRPr="003F19A1">
        <w:rPr>
          <w:rFonts w:ascii="Times New Roman" w:eastAsia="Times New Roman" w:hAnsi="Times New Roman" w:cs="Times New Roman" w:hint="eastAsia"/>
          <w:b/>
          <w:bCs/>
          <w:kern w:val="0"/>
          <w:sz w:val="28"/>
          <w:szCs w:val="28"/>
          <w:lang w:eastAsia="ru-RU"/>
        </w:rPr>
        <w:t>ЛИТЕРАТУРЫ</w:t>
      </w:r>
      <w:r w:rsidRPr="003F19A1">
        <w:rPr>
          <w:rFonts w:ascii="Times New Roman" w:eastAsia="Times New Roman" w:hAnsi="Times New Roman" w:cs="Times New Roman"/>
          <w:b/>
          <w:bCs/>
          <w:kern w:val="0"/>
          <w:sz w:val="28"/>
          <w:szCs w:val="28"/>
          <w:lang w:eastAsia="ru-RU"/>
        </w:rPr>
        <w:tab/>
        <w:t>266</w:t>
      </w:r>
    </w:p>
    <w:p w14:paraId="4D676B73" w14:textId="77777777" w:rsidR="003F19A1" w:rsidRPr="003F19A1" w:rsidRDefault="003F19A1" w:rsidP="003F19A1">
      <w:pPr>
        <w:rPr>
          <w:rFonts w:ascii="Times New Roman" w:eastAsia="Times New Roman" w:hAnsi="Times New Roman" w:cs="Times New Roman"/>
          <w:b/>
          <w:bCs/>
          <w:kern w:val="0"/>
          <w:sz w:val="28"/>
          <w:szCs w:val="28"/>
          <w:lang w:eastAsia="ru-RU"/>
        </w:rPr>
      </w:pPr>
      <w:r w:rsidRPr="003F19A1">
        <w:rPr>
          <w:rFonts w:ascii="Times New Roman" w:eastAsia="Times New Roman" w:hAnsi="Times New Roman" w:cs="Times New Roman" w:hint="eastAsia"/>
          <w:b/>
          <w:bCs/>
          <w:kern w:val="0"/>
          <w:sz w:val="28"/>
          <w:szCs w:val="28"/>
          <w:lang w:eastAsia="ru-RU"/>
        </w:rPr>
        <w:t>ПРИЛОЖЕНИЯ</w:t>
      </w:r>
      <w:r w:rsidRPr="003F19A1">
        <w:rPr>
          <w:rFonts w:ascii="Times New Roman" w:eastAsia="Times New Roman" w:hAnsi="Times New Roman" w:cs="Times New Roman"/>
          <w:b/>
          <w:bCs/>
          <w:kern w:val="0"/>
          <w:sz w:val="28"/>
          <w:szCs w:val="28"/>
          <w:lang w:eastAsia="ru-RU"/>
        </w:rPr>
        <w:tab/>
        <w:t xml:space="preserve">305 </w:t>
      </w:r>
    </w:p>
    <w:p w14:paraId="7F6DE2E0" w14:textId="1391F78B" w:rsidR="00FE1CE1" w:rsidRDefault="00FE1CE1" w:rsidP="003F19A1"/>
    <w:p w14:paraId="61D23E06" w14:textId="09296516" w:rsidR="003F19A1" w:rsidRDefault="003F19A1" w:rsidP="003F19A1"/>
    <w:p w14:paraId="1417A4A2" w14:textId="6A1391B2" w:rsidR="003F19A1" w:rsidRDefault="003F19A1" w:rsidP="003F19A1"/>
    <w:p w14:paraId="1B862939" w14:textId="77777777" w:rsidR="003F19A1" w:rsidRPr="003F19A1" w:rsidRDefault="003F19A1" w:rsidP="003F19A1">
      <w:pPr>
        <w:keepNext/>
        <w:keepLines/>
        <w:tabs>
          <w:tab w:val="clear" w:pos="709"/>
        </w:tabs>
        <w:suppressAutoHyphens w:val="0"/>
        <w:spacing w:after="249" w:line="220" w:lineRule="exact"/>
        <w:ind w:left="20" w:firstLine="0"/>
        <w:jc w:val="center"/>
        <w:outlineLvl w:val="3"/>
        <w:rPr>
          <w:rFonts w:ascii="Times New Roman" w:eastAsia="Times New Roman" w:hAnsi="Times New Roman" w:cs="Times New Roman"/>
          <w:kern w:val="0"/>
          <w:lang w:eastAsia="ru-RU"/>
        </w:rPr>
      </w:pPr>
      <w:bookmarkStart w:id="0" w:name="bookmark57"/>
      <w:r w:rsidRPr="003F19A1">
        <w:rPr>
          <w:rFonts w:ascii="Times New Roman" w:eastAsia="Times New Roman" w:hAnsi="Times New Roman" w:cs="Times New Roman"/>
          <w:color w:val="000000"/>
          <w:kern w:val="0"/>
          <w:shd w:val="clear" w:color="auto" w:fill="FFFFFF"/>
          <w:lang w:eastAsia="ru-RU"/>
        </w:rPr>
        <w:t>ВЫВОДЫ И РЕКОМЕНДАЦИИ</w:t>
      </w:r>
      <w:bookmarkEnd w:id="0"/>
    </w:p>
    <w:p w14:paraId="04E83E50" w14:textId="77777777" w:rsidR="003F19A1" w:rsidRPr="003F19A1" w:rsidRDefault="003F19A1" w:rsidP="003F19A1">
      <w:pPr>
        <w:tabs>
          <w:tab w:val="clear" w:pos="709"/>
        </w:tabs>
        <w:suppressAutoHyphens w:val="0"/>
        <w:spacing w:after="0" w:line="480" w:lineRule="exact"/>
        <w:ind w:firstLine="740"/>
        <w:rPr>
          <w:rFonts w:ascii="Times New Roman" w:eastAsia="Times New Roman" w:hAnsi="Times New Roman" w:cs="Times New Roman"/>
          <w:kern w:val="0"/>
          <w:lang w:eastAsia="ru-RU"/>
        </w:rPr>
      </w:pPr>
      <w:bookmarkStart w:id="1" w:name="bookmark58"/>
      <w:r w:rsidRPr="003F19A1">
        <w:rPr>
          <w:rFonts w:ascii="Times New Roman" w:eastAsia="Times New Roman" w:hAnsi="Times New Roman" w:cs="Times New Roman"/>
          <w:color w:val="000000"/>
          <w:kern w:val="0"/>
          <w:shd w:val="clear" w:color="auto" w:fill="FFFFFF"/>
          <w:lang w:eastAsia="ru-RU"/>
        </w:rPr>
        <w:t>В ходе выполнения диссертационного исследования был решен ряд теоретико-методологических и практических задач, в числе которых можно отметить следующие:</w:t>
      </w:r>
      <w:bookmarkEnd w:id="1"/>
    </w:p>
    <w:p w14:paraId="5CAB24EE" w14:textId="77777777" w:rsidR="003F19A1" w:rsidRPr="003F19A1" w:rsidRDefault="003F19A1" w:rsidP="00360B51">
      <w:pPr>
        <w:numPr>
          <w:ilvl w:val="0"/>
          <w:numId w:val="7"/>
        </w:numPr>
        <w:tabs>
          <w:tab w:val="clear" w:pos="709"/>
          <w:tab w:val="left" w:pos="1417"/>
        </w:tabs>
        <w:suppressAutoHyphens w:val="0"/>
        <w:spacing w:after="0" w:line="480"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Выявить характер процесса трансформации форм занятости населения и определить факторы, влияющие на данный процесс.</w:t>
      </w:r>
    </w:p>
    <w:p w14:paraId="2CB49C33" w14:textId="77777777" w:rsidR="003F19A1" w:rsidRPr="003F19A1" w:rsidRDefault="003F19A1" w:rsidP="00360B51">
      <w:pPr>
        <w:numPr>
          <w:ilvl w:val="0"/>
          <w:numId w:val="7"/>
        </w:numPr>
        <w:tabs>
          <w:tab w:val="clear" w:pos="709"/>
          <w:tab w:val="left" w:pos="1417"/>
        </w:tabs>
        <w:suppressAutoHyphens w:val="0"/>
        <w:spacing w:after="0" w:line="480"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Предложить подход к классификации нестандартных форм занятости населения.</w:t>
      </w:r>
    </w:p>
    <w:p w14:paraId="27D90CEC" w14:textId="77777777" w:rsidR="003F19A1" w:rsidRPr="003F19A1" w:rsidRDefault="003F19A1" w:rsidP="00360B51">
      <w:pPr>
        <w:numPr>
          <w:ilvl w:val="0"/>
          <w:numId w:val="7"/>
        </w:numPr>
        <w:tabs>
          <w:tab w:val="clear" w:pos="709"/>
          <w:tab w:val="left" w:pos="1417"/>
        </w:tabs>
        <w:suppressAutoHyphens w:val="0"/>
        <w:spacing w:after="0" w:line="480"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Разработать направления совершенствования методологии исследования трансформации форм занятости населения в современной экономике.</w:t>
      </w:r>
    </w:p>
    <w:p w14:paraId="4CD17CA5" w14:textId="77777777" w:rsidR="003F19A1" w:rsidRPr="003F19A1" w:rsidRDefault="003F19A1" w:rsidP="00360B51">
      <w:pPr>
        <w:numPr>
          <w:ilvl w:val="0"/>
          <w:numId w:val="7"/>
        </w:numPr>
        <w:tabs>
          <w:tab w:val="clear" w:pos="709"/>
          <w:tab w:val="left" w:pos="1417"/>
        </w:tabs>
        <w:suppressAutoHyphens w:val="0"/>
        <w:spacing w:after="0" w:line="480"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Определить концептуальные положения трансформации форм занятости населения в современной экономике.</w:t>
      </w:r>
    </w:p>
    <w:p w14:paraId="1BA7A7A7" w14:textId="77777777" w:rsidR="003F19A1" w:rsidRPr="003F19A1" w:rsidRDefault="003F19A1" w:rsidP="00360B51">
      <w:pPr>
        <w:numPr>
          <w:ilvl w:val="0"/>
          <w:numId w:val="7"/>
        </w:numPr>
        <w:tabs>
          <w:tab w:val="clear" w:pos="709"/>
          <w:tab w:val="left" w:pos="1417"/>
        </w:tabs>
        <w:suppressAutoHyphens w:val="0"/>
        <w:spacing w:after="0" w:line="480"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 xml:space="preserve">Разработать комплексную методику оценки степени адаптации занятости населения к </w:t>
      </w:r>
      <w:r w:rsidRPr="003F19A1">
        <w:rPr>
          <w:rFonts w:ascii="Times New Roman" w:eastAsia="Times New Roman" w:hAnsi="Times New Roman" w:cs="Times New Roman"/>
          <w:color w:val="000000"/>
          <w:kern w:val="0"/>
          <w:shd w:val="clear" w:color="auto" w:fill="FFFFFF"/>
          <w:lang w:eastAsia="ru-RU"/>
        </w:rPr>
        <w:lastRenderedPageBreak/>
        <w:t>изменяющимся социально-экономическим условиям.</w:t>
      </w:r>
    </w:p>
    <w:p w14:paraId="09D75FC1" w14:textId="77777777" w:rsidR="003F19A1" w:rsidRPr="003F19A1" w:rsidRDefault="003F19A1" w:rsidP="00360B51">
      <w:pPr>
        <w:numPr>
          <w:ilvl w:val="0"/>
          <w:numId w:val="7"/>
        </w:numPr>
        <w:tabs>
          <w:tab w:val="clear" w:pos="709"/>
          <w:tab w:val="left" w:pos="1417"/>
        </w:tabs>
        <w:suppressAutoHyphens w:val="0"/>
        <w:spacing w:after="0" w:line="480"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Исследовать траекторию трансформации форм занятости населения в современной экономике РФ и ее регионах.</w:t>
      </w:r>
    </w:p>
    <w:p w14:paraId="2681176D" w14:textId="77777777" w:rsidR="003F19A1" w:rsidRPr="003F19A1" w:rsidRDefault="003F19A1" w:rsidP="00360B51">
      <w:pPr>
        <w:numPr>
          <w:ilvl w:val="0"/>
          <w:numId w:val="7"/>
        </w:numPr>
        <w:tabs>
          <w:tab w:val="clear" w:pos="709"/>
          <w:tab w:val="left" w:pos="1417"/>
        </w:tabs>
        <w:suppressAutoHyphens w:val="0"/>
        <w:spacing w:after="0" w:line="480"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Выявить основные риски трансформации форм занятости населения в современной экономике РФ.</w:t>
      </w:r>
    </w:p>
    <w:p w14:paraId="416C7FCC" w14:textId="77777777" w:rsidR="003F19A1" w:rsidRPr="003F19A1" w:rsidRDefault="003F19A1" w:rsidP="00360B51">
      <w:pPr>
        <w:numPr>
          <w:ilvl w:val="0"/>
          <w:numId w:val="7"/>
        </w:numPr>
        <w:tabs>
          <w:tab w:val="clear" w:pos="709"/>
          <w:tab w:val="left" w:pos="1417"/>
        </w:tabs>
        <w:suppressAutoHyphens w:val="0"/>
        <w:spacing w:after="0" w:line="480"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Предложить механизм повышения степени адаптации занятости населения к изменяющимся социально-экономическим условиям в современной экономике РФ.</w:t>
      </w:r>
    </w:p>
    <w:p w14:paraId="7A6F8EB8" w14:textId="77777777" w:rsidR="003F19A1" w:rsidRPr="003F19A1" w:rsidRDefault="003F19A1" w:rsidP="003F19A1">
      <w:pPr>
        <w:tabs>
          <w:tab w:val="clear" w:pos="709"/>
        </w:tabs>
        <w:suppressAutoHyphens w:val="0"/>
        <w:spacing w:after="0" w:line="480" w:lineRule="exact"/>
        <w:ind w:firstLine="740"/>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В числе наиболее значимых результатов можно выделить следующие.</w:t>
      </w:r>
    </w:p>
    <w:p w14:paraId="24C33257" w14:textId="77777777" w:rsidR="003F19A1" w:rsidRPr="003F19A1" w:rsidRDefault="003F19A1" w:rsidP="00360B51">
      <w:pPr>
        <w:numPr>
          <w:ilvl w:val="0"/>
          <w:numId w:val="5"/>
        </w:numPr>
        <w:tabs>
          <w:tab w:val="clear" w:pos="709"/>
          <w:tab w:val="left" w:pos="1417"/>
          <w:tab w:val="left" w:pos="5199"/>
          <w:tab w:val="left" w:pos="7210"/>
        </w:tabs>
        <w:suppressAutoHyphens w:val="0"/>
        <w:spacing w:after="0" w:line="480"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Ретроспективный анализ,</w:t>
      </w:r>
      <w:r w:rsidRPr="003F19A1">
        <w:rPr>
          <w:rFonts w:ascii="Times New Roman" w:eastAsia="Times New Roman" w:hAnsi="Times New Roman" w:cs="Times New Roman"/>
          <w:color w:val="000000"/>
          <w:kern w:val="0"/>
          <w:shd w:val="clear" w:color="auto" w:fill="FFFFFF"/>
          <w:lang w:eastAsia="ru-RU"/>
        </w:rPr>
        <w:tab/>
        <w:t>проведенный</w:t>
      </w:r>
      <w:r w:rsidRPr="003F19A1">
        <w:rPr>
          <w:rFonts w:ascii="Times New Roman" w:eastAsia="Times New Roman" w:hAnsi="Times New Roman" w:cs="Times New Roman"/>
          <w:color w:val="000000"/>
          <w:kern w:val="0"/>
          <w:shd w:val="clear" w:color="auto" w:fill="FFFFFF"/>
          <w:lang w:eastAsia="ru-RU"/>
        </w:rPr>
        <w:tab/>
        <w:t>в диссертационном</w:t>
      </w:r>
    </w:p>
    <w:p w14:paraId="6F6EF311" w14:textId="77777777" w:rsidR="003F19A1" w:rsidRPr="003F19A1" w:rsidRDefault="003F19A1" w:rsidP="003F19A1">
      <w:pPr>
        <w:tabs>
          <w:tab w:val="clear" w:pos="709"/>
        </w:tabs>
        <w:suppressAutoHyphens w:val="0"/>
        <w:spacing w:after="0" w:line="480" w:lineRule="exact"/>
        <w:ind w:firstLine="0"/>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исследовании, позволил сделать вывод о том, что отношения занятости в истории человеческого общества имели место не всегда, в то время как труд - это фундаментальная основа формирования и развития человеческой цивилизации. При этом и труд (его содержание, процесс и т.д.), и занятость изменяются вслед за трансформациями, происходящими в жизнедеятельности социума. Если в условиях индустриального общества имело место подчинение уклада общественной жизни нуждам производства, то в современном мире производство зависит от уклада жизни общества, который характеризуется демассификацией, индивидуализмом, информатизацией, глобализацией и т.д. Соответственно, те параметры занятости, которые удовлетворяли запросы производства в индустриальном обществе, не могут в полной мере соответствовать обществу постиндустриальному. В ответ на изменения, происходящие при трансформации экономической системы, формируется нестандартная занятость, представленная разнообразными формами, то есть сфера занятости адаптируется к изменениям, происходящим во внешней среде. В диссертации доказано, что занятость - это совокупность социально-экономических отношений, ключевым свойством которых выступает способность адаптироваться к изменчивым условиям внешней среды, за счет чего обеспечивается нормальное функционирование общественного воспроизводства.</w:t>
      </w:r>
    </w:p>
    <w:p w14:paraId="0E6FCD9D" w14:textId="77777777" w:rsidR="003F19A1" w:rsidRPr="003F19A1" w:rsidRDefault="003F19A1" w:rsidP="003F19A1">
      <w:pPr>
        <w:tabs>
          <w:tab w:val="clear" w:pos="709"/>
        </w:tabs>
        <w:suppressAutoHyphens w:val="0"/>
        <w:spacing w:after="0" w:line="480" w:lineRule="exact"/>
        <w:ind w:right="180" w:firstLine="740"/>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Процесс трансформации форм занятости населения, подвержен воздействию ряда специфических факторов социально-экономической среды, наиболее ярко проявляющих себя в условиях технологического обновления экономики:</w:t>
      </w:r>
    </w:p>
    <w:p w14:paraId="722FAC04" w14:textId="77777777" w:rsidR="003F19A1" w:rsidRPr="003F19A1" w:rsidRDefault="003F19A1" w:rsidP="00360B51">
      <w:pPr>
        <w:numPr>
          <w:ilvl w:val="0"/>
          <w:numId w:val="6"/>
        </w:numPr>
        <w:tabs>
          <w:tab w:val="clear" w:pos="709"/>
          <w:tab w:val="left" w:pos="950"/>
        </w:tabs>
        <w:suppressAutoHyphens w:val="0"/>
        <w:spacing w:after="0" w:line="480" w:lineRule="exact"/>
        <w:ind w:right="180"/>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 xml:space="preserve">технологического, предполагающего, что высокие темпы развития научно-технического прогресса и его достижения коренным образом изменяют не только сферу производства, но и сферу потребления. Достижения современной науки и техники, преображая жизнедеятельность общества, меняют структуру потребностей населения, способы их удовлетворения, роль человека в </w:t>
      </w:r>
      <w:r w:rsidRPr="003F19A1">
        <w:rPr>
          <w:rFonts w:ascii="Times New Roman" w:eastAsia="Times New Roman" w:hAnsi="Times New Roman" w:cs="Times New Roman"/>
          <w:color w:val="000000"/>
          <w:kern w:val="0"/>
          <w:shd w:val="clear" w:color="auto" w:fill="FFFFFF"/>
          <w:lang w:eastAsia="ru-RU"/>
        </w:rPr>
        <w:lastRenderedPageBreak/>
        <w:t>производственном процессе. В соответствии с этим изменяется система занятости населения в сторону роста степени ее адаптации за счет возникновения ее новых форм, более адекватных современным производственным отношениям;</w:t>
      </w:r>
    </w:p>
    <w:p w14:paraId="29E70732" w14:textId="77777777" w:rsidR="003F19A1" w:rsidRPr="003F19A1" w:rsidRDefault="003F19A1" w:rsidP="00360B51">
      <w:pPr>
        <w:numPr>
          <w:ilvl w:val="0"/>
          <w:numId w:val="6"/>
        </w:numPr>
        <w:tabs>
          <w:tab w:val="clear" w:pos="709"/>
          <w:tab w:val="left" w:pos="950"/>
        </w:tabs>
        <w:suppressAutoHyphens w:val="0"/>
        <w:spacing w:after="0" w:line="480" w:lineRule="exact"/>
        <w:ind w:right="180"/>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цифрового, состоящего в стремительном развитии цифровых технологий, значительно преображающих все социально-экономические процессы. На этой основе возникают новые формы занятости, не требующие непосредственного присутствия наемного работника на расположенном в помещении работодателя рабочем месте. В современных условиях рабочее место может находиться не только за пределами офиса, как на территории страны, так и за ее границами;</w:t>
      </w:r>
    </w:p>
    <w:p w14:paraId="1F0BD8D1" w14:textId="77777777" w:rsidR="003F19A1" w:rsidRPr="003F19A1" w:rsidRDefault="003F19A1" w:rsidP="00360B51">
      <w:pPr>
        <w:numPr>
          <w:ilvl w:val="0"/>
          <w:numId w:val="6"/>
        </w:numPr>
        <w:tabs>
          <w:tab w:val="clear" w:pos="709"/>
          <w:tab w:val="left" w:pos="998"/>
        </w:tabs>
        <w:suppressAutoHyphens w:val="0"/>
        <w:spacing w:after="0" w:line="480" w:lineRule="exact"/>
        <w:ind w:right="180"/>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организационного, подразумевающего, что в настоящее время при проектировании организационных структур предпочтение все больше отдается их адхократическому типу, что требует формирования новых форм отношений между наемным работником и работодателем, то есть использования новых форм занятости населения;</w:t>
      </w:r>
    </w:p>
    <w:p w14:paraId="248980A0" w14:textId="77777777" w:rsidR="003F19A1" w:rsidRPr="003F19A1" w:rsidRDefault="003F19A1" w:rsidP="00360B51">
      <w:pPr>
        <w:numPr>
          <w:ilvl w:val="0"/>
          <w:numId w:val="6"/>
        </w:numPr>
        <w:tabs>
          <w:tab w:val="clear" w:pos="709"/>
          <w:tab w:val="left" w:pos="998"/>
        </w:tabs>
        <w:suppressAutoHyphens w:val="0"/>
        <w:spacing w:after="0" w:line="480" w:lineRule="exact"/>
        <w:ind w:right="180"/>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культурно-ценностного, состоящего в том, что фундаментальные трансформации во всех сферах жизнедеятельности общества вносят заметные коррективы в систему ценностей современного человека. Труд становится средством самореализации и самовыражения, люди стремятся к путешествиям, познанию нового, неизвестного. Соответственно, постепенно сдает свои позиции стандартная форма занятости, уступая место гибким формам, неполной занятости, дистанционной занятости;</w:t>
      </w:r>
    </w:p>
    <w:p w14:paraId="4A184487" w14:textId="77777777" w:rsidR="003F19A1" w:rsidRPr="003F19A1" w:rsidRDefault="003F19A1" w:rsidP="00360B51">
      <w:pPr>
        <w:numPr>
          <w:ilvl w:val="0"/>
          <w:numId w:val="6"/>
        </w:numPr>
        <w:tabs>
          <w:tab w:val="clear" w:pos="709"/>
          <w:tab w:val="left" w:pos="998"/>
        </w:tabs>
        <w:suppressAutoHyphens w:val="0"/>
        <w:spacing w:after="0" w:line="480" w:lineRule="exact"/>
        <w:ind w:right="180"/>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глобализационного, предполагающего, что формирование и развитие глобальной экономики и мировых рынков приводит к тому, что стираются многие барьеры и трудовые ресурсы становятся более мобильными. Это во многом способствует зарождению и распространению новых форм занятости населения.</w:t>
      </w:r>
    </w:p>
    <w:p w14:paraId="2009D70C" w14:textId="77777777" w:rsidR="003F19A1" w:rsidRPr="003F19A1" w:rsidRDefault="003F19A1" w:rsidP="003F19A1">
      <w:pPr>
        <w:tabs>
          <w:tab w:val="clear" w:pos="709"/>
        </w:tabs>
        <w:suppressAutoHyphens w:val="0"/>
        <w:spacing w:after="0" w:line="480" w:lineRule="exact"/>
        <w:ind w:right="180" w:firstLine="740"/>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Таким образом, трансформация форм занятости населения в современных условиях и переходе общества на новый этап развития является специфическим процессом, вызванным фундаментальными изменениями, как в социально</w:t>
      </w:r>
      <w:r w:rsidRPr="003F19A1">
        <w:rPr>
          <w:rFonts w:ascii="Times New Roman" w:eastAsia="Times New Roman" w:hAnsi="Times New Roman" w:cs="Times New Roman"/>
          <w:color w:val="000000"/>
          <w:kern w:val="0"/>
          <w:shd w:val="clear" w:color="auto" w:fill="FFFFFF"/>
          <w:lang w:eastAsia="ru-RU"/>
        </w:rPr>
        <w:softHyphen/>
        <w:t>экономической среде, так и в системе ценностей и интересов личности. Данный процесс испытывает заметное влияние специфических факторов, присущих современному этапу развития общества и экономики.</w:t>
      </w:r>
    </w:p>
    <w:p w14:paraId="348B9F55" w14:textId="77777777" w:rsidR="003F19A1" w:rsidRPr="003F19A1" w:rsidRDefault="003F19A1" w:rsidP="00360B51">
      <w:pPr>
        <w:numPr>
          <w:ilvl w:val="0"/>
          <w:numId w:val="5"/>
        </w:numPr>
        <w:tabs>
          <w:tab w:val="clear" w:pos="709"/>
          <w:tab w:val="left" w:pos="1474"/>
        </w:tabs>
        <w:suppressAutoHyphens w:val="0"/>
        <w:spacing w:after="0" w:line="480"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 xml:space="preserve">В диссертационном исследовании доказано, что формы нестандартной занятости необходимо классифицировать с позиции их влияния на развитие человеческого потенциала, под которым понимается процесс расширения возможностей человека в различных сферах деятельности, как результат </w:t>
      </w:r>
      <w:r w:rsidRPr="003F19A1">
        <w:rPr>
          <w:rFonts w:ascii="Times New Roman" w:eastAsia="Times New Roman" w:hAnsi="Times New Roman" w:cs="Times New Roman"/>
          <w:color w:val="000000"/>
          <w:kern w:val="0"/>
          <w:shd w:val="clear" w:color="auto" w:fill="FFFFFF"/>
          <w:lang w:eastAsia="ru-RU"/>
        </w:rPr>
        <w:lastRenderedPageBreak/>
        <w:t>положительных изменений его профессиональных, физических, социально-психологических и интеллектуальных характеристик. С этой целью обоснована система критериев классификации, учитывающая положения Концепции достойного труда. На основании данных критериев формы нестандартной занятости классифицированы на прогрессивные (способствующие развитию человеческого потенциала) и регрессивные (сдерживающие развитие человеческого потенциала). Разработана с учетом мнения экспертов следующая классификация форм нестандартной занятости:</w:t>
      </w:r>
    </w:p>
    <w:p w14:paraId="6B6C4DA7" w14:textId="77777777" w:rsidR="003F19A1" w:rsidRPr="003F19A1" w:rsidRDefault="003F19A1" w:rsidP="00360B51">
      <w:pPr>
        <w:numPr>
          <w:ilvl w:val="0"/>
          <w:numId w:val="6"/>
        </w:numPr>
        <w:tabs>
          <w:tab w:val="clear" w:pos="709"/>
          <w:tab w:val="left" w:pos="812"/>
        </w:tabs>
        <w:suppressAutoHyphens w:val="0"/>
        <w:spacing w:after="0" w:line="480"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прогрессивные формы: дистанционная занятость, самозанятость;</w:t>
      </w:r>
    </w:p>
    <w:p w14:paraId="34EBEE57" w14:textId="77777777" w:rsidR="003F19A1" w:rsidRPr="003F19A1" w:rsidRDefault="003F19A1" w:rsidP="00360B51">
      <w:pPr>
        <w:numPr>
          <w:ilvl w:val="0"/>
          <w:numId w:val="6"/>
        </w:numPr>
        <w:tabs>
          <w:tab w:val="clear" w:pos="709"/>
          <w:tab w:val="left" w:pos="788"/>
        </w:tabs>
        <w:suppressAutoHyphens w:val="0"/>
        <w:spacing w:after="0" w:line="480"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регрессивные формы: вторичная занятость, недозанятость, занятость на условиях срочных трудовых договоров, агентская занятость, временная занятость, занятость на условиях гражданско-правовых договоров.</w:t>
      </w:r>
    </w:p>
    <w:p w14:paraId="5A233E05" w14:textId="77777777" w:rsidR="003F19A1" w:rsidRPr="003F19A1" w:rsidRDefault="003F19A1" w:rsidP="003F19A1">
      <w:pPr>
        <w:tabs>
          <w:tab w:val="clear" w:pos="709"/>
        </w:tabs>
        <w:suppressAutoHyphens w:val="0"/>
        <w:spacing w:after="0" w:line="480" w:lineRule="exact"/>
        <w:ind w:firstLine="600"/>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Не удалось по данным признакам классифицировать занятость в личном подсобном хозяйстве и занятость на условиях неполного рабочего времени, поскольку по этим формам не было достигнуто единства мнений экспертов. В диссертации обосновано, что разработанная классификация форм нестандартной занятости населения соответствует сегодняшним реалиям экономики, и указано, что система отношений занятости населения достаточно быстро и масштабно реагирует на изменения внешней среды, соответственно, с течением времени представленная классификация может существенно меняться. Классификация форм нестандартной занятости населения с позиций их влияния на развитие человеческого потенциала является основой механизма повышения степени адаптации занятости населения к изменяющимся социально-экономическим условиям.</w:t>
      </w:r>
    </w:p>
    <w:p w14:paraId="150F2B6C" w14:textId="77777777" w:rsidR="003F19A1" w:rsidRPr="003F19A1" w:rsidRDefault="003F19A1" w:rsidP="00360B51">
      <w:pPr>
        <w:numPr>
          <w:ilvl w:val="0"/>
          <w:numId w:val="5"/>
        </w:numPr>
        <w:tabs>
          <w:tab w:val="clear" w:pos="709"/>
          <w:tab w:val="left" w:pos="1033"/>
        </w:tabs>
        <w:suppressAutoHyphens w:val="0"/>
        <w:spacing w:after="0" w:line="485"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Под мировоззренческим аспектом методологии рассматриваемой области исследования в диссертации понимается совокупность теоретических подходов, методов и приемов, позволяющих синтезировать теоретические воззрения на процесс трансформации форм занятости населения. При разработке мировоззренческих аспектов методологии в диссертации приоритетное значение отдано эволюционному подходу, который позволил установить причинно - следственную связь между основными характеристиками социально</w:t>
      </w:r>
      <w:r w:rsidRPr="003F19A1">
        <w:rPr>
          <w:rFonts w:ascii="Times New Roman" w:eastAsia="Times New Roman" w:hAnsi="Times New Roman" w:cs="Times New Roman"/>
          <w:color w:val="000000"/>
          <w:kern w:val="0"/>
          <w:shd w:val="clear" w:color="auto" w:fill="FFFFFF"/>
          <w:lang w:eastAsia="ru-RU"/>
        </w:rPr>
        <w:softHyphen/>
        <w:t>экономической системы, чертами занятости населения и теоретическими воззрениями на ее исследование.</w:t>
      </w:r>
    </w:p>
    <w:p w14:paraId="02018D67" w14:textId="77777777" w:rsidR="003F19A1" w:rsidRPr="003F19A1" w:rsidRDefault="003F19A1" w:rsidP="003F19A1">
      <w:pPr>
        <w:tabs>
          <w:tab w:val="clear" w:pos="709"/>
        </w:tabs>
        <w:suppressAutoHyphens w:val="0"/>
        <w:spacing w:after="0" w:line="480" w:lineRule="exact"/>
        <w:ind w:right="200" w:firstLine="740"/>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 xml:space="preserve">В диссертации представлена эволюция методологических приемов, используемых в исследованиях занятости населения и сделан вывод об объективной природе их коренной трансформации как ответной реакции на изменения в укладе общественной жизни, социально-экономической среде, психологии личности. Одним из распространенных методологических приемов при исследовании </w:t>
      </w:r>
      <w:r w:rsidRPr="003F19A1">
        <w:rPr>
          <w:rFonts w:ascii="Times New Roman" w:eastAsia="Times New Roman" w:hAnsi="Times New Roman" w:cs="Times New Roman"/>
          <w:color w:val="000000"/>
          <w:kern w:val="0"/>
          <w:shd w:val="clear" w:color="auto" w:fill="FFFFFF"/>
          <w:lang w:eastAsia="ru-RU"/>
        </w:rPr>
        <w:lastRenderedPageBreak/>
        <w:t>занятости является прием, связанный с выделением в развитии общества временных периодов, по тем или иным критериям. В диссертации обоснована необходимость исследования социально-трудовых отношений и отношений занятости населения, имеющих место в «переходную» эпоху, то есть в момент смены одной экономической системы на другую, как правило, занимающую продолжительное время, и имеющую черты уходящего и наступающего этапов.</w:t>
      </w:r>
    </w:p>
    <w:p w14:paraId="109A609E" w14:textId="77777777" w:rsidR="003F19A1" w:rsidRPr="003F19A1" w:rsidRDefault="003F19A1" w:rsidP="003F19A1">
      <w:pPr>
        <w:tabs>
          <w:tab w:val="clear" w:pos="709"/>
        </w:tabs>
        <w:suppressAutoHyphens w:val="0"/>
        <w:spacing w:after="0" w:line="480" w:lineRule="exact"/>
        <w:ind w:firstLine="600"/>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Когнитивные (познавательные) аспекты методологии исследования процесса эволюции форм занятости населения в диссертации рассмотрены с учетом вновь введенного методологического принципа гармонизации, проявляющего себя на различных уровнях социально-трудовых отношений и отношений занятости и подразумевающего необходимость придания процессу симбиотического развития разнообразных форм занятости населения следующих характеристик: согласованности, сбалансированности, соответствия потребностям экономики и общества.</w:t>
      </w:r>
    </w:p>
    <w:p w14:paraId="0D7949B9" w14:textId="77777777" w:rsidR="003F19A1" w:rsidRPr="003F19A1" w:rsidRDefault="003F19A1" w:rsidP="003F19A1">
      <w:pPr>
        <w:tabs>
          <w:tab w:val="clear" w:pos="709"/>
        </w:tabs>
        <w:suppressAutoHyphens w:val="0"/>
        <w:spacing w:after="0" w:line="480" w:lineRule="exact"/>
        <w:ind w:firstLine="600"/>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В диссертационном исследовании гармонизация отношений занятости населения рассмотрена на нескольких уровнях. Доказано, что первым уровнем гармонизации является достижение баланса между существующими формами занятости населения. Целевым ориентиром данного процесса названо устранение диспропорций в соотношении различных форм занятости населения. В современной экономике нарастают масштабы и увеличивается интенсивность процесса трансформации форм занятости населения. Данный процесс имеет хаотичный характер, что детерминирует появление и распространение регрессивных форм нестандартной занятости населения в ущерб формированию ее прогрессивных форм. Кроме того, важное значение, имеет гармонизация симбиотического развития стандартной и нестандартной занятости населения.</w:t>
      </w:r>
    </w:p>
    <w:p w14:paraId="010DEACB" w14:textId="77777777" w:rsidR="003F19A1" w:rsidRPr="003F19A1" w:rsidRDefault="003F19A1" w:rsidP="003F19A1">
      <w:pPr>
        <w:tabs>
          <w:tab w:val="clear" w:pos="709"/>
        </w:tabs>
        <w:suppressAutoHyphens w:val="0"/>
        <w:spacing w:after="0" w:line="480" w:lineRule="exact"/>
        <w:ind w:firstLine="740"/>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 xml:space="preserve">На втором уровне гармонизации обеспечивается согласованность между многообразными отношениями занятости и трудовыми отношениями. В диссертации установлено, что труд на современном этапе развития общества и экономики приобретает новые характеристики, сопряженные с увеличением удельного веса интеллектуализации труда, сокращения его рутинности, распространением процесса автоматизации и так далее. При этом подвержены трансформации основные параметры трудовых отношений и личности работника. В настоящее время, характеризующееся переходом от индустриального общества к постиндустриальному, технологическим обновлением экономики, происходят коренные изменения в основных характеристиках личности занятого.Эти изменения ориентированы, как правило, на стремление к личной независимости и свободе, желание реализовать свои знания и умения, развить способности и таланты. Все перечисленное определяет потребность в изменении модели занятости </w:t>
      </w:r>
      <w:r w:rsidRPr="003F19A1">
        <w:rPr>
          <w:rFonts w:ascii="Times New Roman" w:eastAsia="Times New Roman" w:hAnsi="Times New Roman" w:cs="Times New Roman"/>
          <w:color w:val="000000"/>
          <w:kern w:val="0"/>
          <w:shd w:val="clear" w:color="auto" w:fill="FFFFFF"/>
          <w:lang w:eastAsia="ru-RU"/>
        </w:rPr>
        <w:lastRenderedPageBreak/>
        <w:t>населения, основной характеристикой которой становится прекращение доминирования стандартной занятости, а также зарождение и масштабное распространение разнообразных форм нестандартной занятости.</w:t>
      </w:r>
    </w:p>
    <w:p w14:paraId="0DF52426" w14:textId="77777777" w:rsidR="003F19A1" w:rsidRPr="003F19A1" w:rsidRDefault="003F19A1" w:rsidP="003F19A1">
      <w:pPr>
        <w:tabs>
          <w:tab w:val="clear" w:pos="709"/>
        </w:tabs>
        <w:suppressAutoHyphens w:val="0"/>
        <w:spacing w:after="0" w:line="480" w:lineRule="exact"/>
        <w:ind w:firstLine="740"/>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На третьем уровне гармонизации достигается единство целей и обеспечение пропорциональности в развитии форм занятости и социально-трудовых отношений, развивающихся в направлении постоянного усложнения и дифференциации. Это сопровождается процессом трансформации форм занятости населения. Обеспечение гармоничного развития обозначенных процессов будет способствовать переходу их на качественно иной уровень.</w:t>
      </w:r>
    </w:p>
    <w:p w14:paraId="10787457" w14:textId="77777777" w:rsidR="003F19A1" w:rsidRPr="003F19A1" w:rsidRDefault="003F19A1" w:rsidP="003F19A1">
      <w:pPr>
        <w:tabs>
          <w:tab w:val="clear" w:pos="709"/>
        </w:tabs>
        <w:suppressAutoHyphens w:val="0"/>
        <w:spacing w:after="0" w:line="480" w:lineRule="exact"/>
        <w:ind w:right="200" w:firstLine="740"/>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Под технологическим аспектом методологии исследования занятости населения, в диссертации, понимается совокупность основополагающих правил и норм, которые позволяют связать воедино все три компонента методологии исследования и выработать подходы к регулированию процесса трансформации ее форм, адекватные современным условиям и направленные на придание данному процессу стратегического характера, повышение степени адаптации формирующейся системы отношений занятости населения к изменчивости социально-экономической среды. Практическую реализацию данные правила и нормы получили в виде расширенного спектра принципов регулирования занятости населения.</w:t>
      </w:r>
    </w:p>
    <w:p w14:paraId="7813E4DD" w14:textId="77777777" w:rsidR="003F19A1" w:rsidRPr="003F19A1" w:rsidRDefault="003F19A1" w:rsidP="003F19A1">
      <w:pPr>
        <w:tabs>
          <w:tab w:val="clear" w:pos="709"/>
        </w:tabs>
        <w:suppressAutoHyphens w:val="0"/>
        <w:spacing w:after="0" w:line="480" w:lineRule="exact"/>
        <w:ind w:firstLine="740"/>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Таким образом, включение данных специфических принципов в совокупность законодательно закрепленных принципов регулирования занятости населения позволит придать ей характеристики, адекватные процессам, имею</w:t>
      </w:r>
      <w:r w:rsidRPr="003F19A1">
        <w:rPr>
          <w:rFonts w:ascii="Times New Roman" w:eastAsia="Times New Roman" w:hAnsi="Times New Roman" w:cs="Times New Roman"/>
          <w:color w:val="000000"/>
          <w:kern w:val="0"/>
          <w:u w:val="single"/>
          <w:shd w:val="clear" w:color="auto" w:fill="FFFFFF"/>
          <w:lang w:eastAsia="ru-RU"/>
        </w:rPr>
        <w:t>щ</w:t>
      </w:r>
      <w:r w:rsidRPr="003F19A1">
        <w:rPr>
          <w:rFonts w:ascii="Times New Roman" w:eastAsia="Times New Roman" w:hAnsi="Times New Roman" w:cs="Times New Roman"/>
          <w:color w:val="000000"/>
          <w:kern w:val="0"/>
          <w:shd w:val="clear" w:color="auto" w:fill="FFFFFF"/>
          <w:lang w:eastAsia="ru-RU"/>
        </w:rPr>
        <w:t>им место в системе социально-трудовых отношений в настоящее время.</w:t>
      </w:r>
    </w:p>
    <w:p w14:paraId="2E3FDDC5" w14:textId="77777777" w:rsidR="003F19A1" w:rsidRPr="003F19A1" w:rsidRDefault="003F19A1" w:rsidP="00360B51">
      <w:pPr>
        <w:numPr>
          <w:ilvl w:val="0"/>
          <w:numId w:val="5"/>
        </w:numPr>
        <w:tabs>
          <w:tab w:val="clear" w:pos="709"/>
          <w:tab w:val="left" w:pos="1090"/>
        </w:tabs>
        <w:suppressAutoHyphens w:val="0"/>
        <w:spacing w:after="0" w:line="480" w:lineRule="exact"/>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 xml:space="preserve">Сложившиеся к настоящему времени концептуальные подходы, нацеленные на описание процессов, имеющих место в отношениях занятости населения, не способствуют формированию однозначного понимания сущностных начал трансформационных процессов в данной сфере и не позволяют сформулировать однозначный подход к их регулированию. Кроме того, подавляющая часть современных концепций, имеющих в качестве предметной области отношения труда и занятость населения, сосредотачивает свое внимание на осмыслении вновь возникающих форм и отношений занятости населения, игнорируя симбиотическое существование и развитие массивного пласта стандартной занятости населения. В диссертационном исследовании под симбиозом стандартной и нестандартной занятости населения понимается их одновременное существование, в процессе которого происходит их взаимовлияние и взаиморазвитие. Применение обоснованного в диссертации методологического подхода к исследованию процесса трансформации форм занятости населения, </w:t>
      </w:r>
      <w:r w:rsidRPr="003F19A1">
        <w:rPr>
          <w:rFonts w:ascii="Times New Roman" w:eastAsia="Times New Roman" w:hAnsi="Times New Roman" w:cs="Times New Roman"/>
          <w:color w:val="000000"/>
          <w:kern w:val="0"/>
          <w:shd w:val="clear" w:color="auto" w:fill="FFFFFF"/>
          <w:lang w:eastAsia="ru-RU"/>
        </w:rPr>
        <w:lastRenderedPageBreak/>
        <w:t>позволило выявить объективный характер данного процесса, а также установить его ключевые характеристики: способность формирующейся системы форм занятости населения адаптироваться к изменяющимся социально</w:t>
      </w:r>
      <w:r w:rsidRPr="003F19A1">
        <w:rPr>
          <w:rFonts w:ascii="Times New Roman" w:eastAsia="Times New Roman" w:hAnsi="Times New Roman" w:cs="Times New Roman"/>
          <w:color w:val="000000"/>
          <w:kern w:val="0"/>
          <w:shd w:val="clear" w:color="auto" w:fill="FFFFFF"/>
          <w:lang w:eastAsia="ru-RU"/>
        </w:rPr>
        <w:softHyphen/>
        <w:t>экономическим условиям на основе симбиотического развития стандартной и нестандартной форм занятости, направленность на достижение сбалансированного сочетания в ней стандартной и нестандартной форм занятости.</w:t>
      </w:r>
    </w:p>
    <w:p w14:paraId="632BAAF3" w14:textId="77777777" w:rsidR="003F19A1" w:rsidRPr="003F19A1" w:rsidRDefault="003F19A1" w:rsidP="003F19A1">
      <w:pPr>
        <w:tabs>
          <w:tab w:val="clear" w:pos="709"/>
          <w:tab w:val="left" w:pos="3072"/>
          <w:tab w:val="left" w:pos="7824"/>
        </w:tabs>
        <w:suppressAutoHyphens w:val="0"/>
        <w:spacing w:after="0" w:line="480" w:lineRule="exact"/>
        <w:ind w:firstLine="740"/>
        <w:jc w:val="left"/>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В современных условиях, характеризующихся высокой степенью неопределенности и</w:t>
      </w:r>
      <w:r w:rsidRPr="003F19A1">
        <w:rPr>
          <w:rFonts w:ascii="Times New Roman" w:eastAsia="Times New Roman" w:hAnsi="Times New Roman" w:cs="Times New Roman"/>
          <w:color w:val="000000"/>
          <w:kern w:val="0"/>
          <w:shd w:val="clear" w:color="auto" w:fill="FFFFFF"/>
          <w:lang w:eastAsia="ru-RU"/>
        </w:rPr>
        <w:tab/>
        <w:t>изменчивости внешней среды,</w:t>
      </w:r>
      <w:r w:rsidRPr="003F19A1">
        <w:rPr>
          <w:rFonts w:ascii="Times New Roman" w:eastAsia="Times New Roman" w:hAnsi="Times New Roman" w:cs="Times New Roman"/>
          <w:color w:val="000000"/>
          <w:kern w:val="0"/>
          <w:shd w:val="clear" w:color="auto" w:fill="FFFFFF"/>
          <w:lang w:eastAsia="ru-RU"/>
        </w:rPr>
        <w:tab/>
        <w:t>переходом от</w:t>
      </w:r>
    </w:p>
    <w:p w14:paraId="1D4A2B0F" w14:textId="77777777" w:rsidR="003F19A1" w:rsidRPr="003F19A1" w:rsidRDefault="003F19A1" w:rsidP="003F19A1">
      <w:pPr>
        <w:tabs>
          <w:tab w:val="clear" w:pos="709"/>
        </w:tabs>
        <w:suppressAutoHyphens w:val="0"/>
        <w:spacing w:after="0" w:line="480" w:lineRule="exact"/>
        <w:ind w:firstLine="0"/>
        <w:rPr>
          <w:rFonts w:ascii="Times New Roman" w:eastAsia="Times New Roman" w:hAnsi="Times New Roman" w:cs="Times New Roman"/>
          <w:kern w:val="0"/>
          <w:lang w:eastAsia="ru-RU"/>
        </w:rPr>
      </w:pPr>
      <w:r w:rsidRPr="003F19A1">
        <w:rPr>
          <w:rFonts w:ascii="Times New Roman" w:eastAsia="Times New Roman" w:hAnsi="Times New Roman" w:cs="Times New Roman"/>
          <w:color w:val="000000"/>
          <w:kern w:val="0"/>
          <w:shd w:val="clear" w:color="auto" w:fill="FFFFFF"/>
          <w:lang w:eastAsia="ru-RU"/>
        </w:rPr>
        <w:t>индустриального к постиндустриальному этапу, модель отношений занятости должна гармонично сочетать одновременное развитие стандартных и нестандартных форм занятости. В диссертационном исследовании предложено такую модель занятости называть адаптивной занятостью населения, представляющую собой самоприспосабливающуюся систему, предполагающую гармоничное сочетание разнообразных форм занятости населения. Формирование адаптивной занятости является сложным и противоречивым процессом, характеризующимся качественными и количественными показателями. На основе использования отдельных показателей, применяемых в экономике труда, оценить адаптивную занятость не представляется возможным. Сложность оценки адаптивной занятости определяется тем, что процесс ее формирования на различных уровнях экономики представляет собой результат одновременного действия широкого перечня факторов, таких как: демографические, экономико</w:t>
      </w:r>
      <w:r w:rsidRPr="003F19A1">
        <w:rPr>
          <w:rFonts w:ascii="Times New Roman" w:eastAsia="Times New Roman" w:hAnsi="Times New Roman" w:cs="Times New Roman"/>
          <w:color w:val="000000"/>
          <w:kern w:val="0"/>
          <w:shd w:val="clear" w:color="auto" w:fill="FFFFFF"/>
          <w:lang w:eastAsia="ru-RU"/>
        </w:rPr>
        <w:softHyphen/>
        <w:t xml:space="preserve">географические, производственные, политико-правовые, социальные, экономические и ряд других. Многие показатели, характеризующие перечисленные факторы, трудно поддаются количественному анализу и являются сложно формализуемыми. В целях выявления характера и степени влияния перечисленных факторов проведен корреляционно-регрессионный анализ. Он позволил выявить ряд индикаторов, имеющих высокую положительную корреляцию с результирующим показателем доля занятых в общей численности трудоспособного населения: коэффициент демографической нагрузки, стоимость основных фондов (млн. руб.), число предприятий и организаций, число малых предприятий и организаций, охват детей дошкольным образованием (%), объем платных услуг населению (млн. руб.), объем бытовых услуг населению (млн. руб.), ВРП на душу населения (руб.) среднедушевые денежные доходы (руб. в мес.), среднемесячная номинальная заработная плата (руб. в мес.), потребительские расходы в среднем на душу населения (руб. в мес.), инвестиции в основной капитал (млн. руб.), уровень участия в рабочей силе (%). Среди индикаторов, имеющих высокую отрицательную корреляцию с результирующим показателем доля занятых в общей численности трудоспособного населения, можно назвать: численность студентов, </w:t>
      </w:r>
      <w:r w:rsidRPr="003F19A1">
        <w:rPr>
          <w:rFonts w:ascii="Times New Roman" w:eastAsia="Times New Roman" w:hAnsi="Times New Roman" w:cs="Times New Roman"/>
          <w:color w:val="000000"/>
          <w:kern w:val="0"/>
          <w:shd w:val="clear" w:color="auto" w:fill="FFFFFF"/>
          <w:lang w:eastAsia="ru-RU"/>
        </w:rPr>
        <w:lastRenderedPageBreak/>
        <w:t>получающих высшее профессиональное образование (тыс. чел), удельный вес трудоспособного населения(%), заболеваемость на 1000 чел населения.</w:t>
      </w:r>
    </w:p>
    <w:p w14:paraId="0BC9585F" w14:textId="77777777" w:rsidR="003F19A1" w:rsidRPr="003F19A1" w:rsidRDefault="003F19A1" w:rsidP="003F19A1"/>
    <w:sectPr w:rsidR="003F19A1" w:rsidRPr="003F19A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0C40" w14:textId="77777777" w:rsidR="00360B51" w:rsidRDefault="00360B51">
      <w:pPr>
        <w:spacing w:after="0" w:line="240" w:lineRule="auto"/>
      </w:pPr>
      <w:r>
        <w:separator/>
      </w:r>
    </w:p>
  </w:endnote>
  <w:endnote w:type="continuationSeparator" w:id="0">
    <w:p w14:paraId="65AA0F0F" w14:textId="77777777" w:rsidR="00360B51" w:rsidRDefault="0036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C43E3" w14:textId="77777777" w:rsidR="00360B51" w:rsidRDefault="00360B51"/>
    <w:p w14:paraId="54C54D6E" w14:textId="77777777" w:rsidR="00360B51" w:rsidRDefault="00360B51"/>
    <w:p w14:paraId="3038595E" w14:textId="77777777" w:rsidR="00360B51" w:rsidRDefault="00360B51"/>
    <w:p w14:paraId="7CC92DE8" w14:textId="77777777" w:rsidR="00360B51" w:rsidRDefault="00360B51"/>
    <w:p w14:paraId="4CF3176A" w14:textId="77777777" w:rsidR="00360B51" w:rsidRDefault="00360B51"/>
    <w:p w14:paraId="24D61A59" w14:textId="77777777" w:rsidR="00360B51" w:rsidRDefault="00360B51"/>
    <w:p w14:paraId="44BD7DD5" w14:textId="77777777" w:rsidR="00360B51" w:rsidRDefault="00360B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B5FE69" wp14:editId="51EDC1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4400F" w14:textId="77777777" w:rsidR="00360B51" w:rsidRDefault="00360B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B5FE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F4400F" w14:textId="77777777" w:rsidR="00360B51" w:rsidRDefault="00360B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912261" w14:textId="77777777" w:rsidR="00360B51" w:rsidRDefault="00360B51"/>
    <w:p w14:paraId="3EE0C073" w14:textId="77777777" w:rsidR="00360B51" w:rsidRDefault="00360B51"/>
    <w:p w14:paraId="4F43D41E" w14:textId="77777777" w:rsidR="00360B51" w:rsidRDefault="00360B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1252C7" wp14:editId="3EFE69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1E89B" w14:textId="77777777" w:rsidR="00360B51" w:rsidRDefault="00360B51"/>
                          <w:p w14:paraId="42E54C43" w14:textId="77777777" w:rsidR="00360B51" w:rsidRDefault="00360B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1252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21E89B" w14:textId="77777777" w:rsidR="00360B51" w:rsidRDefault="00360B51"/>
                    <w:p w14:paraId="42E54C43" w14:textId="77777777" w:rsidR="00360B51" w:rsidRDefault="00360B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2D62A7" w14:textId="77777777" w:rsidR="00360B51" w:rsidRDefault="00360B51"/>
    <w:p w14:paraId="002EA61F" w14:textId="77777777" w:rsidR="00360B51" w:rsidRDefault="00360B51">
      <w:pPr>
        <w:rPr>
          <w:sz w:val="2"/>
          <w:szCs w:val="2"/>
        </w:rPr>
      </w:pPr>
    </w:p>
    <w:p w14:paraId="18A793B5" w14:textId="77777777" w:rsidR="00360B51" w:rsidRDefault="00360B51"/>
    <w:p w14:paraId="6FDA532E" w14:textId="77777777" w:rsidR="00360B51" w:rsidRDefault="00360B51">
      <w:pPr>
        <w:spacing w:after="0" w:line="240" w:lineRule="auto"/>
      </w:pPr>
    </w:p>
  </w:footnote>
  <w:footnote w:type="continuationSeparator" w:id="0">
    <w:p w14:paraId="02586E99" w14:textId="77777777" w:rsidR="00360B51" w:rsidRDefault="00360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6D"/>
    <w:multiLevelType w:val="multilevel"/>
    <w:tmpl w:val="0000006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1"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2"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2"/>
  </w:num>
  <w:num w:numId="6">
    <w:abstractNumId w:val="40"/>
  </w:num>
  <w:num w:numId="7">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B51"/>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147619</TotalTime>
  <Pages>10</Pages>
  <Words>2859</Words>
  <Characters>16301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4061</cp:revision>
  <cp:lastPrinted>2009-02-06T05:36:00Z</cp:lastPrinted>
  <dcterms:created xsi:type="dcterms:W3CDTF">2024-01-07T13:43:00Z</dcterms:created>
  <dcterms:modified xsi:type="dcterms:W3CDTF">2025-08-06T19:23:00Z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