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F794" w14:textId="77777777" w:rsidR="00B64A76" w:rsidRDefault="00B64A76" w:rsidP="00B64A7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Стрежнева</w:t>
      </w:r>
      <w:proofErr w:type="spellEnd"/>
      <w:r>
        <w:rPr>
          <w:rFonts w:ascii="Helvetica" w:hAnsi="Helvetica" w:cs="Helvetica"/>
          <w:b/>
          <w:bCs w:val="0"/>
          <w:color w:val="222222"/>
          <w:sz w:val="21"/>
          <w:szCs w:val="21"/>
        </w:rPr>
        <w:t>, Марина Вадимовна.</w:t>
      </w:r>
    </w:p>
    <w:p w14:paraId="7FE1E166" w14:textId="77777777" w:rsidR="00B64A76" w:rsidRDefault="00B64A76" w:rsidP="00B64A7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Региональные политические </w:t>
      </w:r>
      <w:proofErr w:type="gramStart"/>
      <w:r>
        <w:rPr>
          <w:rFonts w:ascii="Helvetica" w:hAnsi="Helvetica" w:cs="Helvetica"/>
          <w:caps/>
          <w:color w:val="222222"/>
          <w:sz w:val="21"/>
          <w:szCs w:val="21"/>
        </w:rPr>
        <w:t>институты :</w:t>
      </w:r>
      <w:proofErr w:type="gramEnd"/>
      <w:r>
        <w:rPr>
          <w:rFonts w:ascii="Helvetica" w:hAnsi="Helvetica" w:cs="Helvetica"/>
          <w:caps/>
          <w:color w:val="222222"/>
          <w:sz w:val="21"/>
          <w:szCs w:val="21"/>
        </w:rPr>
        <w:t xml:space="preserve"> На примере Европейского Союза и Содружества Независимых Государств. Социокультурный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доктора политических наук : 23.00.04. - Москва, 2000. - 303 с.</w:t>
      </w:r>
    </w:p>
    <w:p w14:paraId="1790F0FB" w14:textId="77777777" w:rsidR="00B64A76" w:rsidRDefault="00B64A76" w:rsidP="00B64A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Стрежнева</w:t>
      </w:r>
      <w:proofErr w:type="spellEnd"/>
      <w:r>
        <w:rPr>
          <w:rFonts w:ascii="Arial" w:hAnsi="Arial" w:cs="Arial"/>
          <w:color w:val="646B71"/>
          <w:sz w:val="18"/>
          <w:szCs w:val="18"/>
        </w:rPr>
        <w:t>, Марина Вадимовна</w:t>
      </w:r>
    </w:p>
    <w:p w14:paraId="2E798874"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74979F"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СООТНОШЕНИЕ СОЦИАЛЬНОЙ И ПОЛИТИЧЕСКОЙ</w:t>
      </w:r>
    </w:p>
    <w:p w14:paraId="1EE95B32"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ИНТЕГРАЦИИ.</w:t>
      </w:r>
    </w:p>
    <w:p w14:paraId="795C5BFC"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легитимности.</w:t>
      </w:r>
    </w:p>
    <w:p w14:paraId="6741D60B"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Социальная и политическая интеграция.</w:t>
      </w:r>
    </w:p>
    <w:p w14:paraId="63BD5BCE"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ИНТЕГРАЦИЯ КАК ВАРИАНТ ПОЛИТИЧЕСКОЙ</w:t>
      </w:r>
    </w:p>
    <w:p w14:paraId="7277D8AE"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ТРАНСФОРМАЦИИ.</w:t>
      </w:r>
    </w:p>
    <w:p w14:paraId="7AC08C29"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Интеграция.</w:t>
      </w:r>
    </w:p>
    <w:p w14:paraId="47CDF1F6"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интеграция.</w:t>
      </w:r>
    </w:p>
    <w:p w14:paraId="42C847F4"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Образы жизни.</w:t>
      </w:r>
    </w:p>
    <w:p w14:paraId="187D3076"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СНГ И ЕС: ВОЗМОЖНОСТИ СРАВНЕНИЯ.</w:t>
      </w:r>
    </w:p>
    <w:p w14:paraId="15B8EA06"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Понятие "режим".</w:t>
      </w:r>
    </w:p>
    <w:p w14:paraId="71F6A2C5"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Понятие "политическая игра".</w:t>
      </w:r>
    </w:p>
    <w:p w14:paraId="1DCF616B"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Жизнеспособность политических режимов.</w:t>
      </w:r>
    </w:p>
    <w:p w14:paraId="37D91778"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ИНСТИТУЦИОНАЛЬНАЯ ЭВОЛЮЦИЯ ЕВРОПЕЙСКОГО СОЮЗА И ПРОБЛЕМА ЛЕГИТИМНОСТИ.</w:t>
      </w:r>
    </w:p>
    <w:p w14:paraId="1E662904"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50-е годы.</w:t>
      </w:r>
    </w:p>
    <w:p w14:paraId="504050CC"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60-е годы.</w:t>
      </w:r>
    </w:p>
    <w:p w14:paraId="4E6893DA"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70-е годы.</w:t>
      </w:r>
    </w:p>
    <w:p w14:paraId="1CFCE1B2"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80-е и 90^оды.</w:t>
      </w:r>
    </w:p>
    <w:p w14:paraId="2C6B38CA"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Вопрос легитимности.</w:t>
      </w:r>
    </w:p>
    <w:p w14:paraId="286E7008"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СОЦИАЛЬНЫЕ ГРУППЫ И ИХ КУЛЬТУРНЫЕ</w:t>
      </w:r>
    </w:p>
    <w:p w14:paraId="2FCCA3CC"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ПРЕДПОЧТЕНИЯ В ПОСТСОВЕТСКОМ МИРЕ.</w:t>
      </w:r>
    </w:p>
    <w:p w14:paraId="58B4881F"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Этнокультурные соображения</w:t>
      </w:r>
    </w:p>
    <w:p w14:paraId="20D70440"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Социально-экономические соображения.</w:t>
      </w:r>
    </w:p>
    <w:p w14:paraId="73CACFCE"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Политические соображения.</w:t>
      </w:r>
    </w:p>
    <w:p w14:paraId="469319C1"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СНГ как инструмент постсоветской трансформации.</w:t>
      </w:r>
    </w:p>
    <w:p w14:paraId="144FEE23"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ПЕРСПЕКТИВЫ ЭКОНОМИЧЕСКОЙ ИНТЕГРАЦИИ</w:t>
      </w:r>
    </w:p>
    <w:p w14:paraId="596F7334"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СНГ.</w:t>
      </w:r>
    </w:p>
    <w:p w14:paraId="23A37E77"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Экономические вопросы.</w:t>
      </w:r>
    </w:p>
    <w:p w14:paraId="52375646"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Финансовые и валютные проблемы.</w:t>
      </w:r>
    </w:p>
    <w:p w14:paraId="2FF59A5D"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ПЕРСПЕКТИВЫ ПОЛИТИЧЕСКОЙ ИНТЕГРАЦИИ</w:t>
      </w:r>
    </w:p>
    <w:p w14:paraId="7C2FC0F1"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ЗОНЕ СНГ.</w:t>
      </w:r>
    </w:p>
    <w:p w14:paraId="4F09D19D"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Военно-политическое сотрудничество.</w:t>
      </w:r>
    </w:p>
    <w:p w14:paraId="46BB5BD0"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Конфликты в регионе СНГ.</w:t>
      </w:r>
    </w:p>
    <w:p w14:paraId="1CBE03FF"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Гражданство.</w:t>
      </w:r>
    </w:p>
    <w:p w14:paraId="40AC016A"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Контролирование миграционных потоков.</w:t>
      </w:r>
    </w:p>
    <w:p w14:paraId="21BF06B1"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7.5 Является ли СНГ вариантом </w:t>
      </w:r>
      <w:proofErr w:type="gramStart"/>
      <w:r>
        <w:rPr>
          <w:rFonts w:ascii="Arial" w:hAnsi="Arial" w:cs="Arial"/>
          <w:color w:val="333333"/>
          <w:sz w:val="21"/>
          <w:szCs w:val="21"/>
        </w:rPr>
        <w:t>интеграции?.</w:t>
      </w:r>
      <w:proofErr w:type="gramEnd"/>
    </w:p>
    <w:p w14:paraId="38707D35"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ОБЩИЕ ЧЕРТЫ ИНСТИТУЦИОНАЛЬНОЙ СИСТЕМЫ</w:t>
      </w:r>
    </w:p>
    <w:p w14:paraId="4E8029FA"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СОДРУЖЕСТВА НЕЗАВИСИМЫХ ГОСУДАРСТВ.</w:t>
      </w:r>
    </w:p>
    <w:p w14:paraId="25D73FDA"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Основные институты СНГ.</w:t>
      </w:r>
    </w:p>
    <w:p w14:paraId="4DB9547A" w14:textId="77777777" w:rsidR="00B64A76" w:rsidRDefault="00B64A76" w:rsidP="00B64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8.2 Варианты соотношения национальных и наднациональных политических систем.</w:t>
      </w:r>
    </w:p>
    <w:p w14:paraId="4FDAD129" w14:textId="7F7E111E" w:rsidR="00BD642D" w:rsidRPr="00B64A76" w:rsidRDefault="00BD642D" w:rsidP="00B64A76"/>
    <w:sectPr w:rsidR="00BD642D" w:rsidRPr="00B64A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2A23" w14:textId="77777777" w:rsidR="001A0DED" w:rsidRDefault="001A0DED">
      <w:pPr>
        <w:spacing w:after="0" w:line="240" w:lineRule="auto"/>
      </w:pPr>
      <w:r>
        <w:separator/>
      </w:r>
    </w:p>
  </w:endnote>
  <w:endnote w:type="continuationSeparator" w:id="0">
    <w:p w14:paraId="07D5B243" w14:textId="77777777" w:rsidR="001A0DED" w:rsidRDefault="001A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6846" w14:textId="77777777" w:rsidR="001A0DED" w:rsidRDefault="001A0DED"/>
    <w:p w14:paraId="74350E55" w14:textId="77777777" w:rsidR="001A0DED" w:rsidRDefault="001A0DED"/>
    <w:p w14:paraId="3273C8F8" w14:textId="77777777" w:rsidR="001A0DED" w:rsidRDefault="001A0DED"/>
    <w:p w14:paraId="1EF18FC3" w14:textId="77777777" w:rsidR="001A0DED" w:rsidRDefault="001A0DED"/>
    <w:p w14:paraId="3424F220" w14:textId="77777777" w:rsidR="001A0DED" w:rsidRDefault="001A0DED"/>
    <w:p w14:paraId="086977A4" w14:textId="77777777" w:rsidR="001A0DED" w:rsidRDefault="001A0DED"/>
    <w:p w14:paraId="511F8307" w14:textId="77777777" w:rsidR="001A0DED" w:rsidRDefault="001A0D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3747E" wp14:editId="1448D7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25F11" w14:textId="77777777" w:rsidR="001A0DED" w:rsidRDefault="001A0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374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E25F11" w14:textId="77777777" w:rsidR="001A0DED" w:rsidRDefault="001A0D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F28314" w14:textId="77777777" w:rsidR="001A0DED" w:rsidRDefault="001A0DED"/>
    <w:p w14:paraId="329B6072" w14:textId="77777777" w:rsidR="001A0DED" w:rsidRDefault="001A0DED"/>
    <w:p w14:paraId="0DCFC883" w14:textId="77777777" w:rsidR="001A0DED" w:rsidRDefault="001A0D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8F4907" wp14:editId="18F16D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E5C8" w14:textId="77777777" w:rsidR="001A0DED" w:rsidRDefault="001A0DED"/>
                          <w:p w14:paraId="72170105" w14:textId="77777777" w:rsidR="001A0DED" w:rsidRDefault="001A0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F49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57E5C8" w14:textId="77777777" w:rsidR="001A0DED" w:rsidRDefault="001A0DED"/>
                    <w:p w14:paraId="72170105" w14:textId="77777777" w:rsidR="001A0DED" w:rsidRDefault="001A0D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4C0DEC" w14:textId="77777777" w:rsidR="001A0DED" w:rsidRDefault="001A0DED"/>
    <w:p w14:paraId="3BBF09C0" w14:textId="77777777" w:rsidR="001A0DED" w:rsidRDefault="001A0DED">
      <w:pPr>
        <w:rPr>
          <w:sz w:val="2"/>
          <w:szCs w:val="2"/>
        </w:rPr>
      </w:pPr>
    </w:p>
    <w:p w14:paraId="2AE5DDB2" w14:textId="77777777" w:rsidR="001A0DED" w:rsidRDefault="001A0DED"/>
    <w:p w14:paraId="4F76D26D" w14:textId="77777777" w:rsidR="001A0DED" w:rsidRDefault="001A0DED">
      <w:pPr>
        <w:spacing w:after="0" w:line="240" w:lineRule="auto"/>
      </w:pPr>
    </w:p>
  </w:footnote>
  <w:footnote w:type="continuationSeparator" w:id="0">
    <w:p w14:paraId="513461DE" w14:textId="77777777" w:rsidR="001A0DED" w:rsidRDefault="001A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ED"/>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92021</TotalTime>
  <Pages>3</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cp:revision>
  <cp:lastPrinted>2009-02-06T05:36:00Z</cp:lastPrinted>
  <dcterms:created xsi:type="dcterms:W3CDTF">2024-01-07T13:43:00Z</dcterms:created>
  <dcterms:modified xsi:type="dcterms:W3CDTF">2025-05-08T21:38:00Z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