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B3588" w:rsidRDefault="00BB3588" w:rsidP="00BB3588">
      <w:r w:rsidRPr="00AA17E4">
        <w:rPr>
          <w:rFonts w:ascii="Times New Roman" w:eastAsia="Times New Roman" w:hAnsi="Times New Roman" w:cs="Times New Roman"/>
          <w:b/>
          <w:kern w:val="24"/>
          <w:sz w:val="24"/>
          <w:szCs w:val="24"/>
          <w:lang w:eastAsia="ru-RU"/>
        </w:rPr>
        <w:t>Орленко Ігор Миколайович</w:t>
      </w:r>
      <w:r w:rsidRPr="00AA17E4">
        <w:rPr>
          <w:rFonts w:ascii="Times New Roman" w:eastAsia="Times New Roman" w:hAnsi="Times New Roman" w:cs="Times New Roman"/>
          <w:kern w:val="24"/>
          <w:sz w:val="24"/>
          <w:szCs w:val="24"/>
          <w:lang w:eastAsia="ru-RU"/>
        </w:rPr>
        <w:t xml:space="preserve">, </w:t>
      </w:r>
      <w:r w:rsidRPr="00AA17E4">
        <w:rPr>
          <w:rFonts w:ascii="Times New Roman" w:eastAsia="Times New Roman" w:hAnsi="Times New Roman" w:cs="Times New Roman"/>
          <w:kern w:val="24"/>
          <w:sz w:val="24"/>
          <w:szCs w:val="24"/>
          <w:shd w:val="clear" w:color="auto" w:fill="FFFFFF"/>
          <w:lang w:eastAsia="ru-RU"/>
        </w:rPr>
        <w:t xml:space="preserve">заступник Голови </w:t>
      </w:r>
      <w:r w:rsidRPr="00AA17E4">
        <w:rPr>
          <w:rFonts w:ascii="Times New Roman" w:eastAsia="Times New Roman" w:hAnsi="Times New Roman" w:cs="Times New Roman"/>
          <w:bCs/>
          <w:kern w:val="24"/>
          <w:sz w:val="24"/>
          <w:szCs w:val="24"/>
          <w:shd w:val="clear" w:color="auto" w:fill="FFFFFF"/>
          <w:lang w:eastAsia="ru-RU"/>
        </w:rPr>
        <w:t xml:space="preserve">Державної </w:t>
      </w:r>
      <w:r w:rsidRPr="00AA17E4">
        <w:rPr>
          <w:rFonts w:ascii="Times New Roman" w:eastAsia="Times New Roman" w:hAnsi="Times New Roman" w:cs="Times New Roman"/>
          <w:kern w:val="24"/>
          <w:sz w:val="24"/>
          <w:szCs w:val="24"/>
          <w:shd w:val="clear" w:color="auto" w:fill="FFFFFF"/>
          <w:lang w:eastAsia="ru-RU"/>
        </w:rPr>
        <w:t xml:space="preserve">фіскальної </w:t>
      </w:r>
      <w:r w:rsidRPr="00AA17E4">
        <w:rPr>
          <w:rFonts w:ascii="Times New Roman" w:eastAsia="Times New Roman" w:hAnsi="Times New Roman" w:cs="Times New Roman"/>
          <w:bCs/>
          <w:kern w:val="24"/>
          <w:sz w:val="24"/>
          <w:szCs w:val="24"/>
          <w:shd w:val="clear" w:color="auto" w:fill="FFFFFF"/>
          <w:lang w:eastAsia="ru-RU"/>
        </w:rPr>
        <w:t xml:space="preserve">служби </w:t>
      </w:r>
      <w:r w:rsidRPr="00AA17E4">
        <w:rPr>
          <w:rFonts w:ascii="Times New Roman" w:eastAsia="Times New Roman" w:hAnsi="Times New Roman" w:cs="Times New Roman"/>
          <w:kern w:val="24"/>
          <w:sz w:val="24"/>
          <w:szCs w:val="24"/>
          <w:shd w:val="clear" w:color="auto" w:fill="FFFFFF"/>
          <w:lang w:eastAsia="ru-RU"/>
        </w:rPr>
        <w:t>України.</w:t>
      </w:r>
      <w:r w:rsidRPr="00AA17E4">
        <w:rPr>
          <w:rFonts w:ascii="Times New Roman" w:eastAsia="Times New Roman" w:hAnsi="Times New Roman" w:cs="Times New Roman"/>
          <w:kern w:val="24"/>
          <w:sz w:val="24"/>
          <w:szCs w:val="24"/>
          <w:lang w:eastAsia="ru-RU"/>
        </w:rPr>
        <w:t xml:space="preserve"> Назва дисертації: «</w:t>
      </w:r>
      <w:r w:rsidRPr="00AA17E4">
        <w:rPr>
          <w:rFonts w:ascii="Times New Roman" w:eastAsia="Times New Roman" w:hAnsi="Times New Roman" w:cs="Times New Roman"/>
          <w:kern w:val="24"/>
          <w:sz w:val="24"/>
          <w:szCs w:val="24"/>
          <w:shd w:val="clear" w:color="auto" w:fill="FFFFFF"/>
          <w:lang w:eastAsia="ru-RU"/>
        </w:rPr>
        <w:t>Організаційно-економічний інструментарій запобігання банкрутству будівельних підприємств</w:t>
      </w:r>
      <w:r w:rsidRPr="00AA17E4">
        <w:rPr>
          <w:rFonts w:ascii="Times New Roman" w:eastAsia="Times New Roman" w:hAnsi="Times New Roman" w:cs="Times New Roman"/>
          <w:kern w:val="24"/>
          <w:sz w:val="24"/>
          <w:szCs w:val="24"/>
          <w:lang w:eastAsia="ru-RU"/>
        </w:rPr>
        <w:t>». Шифр та назва спеціальності – 08.00.04 – економіка та управління підприємствами (за видами економічної діяльності). Спецрада Д</w:t>
      </w:r>
      <w:r w:rsidRPr="00AA17E4">
        <w:rPr>
          <w:rFonts w:ascii="Times New Roman" w:eastAsia="Times New Roman" w:hAnsi="Times New Roman" w:cs="Times New Roman"/>
          <w:kern w:val="24"/>
          <w:sz w:val="24"/>
          <w:szCs w:val="24"/>
          <w:lang w:val="en-US" w:eastAsia="ru-RU"/>
        </w:rPr>
        <w:t> </w:t>
      </w:r>
      <w:r w:rsidRPr="00AA17E4">
        <w:rPr>
          <w:rFonts w:ascii="Times New Roman" w:eastAsia="Times New Roman" w:hAnsi="Times New Roman" w:cs="Times New Roman"/>
          <w:kern w:val="24"/>
          <w:sz w:val="24"/>
          <w:szCs w:val="24"/>
          <w:lang w:eastAsia="ru-RU"/>
        </w:rPr>
        <w:t>26.056.10 Київського національного університету будівництва і архітектури</w:t>
      </w:r>
    </w:p>
    <w:sectPr w:rsidR="00CD7D1F" w:rsidRPr="00BB35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B3588" w:rsidRPr="00BB35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6EDAC-C36A-4672-8C2D-73B1E8C8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2021-08-21T11:07:00Z</dcterms:created>
  <dcterms:modified xsi:type="dcterms:W3CDTF">2021-08-21T15:57:00Z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