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05CD"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Шумилин, Владимир Павлович.</w:t>
      </w:r>
      <w:r w:rsidRPr="007346BB">
        <w:rPr>
          <w:rFonts w:ascii="Helvetica" w:eastAsia="Symbol" w:hAnsi="Helvetica" w:cs="Helvetica"/>
          <w:b/>
          <w:bCs/>
          <w:color w:val="222222"/>
          <w:kern w:val="0"/>
          <w:sz w:val="21"/>
          <w:szCs w:val="21"/>
          <w:lang w:eastAsia="ru-RU"/>
        </w:rPr>
        <w:br/>
        <w:t>Формирование квазистационарных электронных пучков в высоковольтном тлеющем разряде : диссертация ... кандидата физико-математических наук : 01.04.08. - Москва, 1984. - 204 с. : ил.больше</w:t>
      </w:r>
    </w:p>
    <w:p w14:paraId="5E717B23" w14:textId="77777777" w:rsidR="007346BB" w:rsidRPr="007346BB" w:rsidRDefault="007346BB" w:rsidP="007346BB">
      <w:pPr>
        <w:rPr>
          <w:rFonts w:ascii="Helvetica" w:eastAsia="Symbol" w:hAnsi="Helvetica" w:cs="Helvetica"/>
          <w:b/>
          <w:bCs/>
          <w:color w:val="222222"/>
          <w:kern w:val="0"/>
          <w:sz w:val="21"/>
          <w:szCs w:val="21"/>
          <w:lang w:eastAsia="ru-RU"/>
        </w:rPr>
      </w:pPr>
      <w:hyperlink r:id="rId8" w:history="1">
        <w:r w:rsidRPr="007346BB">
          <w:rPr>
            <w:rStyle w:val="a8"/>
            <w:rFonts w:ascii="Helvetica" w:hAnsi="Helvetica" w:cs="Helvetica"/>
            <w:b/>
            <w:bCs/>
            <w:kern w:val="0"/>
            <w:sz w:val="21"/>
            <w:szCs w:val="21"/>
            <w:lang w:eastAsia="ru-RU"/>
          </w:rPr>
          <w:t>Цитаты из текста:</w:t>
        </w:r>
      </w:hyperlink>
    </w:p>
    <w:p w14:paraId="428DDC9C" w14:textId="77777777" w:rsidR="007346BB" w:rsidRPr="007346BB" w:rsidRDefault="007346BB" w:rsidP="007346BB">
      <w:pPr>
        <w:numPr>
          <w:ilvl w:val="0"/>
          <w:numId w:val="21"/>
        </w:numPr>
        <w:tabs>
          <w:tab w:val="clear" w:pos="720"/>
          <w:tab w:val="left" w:pos="709"/>
        </w:tabs>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стр. 1</w:t>
      </w:r>
    </w:p>
    <w:p w14:paraId="57551FEB"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ВСЕСОЮЗНЫЙ ОРДЕНА ЛЕНИНА И ОРДЕНА ОКТЯБРЬСКОЙ РЕВОЛЮЦИИ ЭЛЕКТРОТЕХНИЧЕСКИЙ ИНСТИТУТ им.В.И.Ленина На правах рукописи ШййЛИН Владимир Павлович УДК 537.525+537.53 ФОВШРОВАНИБ КВАЗИСТАЦИОНАРНЫХ ЭЛЕКТРОННЫХ ПУЧКОВ В ВЫСОКОВОЛЬТНОМ ТЛЕЮЩЕМ РАЗРЯДЕ (01.04.08 - физика и химия плазмы) Диссертация на соискание</w:t>
      </w:r>
    </w:p>
    <w:p w14:paraId="77B64CA4" w14:textId="77777777" w:rsidR="007346BB" w:rsidRPr="007346BB" w:rsidRDefault="007346BB" w:rsidP="007346BB">
      <w:pPr>
        <w:numPr>
          <w:ilvl w:val="0"/>
          <w:numId w:val="21"/>
        </w:numPr>
        <w:tabs>
          <w:tab w:val="clear" w:pos="720"/>
          <w:tab w:val="left" w:pos="709"/>
        </w:tabs>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стр. 124</w:t>
      </w:r>
    </w:p>
    <w:p w14:paraId="27A71A5A"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А. К/СУГ при полном 125 Г л а Б а I У ЭКСШРЖЛШТАЛЬНЫЕ ИССЛЕДОВАНИЯ ПРОЦЕССОВ ФОРМРОВАНИЯ ЭЛЕКТРОННЫХ ПУЧКОВ В ВТР § I. Введение В результате проведенных нами теоретических исследований отдельных вопросов физики высоковольтного тлеющего разряда (гл. И) и процессов фор1^лирования в нем электронных пучков</w:t>
      </w:r>
    </w:p>
    <w:p w14:paraId="50AAC264" w14:textId="77777777" w:rsidR="007346BB" w:rsidRPr="007346BB" w:rsidRDefault="007346BB" w:rsidP="007346BB">
      <w:pPr>
        <w:numPr>
          <w:ilvl w:val="0"/>
          <w:numId w:val="21"/>
        </w:numPr>
        <w:tabs>
          <w:tab w:val="clear" w:pos="720"/>
          <w:tab w:val="left" w:pos="709"/>
        </w:tabs>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стр. 161</w:t>
      </w:r>
    </w:p>
    <w:p w14:paraId="41F04C0C"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В.А., Шумилин В.П. Синтез электронной пушки с конически-сходящимся пучком на основе высоковольтного тлеющего разряда. - У1 Всесоюзный семинар по численным методам решения задач электронной оптики. - Рязань, 1978, с. 39-41. 59. ДзагуроБ Л.Ю., Коваленко Ю.А. Учет вжяния ионов в задачах. численного моделирования</w:t>
      </w:r>
    </w:p>
    <w:p w14:paraId="3AA23A68" w14:textId="77777777" w:rsidR="007346BB" w:rsidRPr="007346BB" w:rsidRDefault="007346BB" w:rsidP="007346BB">
      <w:pPr>
        <w:numPr>
          <w:ilvl w:val="0"/>
          <w:numId w:val="21"/>
        </w:numPr>
        <w:tabs>
          <w:tab w:val="clear" w:pos="720"/>
          <w:tab w:val="left" w:pos="709"/>
        </w:tabs>
        <w:rPr>
          <w:rFonts w:ascii="Helvetica" w:eastAsia="Symbol" w:hAnsi="Helvetica" w:cs="Helvetica"/>
          <w:b/>
          <w:bCs/>
          <w:color w:val="222222"/>
          <w:kern w:val="0"/>
          <w:sz w:val="21"/>
          <w:szCs w:val="21"/>
          <w:lang w:eastAsia="ru-RU"/>
        </w:rPr>
      </w:pPr>
    </w:p>
    <w:p w14:paraId="7CA77DA5"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Оглавление диссертациикандидат физико-математических наук Шумилин, Владимир Павлович</w:t>
      </w:r>
    </w:p>
    <w:p w14:paraId="408C294A"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ВВЕДЕНИЕ.</w:t>
      </w:r>
    </w:p>
    <w:p w14:paraId="5C18C995"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Глава I ОБЗОР ЛИТЕРАТУРЫ И ПОСТАНОВКА ЗАДАЧ ДИССЕРТАЦИИ</w:t>
      </w:r>
    </w:p>
    <w:p w14:paraId="3DFA40D5"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I. Введение.</w:t>
      </w:r>
    </w:p>
    <w:p w14:paraId="4495EDD7"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2. Кривые зажигания ВТР.II</w:t>
      </w:r>
    </w:p>
    <w:p w14:paraId="46D22F5D"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3. Экспериментальные исследования ВТР</w:t>
      </w:r>
    </w:p>
    <w:p w14:paraId="086FEFF6"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4. Теория ВТР.</w:t>
      </w:r>
    </w:p>
    <w:p w14:paraId="4955566E"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5. Постановка задач диссертации.</w:t>
      </w:r>
    </w:p>
    <w:p w14:paraId="69E19E4A"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Глава П. ЛИШЕНИЕ ЧАСТИЦ В ГАЗЕ В СИЛЬНЫХ ЭЛЕКТРИЧЕСКИХ ПОЛЯХ. ТЕОРИЯ ОБЛАСТИ КАТОДНОГО</w:t>
      </w:r>
    </w:p>
    <w:p w14:paraId="0F825F0B"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ПАДЕНИЯ ВТР.</w:t>
      </w:r>
    </w:p>
    <w:p w14:paraId="1784DA87"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I. Введение.</w:t>
      </w:r>
    </w:p>
    <w:p w14:paraId="5EC022FD"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2. Кинетическое описание движения частиц в газе.</w:t>
      </w:r>
    </w:p>
    <w:p w14:paraId="0C0B3BB9"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lastRenderedPageBreak/>
        <w:t>§ 3. Установившиеся функции распределения</w:t>
      </w:r>
    </w:p>
    <w:p w14:paraId="25FEECB2"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4. Подвижность ионов в сильном электрическом поле.</w:t>
      </w:r>
    </w:p>
    <w:p w14:paraId="3FCB1CE4"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5. Теория ОКП ВТР</w:t>
      </w:r>
    </w:p>
    <w:p w14:paraId="6E202174"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Выводы.</w:t>
      </w:r>
    </w:p>
    <w:p w14:paraId="61B05C0B"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Глава Ш. ВОПРОСЫ КОНСТРУИРОВАНИЯ И ЭЛЕКТРОННОЙ</w:t>
      </w:r>
    </w:p>
    <w:p w14:paraId="45C80A68"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ОПТИКИ ВТР-ускорителей.</w:t>
      </w:r>
    </w:p>
    <w:p w14:paraId="26440DA7"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I. Введение.</w:t>
      </w:r>
    </w:p>
    <w:p w14:paraId="1BCC794A"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2. Конструктивные особенности ВТР-ускорителей.</w:t>
      </w:r>
    </w:p>
    <w:p w14:paraId="0E55D983"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3. Геометрические свойства электронного пучка в ОП.</w:t>
      </w:r>
    </w:p>
    <w:p w14:paraId="0E8630F6"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4. Конструкция ускорителя ВТР-</w:t>
      </w:r>
    </w:p>
    <w:p w14:paraId="4D1113F3"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5. Анализ ЭОС для ускорителя ВТР</w:t>
      </w:r>
    </w:p>
    <w:p w14:paraId="23372F2A"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Выводы.</w:t>
      </w:r>
    </w:p>
    <w:p w14:paraId="17192897"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Глава 1У. ЭКСПЕРИМЕШЛЬНЫЕ ИССЛЕДОВАНИЯ ФОРМИРОВАНИЯ</w:t>
      </w:r>
    </w:p>
    <w:p w14:paraId="3B36E386"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ЭЛЕКТРОННЫХ ПУЧКОВ В ВТР.</w:t>
      </w:r>
    </w:p>
    <w:p w14:paraId="43C36E23"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I. Введение.</w:t>
      </w:r>
    </w:p>
    <w:p w14:paraId="3B65021E"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2. Вольтамперные характеристики ускорителя ВТР</w:t>
      </w:r>
    </w:p>
    <w:p w14:paraId="2D0F04BA"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3. Зондовые измерения в ОП ускорителя</w:t>
      </w:r>
    </w:p>
    <w:p w14:paraId="34352684"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 4. Исследование геометрических характеристик электронного пучка в дрейфовом пространстве ускорителя ВТР</w:t>
      </w:r>
    </w:p>
    <w:p w14:paraId="761372B6" w14:textId="77777777" w:rsidR="007346BB" w:rsidRPr="007346BB" w:rsidRDefault="007346BB" w:rsidP="007346BB">
      <w:pPr>
        <w:rPr>
          <w:rFonts w:ascii="Helvetica" w:eastAsia="Symbol" w:hAnsi="Helvetica" w:cs="Helvetica"/>
          <w:b/>
          <w:bCs/>
          <w:color w:val="222222"/>
          <w:kern w:val="0"/>
          <w:sz w:val="21"/>
          <w:szCs w:val="21"/>
          <w:lang w:eastAsia="ru-RU"/>
        </w:rPr>
      </w:pPr>
      <w:r w:rsidRPr="007346BB">
        <w:rPr>
          <w:rFonts w:ascii="Helvetica" w:eastAsia="Symbol" w:hAnsi="Helvetica" w:cs="Helvetica"/>
          <w:b/>
          <w:bCs/>
          <w:color w:val="222222"/>
          <w:kern w:val="0"/>
          <w:sz w:val="21"/>
          <w:szCs w:val="21"/>
          <w:lang w:eastAsia="ru-RU"/>
        </w:rPr>
        <w:t>Выводы</w:t>
      </w:r>
    </w:p>
    <w:p w14:paraId="3869883D" w14:textId="60BA7A88" w:rsidR="00F11235" w:rsidRPr="007346BB" w:rsidRDefault="00F11235" w:rsidP="007346BB"/>
    <w:sectPr w:rsidR="00F11235" w:rsidRPr="007346BB"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9EE6" w14:textId="77777777" w:rsidR="00E41DA5" w:rsidRDefault="00E41DA5">
      <w:pPr>
        <w:spacing w:after="0" w:line="240" w:lineRule="auto"/>
      </w:pPr>
      <w:r>
        <w:separator/>
      </w:r>
    </w:p>
  </w:endnote>
  <w:endnote w:type="continuationSeparator" w:id="0">
    <w:p w14:paraId="34816C34" w14:textId="77777777" w:rsidR="00E41DA5" w:rsidRDefault="00E4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2C36" w14:textId="77777777" w:rsidR="00E41DA5" w:rsidRDefault="00E41DA5"/>
    <w:p w14:paraId="7926C60A" w14:textId="77777777" w:rsidR="00E41DA5" w:rsidRDefault="00E41DA5"/>
    <w:p w14:paraId="5F887733" w14:textId="77777777" w:rsidR="00E41DA5" w:rsidRDefault="00E41DA5"/>
    <w:p w14:paraId="1151CC40" w14:textId="77777777" w:rsidR="00E41DA5" w:rsidRDefault="00E41DA5"/>
    <w:p w14:paraId="0A157C3C" w14:textId="77777777" w:rsidR="00E41DA5" w:rsidRDefault="00E41DA5"/>
    <w:p w14:paraId="754BBA1F" w14:textId="77777777" w:rsidR="00E41DA5" w:rsidRDefault="00E41DA5"/>
    <w:p w14:paraId="75303D88" w14:textId="77777777" w:rsidR="00E41DA5" w:rsidRDefault="00E41D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02840B" wp14:editId="259071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94FB0" w14:textId="77777777" w:rsidR="00E41DA5" w:rsidRDefault="00E41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0284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394FB0" w14:textId="77777777" w:rsidR="00E41DA5" w:rsidRDefault="00E41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B5776D" w14:textId="77777777" w:rsidR="00E41DA5" w:rsidRDefault="00E41DA5"/>
    <w:p w14:paraId="0AB37588" w14:textId="77777777" w:rsidR="00E41DA5" w:rsidRDefault="00E41DA5"/>
    <w:p w14:paraId="21B08939" w14:textId="77777777" w:rsidR="00E41DA5" w:rsidRDefault="00E41D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540EF1" wp14:editId="00CE03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CD022" w14:textId="77777777" w:rsidR="00E41DA5" w:rsidRDefault="00E41DA5"/>
                          <w:p w14:paraId="4AA9954C" w14:textId="77777777" w:rsidR="00E41DA5" w:rsidRDefault="00E41D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40E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5CD022" w14:textId="77777777" w:rsidR="00E41DA5" w:rsidRDefault="00E41DA5"/>
                    <w:p w14:paraId="4AA9954C" w14:textId="77777777" w:rsidR="00E41DA5" w:rsidRDefault="00E41D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8D06A2" w14:textId="77777777" w:rsidR="00E41DA5" w:rsidRDefault="00E41DA5"/>
    <w:p w14:paraId="19442DCD" w14:textId="77777777" w:rsidR="00E41DA5" w:rsidRDefault="00E41DA5">
      <w:pPr>
        <w:rPr>
          <w:sz w:val="2"/>
          <w:szCs w:val="2"/>
        </w:rPr>
      </w:pPr>
    </w:p>
    <w:p w14:paraId="679DC6BF" w14:textId="77777777" w:rsidR="00E41DA5" w:rsidRDefault="00E41DA5"/>
    <w:p w14:paraId="2ADE6CD9" w14:textId="77777777" w:rsidR="00E41DA5" w:rsidRDefault="00E41DA5">
      <w:pPr>
        <w:spacing w:after="0" w:line="240" w:lineRule="auto"/>
      </w:pPr>
    </w:p>
  </w:footnote>
  <w:footnote w:type="continuationSeparator" w:id="0">
    <w:p w14:paraId="77A0887E" w14:textId="77777777" w:rsidR="00E41DA5" w:rsidRDefault="00E4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8"/>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0"/>
  </w:num>
  <w:num w:numId="17">
    <w:abstractNumId w:val="79"/>
  </w:num>
  <w:num w:numId="18">
    <w:abstractNumId w:val="73"/>
  </w:num>
  <w:num w:numId="19">
    <w:abstractNumId w:val="92"/>
  </w:num>
  <w:num w:numId="20">
    <w:abstractNumId w:val="80"/>
  </w:num>
  <w:num w:numId="21">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5"/>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170075</TotalTime>
  <Pages>2</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5433</cp:revision>
  <cp:lastPrinted>2009-02-06T05:36:00Z</cp:lastPrinted>
  <dcterms:created xsi:type="dcterms:W3CDTF">2024-01-07T13:43:00Z</dcterms:created>
  <dcterms:modified xsi:type="dcterms:W3CDTF">2025-09-26T20:09:00Z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