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618C" w14:textId="277AC993" w:rsidR="00972448" w:rsidRPr="00595DF3" w:rsidRDefault="00595DF3" w:rsidP="00595DF3">
      <w:r>
        <w:rPr>
          <w:rFonts w:ascii="Verdana" w:hAnsi="Verdana"/>
          <w:b/>
          <w:bCs/>
          <w:color w:val="000000"/>
          <w:shd w:val="clear" w:color="auto" w:fill="FFFFFF"/>
        </w:rPr>
        <w:t>Котуза Олександр Іванович. Удосконалення електромагнітного методу контролю температури параметричним перетворювачем.- Дисертація канд. техн. наук: 05.11.13, Східноукр. нац. ун-т ім. Володимира Даля. - Луганськ, 2012.- 210 с. : рис.</w:t>
      </w:r>
    </w:p>
    <w:sectPr w:rsidR="00972448" w:rsidRPr="00595D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802D" w14:textId="77777777" w:rsidR="00502E8B" w:rsidRDefault="00502E8B">
      <w:pPr>
        <w:spacing w:after="0" w:line="240" w:lineRule="auto"/>
      </w:pPr>
      <w:r>
        <w:separator/>
      </w:r>
    </w:p>
  </w:endnote>
  <w:endnote w:type="continuationSeparator" w:id="0">
    <w:p w14:paraId="331F992D" w14:textId="77777777" w:rsidR="00502E8B" w:rsidRDefault="0050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2537" w14:textId="77777777" w:rsidR="00502E8B" w:rsidRDefault="00502E8B">
      <w:pPr>
        <w:spacing w:after="0" w:line="240" w:lineRule="auto"/>
      </w:pPr>
      <w:r>
        <w:separator/>
      </w:r>
    </w:p>
  </w:footnote>
  <w:footnote w:type="continuationSeparator" w:id="0">
    <w:p w14:paraId="1F911268" w14:textId="77777777" w:rsidR="00502E8B" w:rsidRDefault="0050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2E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1">
      <w:startOverride w:val="3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E8B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85036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4750</cp:revision>
  <dcterms:created xsi:type="dcterms:W3CDTF">2024-06-20T08:51:00Z</dcterms:created>
  <dcterms:modified xsi:type="dcterms:W3CDTF">2024-12-01T22:19:00Z</dcterms:modified>
  <cp:category/>
</cp:coreProperties>
</file>