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13C4" w14:textId="77777777" w:rsidR="00EA6755" w:rsidRDefault="00EA6755" w:rsidP="00EA6755">
      <w:pPr>
        <w:pStyle w:val="afffffffffffffffffffffffffff5"/>
        <w:rPr>
          <w:rFonts w:ascii="Verdana" w:hAnsi="Verdana"/>
          <w:color w:val="000000"/>
          <w:sz w:val="21"/>
          <w:szCs w:val="21"/>
        </w:rPr>
      </w:pPr>
      <w:r>
        <w:rPr>
          <w:rFonts w:ascii="Helvetica" w:hAnsi="Helvetica" w:cs="Helvetica"/>
          <w:b/>
          <w:bCs w:val="0"/>
          <w:color w:val="222222"/>
          <w:sz w:val="21"/>
          <w:szCs w:val="21"/>
        </w:rPr>
        <w:t>Щункеев, Куанышбек Щункеевич.</w:t>
      </w:r>
    </w:p>
    <w:p w14:paraId="79E23FE2" w14:textId="77777777" w:rsidR="00EA6755" w:rsidRDefault="00EA6755" w:rsidP="00EA6755">
      <w:pPr>
        <w:pStyle w:val="20"/>
        <w:spacing w:before="0" w:after="312"/>
        <w:rPr>
          <w:rFonts w:ascii="Arial" w:hAnsi="Arial" w:cs="Arial"/>
          <w:caps/>
          <w:color w:val="333333"/>
          <w:sz w:val="27"/>
          <w:szCs w:val="27"/>
        </w:rPr>
      </w:pPr>
      <w:r>
        <w:rPr>
          <w:rFonts w:ascii="Helvetica" w:hAnsi="Helvetica" w:cs="Helvetica"/>
          <w:caps/>
          <w:color w:val="222222"/>
          <w:sz w:val="21"/>
          <w:szCs w:val="21"/>
        </w:rPr>
        <w:t>Радиационное создание Сl-3-центров и катионных дефектов в кристаллах КСl, легированных катионами-гомологами : диссертация ... кандидата физико-математических наук : 01.04.07. - Тарту, 1984. - 254 с. : ил.</w:t>
      </w:r>
    </w:p>
    <w:p w14:paraId="77B9C0B4" w14:textId="77777777" w:rsidR="00EA6755" w:rsidRDefault="00EA6755" w:rsidP="00EA675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Щункеев, Куанышбек Щункеевич</w:t>
      </w:r>
    </w:p>
    <w:p w14:paraId="2C22A01E"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76579F0"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РАДИАЦИОННОЕ СОЗДАНИЕ АНИОННЫХ И КАТИОННЫХ ДЕФЕКТОВ В ШГК (Литературный обзор).</w:t>
      </w:r>
    </w:p>
    <w:p w14:paraId="1B03BA44"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Электронные возбуждения и их распад с рождением анионных френкелевских дефектов.</w:t>
      </w:r>
    </w:p>
    <w:p w14:paraId="790D8084"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Радиационное создание катионных дефектов в ЩГК.</w:t>
      </w:r>
    </w:p>
    <w:p w14:paraId="1608428A"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Радиационные дефекты в ЩГК с примесью катионов-гомологов</w:t>
      </w:r>
    </w:p>
    <w:p w14:paraId="55ED61E7"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Х3"-центры вЩГК.</w:t>
      </w:r>
    </w:p>
    <w:p w14:paraId="0ED1B67C"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Нерешенные проблемы и задачи настоящей работы.</w:t>
      </w:r>
    </w:p>
    <w:p w14:paraId="1E52652D"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ОБЪЕКТЫ И МЕТОДИКА ИССЛЕДОВАНИЯ.</w:t>
      </w:r>
    </w:p>
    <w:p w14:paraId="5A0036AE"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Объекты исследования.</w:t>
      </w:r>
    </w:p>
    <w:p w14:paraId="553E880D"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Техника эксперимента.</w:t>
      </w:r>
    </w:p>
    <w:p w14:paraId="5AF64891"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ФИЗИКО-ХИМИЧЕСКИЕ И ОПТИЧЕСКИЕ ХАРАКТЕРИСТИКИ</w:t>
      </w:r>
    </w:p>
    <w:p w14:paraId="354AC775" w14:textId="77777777" w:rsidR="00EA6755" w:rsidRPr="00EA6755" w:rsidRDefault="00EA6755" w:rsidP="00EA6755">
      <w:pPr>
        <w:pStyle w:val="afffffffffffffffffffffffffff5"/>
        <w:spacing w:before="0" w:beforeAutospacing="0" w:after="312" w:afterAutospacing="0"/>
        <w:rPr>
          <w:rFonts w:ascii="Arial" w:hAnsi="Arial" w:cs="Arial"/>
          <w:color w:val="333333"/>
          <w:sz w:val="21"/>
          <w:szCs w:val="21"/>
          <w:lang w:val="en-US"/>
        </w:rPr>
      </w:pPr>
      <w:r w:rsidRPr="00EA6755">
        <w:rPr>
          <w:rFonts w:ascii="Arial" w:hAnsi="Arial" w:cs="Arial"/>
          <w:color w:val="333333"/>
          <w:sz w:val="21"/>
          <w:szCs w:val="21"/>
          <w:lang w:val="en-US"/>
        </w:rPr>
        <w:t xml:space="preserve">KCL-Nci </w:t>
      </w:r>
      <w:r>
        <w:rPr>
          <w:rFonts w:ascii="Arial" w:hAnsi="Arial" w:cs="Arial"/>
          <w:color w:val="333333"/>
          <w:sz w:val="21"/>
          <w:szCs w:val="21"/>
        </w:rPr>
        <w:t>И</w:t>
      </w:r>
      <w:r w:rsidRPr="00EA6755">
        <w:rPr>
          <w:rFonts w:ascii="Arial" w:hAnsi="Arial" w:cs="Arial"/>
          <w:color w:val="333333"/>
          <w:sz w:val="21"/>
          <w:szCs w:val="21"/>
          <w:lang w:val="en-US"/>
        </w:rPr>
        <w:t xml:space="preserve"> KCI-Li.</w:t>
      </w:r>
    </w:p>
    <w:p w14:paraId="10D292BF"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твердых растворов KCL~NaCl</w:t>
      </w:r>
    </w:p>
    <w:p w14:paraId="7954688C"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KCL-LCI.</w:t>
      </w:r>
    </w:p>
    <w:p w14:paraId="363BC7C8"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Электронные возбуждения и люминесценция кристаллов KCbNa и KCL-LL при 4,2 К.</w:t>
      </w:r>
    </w:p>
    <w:p w14:paraId="2E6C267D"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Рентгенолюминесценция кристаллов KCI,</w:t>
      </w:r>
    </w:p>
    <w:p w14:paraId="060D534B"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KCl-Na и KCI-LL.</w:t>
      </w:r>
    </w:p>
    <w:p w14:paraId="48411B78"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ИОННАЯ ПРОВОДИМОСТЬ ОБЛУЧЕННЫХ КРИСТАЛЛОВ</w:t>
      </w:r>
    </w:p>
    <w:p w14:paraId="04C79F6B"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KGI, KCl-Sl~&gt; KCl-Na и KCL-LL . Ill</w:t>
      </w:r>
    </w:p>
    <w:p w14:paraId="793B70A8"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измерения ионной проводимости кристаллов.III</w:t>
      </w:r>
    </w:p>
    <w:p w14:paraId="785DE459"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Характеристика ионной проводимости</w:t>
      </w:r>
    </w:p>
    <w:p w14:paraId="450E2C55"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Х-облучения на ионную проводимость кристаллов KGI, KCL-St", KCL-Na и KCI-LI</w:t>
      </w:r>
    </w:p>
    <w:p w14:paraId="4BC79869"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CI3 - ЦЕНТРЫ И КАТИОННЫЕ ДЕФЕКТЫ В KCI, КС1Ч</w:t>
      </w:r>
    </w:p>
    <w:p w14:paraId="432EE4B0"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KCl-Sr.</w:t>
      </w:r>
    </w:p>
    <w:p w14:paraId="79080708"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Спектры поглощения и термостимулированная люминесценция облученных кристаллов KCI.</w:t>
      </w:r>
    </w:p>
    <w:p w14:paraId="4402A89B"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Примесные С1зд -центры в KCL-LL и механизм их образования.</w:t>
      </w:r>
    </w:p>
    <w:p w14:paraId="350B0EF6"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Примесные CL -центры в KClrSr и механизм их образования.</w:t>
      </w:r>
    </w:p>
    <w:p w14:paraId="0449C63E"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Модели примесных CIg -центров в KClrLl и</w:t>
      </w:r>
    </w:p>
    <w:p w14:paraId="1D46E7F5"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KCL-Sr , образующихся при взаимодействии подвижных Н-центров с Нд и {-(^-центрами</w:t>
      </w:r>
    </w:p>
    <w:p w14:paraId="443D54A8"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СОЗДАНИЕ АНИОННЫХ И КАТИОННЫХ ДЕФЕКТОВ</w:t>
      </w:r>
    </w:p>
    <w:p w14:paraId="7FE582C6"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Х-ОБЛУЧЕННЫХ КРИСТАЛЛАХ KCtrNa.</w:t>
      </w:r>
    </w:p>
    <w:p w14:paraId="22D6ECA7"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Спектры поглощения Х-облученных кристаллов KCl-Na.</w:t>
      </w:r>
    </w:p>
    <w:p w14:paraId="2A418CEC"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Термостимулиро ванная люминесценция Х-облу-ченных кристаллов KCl~Nci.</w:t>
      </w:r>
    </w:p>
    <w:p w14:paraId="2FC813CD"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Структура С1з~-центров в KCH\ia.</w:t>
      </w:r>
    </w:p>
    <w:p w14:paraId="29AC5FB0"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Обсуждение механизмов создания Х-облу-чением С^"-центров и катионных дефектов в KCl-Na. • • v.</w:t>
      </w:r>
    </w:p>
    <w:p w14:paraId="54DFAFF6"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СОЗДАНИЕ АНИОННЫХ И КАТИОННЫХ ДЕФЕКТОВ ПРИ</w:t>
      </w:r>
    </w:p>
    <w:p w14:paraId="246E6615"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РАСПАДЕ ОКОЛОНАТРИЕВЫХ ЭКСИТОНОВ В KCl-Na. . 191 8.1. Селективное создание ВУФ-радиацией Рд»Н</w:t>
      </w:r>
    </w:p>
    <w:p w14:paraId="3A4EF4D1"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-пар.</w:t>
      </w:r>
    </w:p>
    <w:p w14:paraId="0212D0D1"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Создание ВУФ-радиацией \/~ и других пиков TCJI.</w:t>
      </w:r>
    </w:p>
    <w:p w14:paraId="26E1A211"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О распаде околонатриевых экситонов с излучением и с рождением френкелевских дефектов</w:t>
      </w:r>
    </w:p>
    <w:p w14:paraId="39132C3D" w14:textId="77777777" w:rsidR="00EA6755" w:rsidRDefault="00EA6755" w:rsidP="00EA6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 0 возможных механизмах распада околонатриевых экситонов с рождением катионных френкелевских дефектов.</w:t>
      </w:r>
    </w:p>
    <w:p w14:paraId="071EBB05" w14:textId="32D8A506" w:rsidR="00E67B85" w:rsidRPr="00EA6755" w:rsidRDefault="00E67B85" w:rsidP="00EA6755"/>
    <w:sectPr w:rsidR="00E67B85" w:rsidRPr="00EA67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EE83" w14:textId="77777777" w:rsidR="00A5416A" w:rsidRDefault="00A5416A">
      <w:pPr>
        <w:spacing w:after="0" w:line="240" w:lineRule="auto"/>
      </w:pPr>
      <w:r>
        <w:separator/>
      </w:r>
    </w:p>
  </w:endnote>
  <w:endnote w:type="continuationSeparator" w:id="0">
    <w:p w14:paraId="1BBCC833" w14:textId="77777777" w:rsidR="00A5416A" w:rsidRDefault="00A5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C57F" w14:textId="77777777" w:rsidR="00A5416A" w:rsidRDefault="00A5416A"/>
    <w:p w14:paraId="65A14AE3" w14:textId="77777777" w:rsidR="00A5416A" w:rsidRDefault="00A5416A"/>
    <w:p w14:paraId="77C2D7AE" w14:textId="77777777" w:rsidR="00A5416A" w:rsidRDefault="00A5416A"/>
    <w:p w14:paraId="08D919A9" w14:textId="77777777" w:rsidR="00A5416A" w:rsidRDefault="00A5416A"/>
    <w:p w14:paraId="0BBA2E28" w14:textId="77777777" w:rsidR="00A5416A" w:rsidRDefault="00A5416A"/>
    <w:p w14:paraId="00896C22" w14:textId="77777777" w:rsidR="00A5416A" w:rsidRDefault="00A5416A"/>
    <w:p w14:paraId="3305FF49" w14:textId="77777777" w:rsidR="00A5416A" w:rsidRDefault="00A541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FFA83B" wp14:editId="48E5CC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6131C" w14:textId="77777777" w:rsidR="00A5416A" w:rsidRDefault="00A541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FFA8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26131C" w14:textId="77777777" w:rsidR="00A5416A" w:rsidRDefault="00A541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1F706F" w14:textId="77777777" w:rsidR="00A5416A" w:rsidRDefault="00A5416A"/>
    <w:p w14:paraId="39291A4B" w14:textId="77777777" w:rsidR="00A5416A" w:rsidRDefault="00A5416A"/>
    <w:p w14:paraId="78E287C5" w14:textId="77777777" w:rsidR="00A5416A" w:rsidRDefault="00A541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F5823D" wp14:editId="0F923B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32D7F" w14:textId="77777777" w:rsidR="00A5416A" w:rsidRDefault="00A5416A"/>
                          <w:p w14:paraId="4E455BA5" w14:textId="77777777" w:rsidR="00A5416A" w:rsidRDefault="00A541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582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932D7F" w14:textId="77777777" w:rsidR="00A5416A" w:rsidRDefault="00A5416A"/>
                    <w:p w14:paraId="4E455BA5" w14:textId="77777777" w:rsidR="00A5416A" w:rsidRDefault="00A541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7F94E4" w14:textId="77777777" w:rsidR="00A5416A" w:rsidRDefault="00A5416A"/>
    <w:p w14:paraId="2A7FC047" w14:textId="77777777" w:rsidR="00A5416A" w:rsidRDefault="00A5416A">
      <w:pPr>
        <w:rPr>
          <w:sz w:val="2"/>
          <w:szCs w:val="2"/>
        </w:rPr>
      </w:pPr>
    </w:p>
    <w:p w14:paraId="02002848" w14:textId="77777777" w:rsidR="00A5416A" w:rsidRDefault="00A5416A"/>
    <w:p w14:paraId="5B160661" w14:textId="77777777" w:rsidR="00A5416A" w:rsidRDefault="00A5416A">
      <w:pPr>
        <w:spacing w:after="0" w:line="240" w:lineRule="auto"/>
      </w:pPr>
    </w:p>
  </w:footnote>
  <w:footnote w:type="continuationSeparator" w:id="0">
    <w:p w14:paraId="43019D4C" w14:textId="77777777" w:rsidR="00A5416A" w:rsidRDefault="00A54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6A"/>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114827</TotalTime>
  <Pages>3</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2167</cp:revision>
  <cp:lastPrinted>2009-02-06T05:36:00Z</cp:lastPrinted>
  <dcterms:created xsi:type="dcterms:W3CDTF">2024-01-07T13:43:00Z</dcterms:created>
  <dcterms:modified xsi:type="dcterms:W3CDTF">2025-06-16T08:08:00Z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