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00B9" w14:textId="77777777" w:rsidR="00F75AB1" w:rsidRDefault="00F75AB1" w:rsidP="00F75AB1">
      <w:pPr>
        <w:pStyle w:val="210"/>
        <w:shd w:val="clear" w:color="auto" w:fill="auto"/>
        <w:spacing w:after="623"/>
        <w:ind w:left="20"/>
      </w:pPr>
      <w:r>
        <w:rPr>
          <w:rStyle w:val="21"/>
          <w:color w:val="000000"/>
        </w:rPr>
        <w:t>Министерство науки и высшего образования Российской Федерации</w:t>
      </w:r>
      <w:r>
        <w:rPr>
          <w:rStyle w:val="21"/>
          <w:color w:val="000000"/>
        </w:rPr>
        <w:br/>
        <w:t>ФГБОУ ВО «Уральский государственный экономический университет»</w:t>
      </w:r>
    </w:p>
    <w:p w14:paraId="28078BEE" w14:textId="77777777" w:rsidR="00F75AB1" w:rsidRDefault="00F75AB1" w:rsidP="00F75AB1">
      <w:pPr>
        <w:pStyle w:val="af5"/>
        <w:framePr w:h="989" w:hSpace="936" w:wrap="notBeside" w:vAnchor="text" w:hAnchor="text" w:x="7331" w:y="1"/>
        <w:shd w:val="clear" w:color="auto" w:fill="auto"/>
        <w:spacing w:line="260" w:lineRule="exact"/>
      </w:pPr>
      <w:r>
        <w:rPr>
          <w:rStyle w:val="af6"/>
          <w:color w:val="000000"/>
        </w:rPr>
        <w:t>На правах рукописи</w:t>
      </w:r>
    </w:p>
    <w:p w14:paraId="448FF151" w14:textId="22B956D7" w:rsidR="00F75AB1" w:rsidRDefault="00F75AB1" w:rsidP="00F75AB1">
      <w:pPr>
        <w:framePr w:h="989" w:hSpace="936" w:wrap="notBeside" w:vAnchor="text" w:hAnchor="text" w:x="7331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0D997D5D" wp14:editId="6FF84699">
            <wp:extent cx="652145" cy="628015"/>
            <wp:effectExtent l="0" t="0" r="0" b="63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91AE" w14:textId="77777777" w:rsidR="00F75AB1" w:rsidRDefault="00F75AB1" w:rsidP="00F75AB1">
      <w:pPr>
        <w:rPr>
          <w:sz w:val="2"/>
          <w:szCs w:val="2"/>
        </w:rPr>
      </w:pPr>
    </w:p>
    <w:p w14:paraId="12C6B793" w14:textId="77777777" w:rsidR="00F75AB1" w:rsidRDefault="00F75AB1" w:rsidP="00F75AB1">
      <w:pPr>
        <w:pStyle w:val="48"/>
        <w:keepNext/>
        <w:keepLines/>
        <w:shd w:val="clear" w:color="auto" w:fill="auto"/>
        <w:spacing w:before="1064" w:after="472" w:line="260" w:lineRule="exact"/>
        <w:ind w:left="20"/>
      </w:pPr>
      <w:bookmarkStart w:id="0" w:name="bookmark0"/>
      <w:r>
        <w:rPr>
          <w:rStyle w:val="47"/>
          <w:b/>
          <w:bCs/>
          <w:color w:val="000000"/>
        </w:rPr>
        <w:t>Новиков Сергей Владимирович</w:t>
      </w:r>
      <w:bookmarkEnd w:id="0"/>
    </w:p>
    <w:p w14:paraId="6C7D4370" w14:textId="77777777" w:rsidR="00F75AB1" w:rsidRDefault="00F75AB1" w:rsidP="00F75AB1">
      <w:pPr>
        <w:pStyle w:val="48"/>
        <w:keepNext/>
        <w:keepLines/>
        <w:shd w:val="clear" w:color="auto" w:fill="auto"/>
        <w:spacing w:after="600" w:line="485" w:lineRule="exact"/>
        <w:ind w:left="20"/>
      </w:pPr>
      <w:bookmarkStart w:id="1" w:name="bookmark1"/>
      <w:r>
        <w:rPr>
          <w:rStyle w:val="47"/>
          <w:b/>
          <w:bCs/>
          <w:color w:val="000000"/>
        </w:rPr>
        <w:t>МЕТОДОЛОГИЯ АДАПТИВНОГО УПРАВЛЕНИЯ</w:t>
      </w:r>
      <w:r>
        <w:rPr>
          <w:rStyle w:val="47"/>
          <w:b/>
          <w:bCs/>
          <w:color w:val="000000"/>
        </w:rPr>
        <w:br/>
        <w:t>НАЦИОНАЛЬНОЙ СИСТЕМОЙ ВЫСШЕГО ОБРАЗОВАНИЯ</w:t>
      </w:r>
      <w:bookmarkEnd w:id="1"/>
    </w:p>
    <w:p w14:paraId="1C911301" w14:textId="77777777" w:rsidR="00F75AB1" w:rsidRDefault="00F75AB1" w:rsidP="00F75AB1">
      <w:pPr>
        <w:pStyle w:val="210"/>
        <w:shd w:val="clear" w:color="auto" w:fill="auto"/>
        <w:spacing w:after="463" w:line="260" w:lineRule="exact"/>
        <w:ind w:left="20"/>
      </w:pPr>
      <w:r>
        <w:rPr>
          <w:rStyle w:val="21"/>
          <w:color w:val="000000"/>
        </w:rPr>
        <w:t>Специальность 5.2.6 - Менеджмент</w:t>
      </w:r>
    </w:p>
    <w:p w14:paraId="0492D5D3" w14:textId="77777777" w:rsidR="00F75AB1" w:rsidRDefault="00F75AB1" w:rsidP="00F75AB1">
      <w:pPr>
        <w:pStyle w:val="210"/>
        <w:shd w:val="clear" w:color="auto" w:fill="auto"/>
        <w:spacing w:after="908" w:line="490" w:lineRule="exact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доктора экономических наук</w:t>
      </w:r>
    </w:p>
    <w:p w14:paraId="1021A592" w14:textId="77777777" w:rsidR="00F75AB1" w:rsidRDefault="00F75AB1" w:rsidP="00F75AB1">
      <w:pPr>
        <w:pStyle w:val="210"/>
        <w:shd w:val="clear" w:color="auto" w:fill="auto"/>
        <w:spacing w:after="3536" w:line="480" w:lineRule="exact"/>
        <w:ind w:left="5000"/>
        <w:jc w:val="right"/>
      </w:pPr>
      <w:r>
        <w:rPr>
          <w:rStyle w:val="21"/>
          <w:color w:val="000000"/>
        </w:rPr>
        <w:t xml:space="preserve">Научный консультант: доктор экономических наук, доцент </w:t>
      </w:r>
      <w:r>
        <w:rPr>
          <w:rStyle w:val="22"/>
          <w:color w:val="000000"/>
        </w:rPr>
        <w:t>Плахин Андрей Евгеньевич</w:t>
      </w:r>
    </w:p>
    <w:p w14:paraId="75D98211" w14:textId="77777777" w:rsidR="00F75AB1" w:rsidRDefault="00F75AB1" w:rsidP="00F75AB1">
      <w:pPr>
        <w:pStyle w:val="210"/>
        <w:shd w:val="clear" w:color="auto" w:fill="auto"/>
        <w:spacing w:after="0" w:line="260" w:lineRule="exact"/>
        <w:ind w:left="20"/>
      </w:pPr>
      <w:r>
        <w:rPr>
          <w:rStyle w:val="21"/>
          <w:color w:val="000000"/>
        </w:rPr>
        <w:lastRenderedPageBreak/>
        <w:t>Екатеринбург - 2023</w:t>
      </w:r>
    </w:p>
    <w:p w14:paraId="345FB093" w14:textId="77777777" w:rsidR="00F75AB1" w:rsidRDefault="00F75AB1" w:rsidP="00F75AB1">
      <w:pPr>
        <w:pStyle w:val="33"/>
        <w:keepNext/>
        <w:keepLines/>
        <w:shd w:val="clear" w:color="auto" w:fill="auto"/>
        <w:spacing w:after="1124" w:line="320" w:lineRule="exact"/>
        <w:ind w:right="240"/>
      </w:pPr>
      <w:bookmarkStart w:id="2" w:name="bookmark2"/>
      <w:r>
        <w:rPr>
          <w:rStyle w:val="32"/>
          <w:b/>
          <w:bCs/>
          <w:color w:val="000000"/>
        </w:rPr>
        <w:t>Оглавление</w:t>
      </w:r>
      <w:bookmarkEnd w:id="2"/>
    </w:p>
    <w:p w14:paraId="5605CE8B" w14:textId="77777777" w:rsidR="00F75AB1" w:rsidRDefault="00F75AB1" w:rsidP="00F75AB1">
      <w:pPr>
        <w:pStyle w:val="34"/>
        <w:tabs>
          <w:tab w:val="right" w:leader="dot" w:pos="990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  <w:t>5</w:t>
        </w:r>
      </w:hyperlink>
    </w:p>
    <w:p w14:paraId="37D18DDA" w14:textId="77777777" w:rsidR="00F75AB1" w:rsidRDefault="00F75AB1" w:rsidP="00F04890">
      <w:pPr>
        <w:pStyle w:val="34"/>
        <w:widowControl w:val="0"/>
        <w:numPr>
          <w:ilvl w:val="0"/>
          <w:numId w:val="1"/>
        </w:numPr>
        <w:tabs>
          <w:tab w:val="left" w:pos="277"/>
        </w:tabs>
        <w:spacing w:after="0" w:line="480" w:lineRule="exact"/>
        <w:jc w:val="both"/>
      </w:pPr>
      <w:r>
        <w:rPr>
          <w:rStyle w:val="35"/>
          <w:color w:val="000000"/>
        </w:rPr>
        <w:t>Теоретические основы адаптивного управления национальной системой</w:t>
      </w:r>
    </w:p>
    <w:p w14:paraId="7D3BB87C" w14:textId="77777777" w:rsidR="00F75AB1" w:rsidRDefault="00F75AB1" w:rsidP="00F75AB1">
      <w:pPr>
        <w:pStyle w:val="4"/>
        <w:tabs>
          <w:tab w:val="right" w:leader="dot" w:pos="9903"/>
        </w:tabs>
        <w:ind w:left="260"/>
      </w:pPr>
      <w:hyperlink w:anchor="bookmark6" w:tooltip="Current Document" w:history="1">
        <w:r>
          <w:rPr>
            <w:rStyle w:val="35"/>
            <w:color w:val="000000"/>
          </w:rPr>
          <w:t>высшего образования</w:t>
        </w:r>
        <w:r>
          <w:rPr>
            <w:rStyle w:val="35"/>
            <w:color w:val="000000"/>
          </w:rPr>
          <w:tab/>
          <w:t>20</w:t>
        </w:r>
      </w:hyperlink>
    </w:p>
    <w:p w14:paraId="77217A82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48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Теоретическая база исследования управления национальной системой</w:t>
      </w:r>
    </w:p>
    <w:p w14:paraId="5A65CB08" w14:textId="77777777" w:rsidR="00F75AB1" w:rsidRDefault="00F75AB1" w:rsidP="00F75AB1">
      <w:pPr>
        <w:pStyle w:val="34"/>
        <w:tabs>
          <w:tab w:val="right" w:leader="dot" w:pos="9903"/>
        </w:tabs>
        <w:ind w:left="680"/>
      </w:pPr>
      <w:r>
        <w:rPr>
          <w:rStyle w:val="35"/>
          <w:color w:val="000000"/>
        </w:rPr>
        <w:t>высшего образования</w:t>
      </w:r>
      <w:r>
        <w:rPr>
          <w:rStyle w:val="35"/>
          <w:color w:val="000000"/>
        </w:rPr>
        <w:tab/>
        <w:t>20</w:t>
      </w:r>
    </w:p>
    <w:p w14:paraId="0E2ACAD9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67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Управление национальной системой высшего образования в контексте</w:t>
      </w:r>
    </w:p>
    <w:p w14:paraId="1AB4B19D" w14:textId="77777777" w:rsidR="00F75AB1" w:rsidRDefault="00F75AB1" w:rsidP="00F75AB1">
      <w:pPr>
        <w:pStyle w:val="34"/>
        <w:tabs>
          <w:tab w:val="right" w:leader="dot" w:pos="9903"/>
        </w:tabs>
        <w:ind w:left="680"/>
      </w:pPr>
      <w:r>
        <w:rPr>
          <w:rStyle w:val="35"/>
          <w:color w:val="000000"/>
        </w:rPr>
        <w:t>роста национальной экономики</w:t>
      </w:r>
      <w:r>
        <w:rPr>
          <w:rStyle w:val="35"/>
          <w:color w:val="000000"/>
        </w:rPr>
        <w:tab/>
        <w:t>41</w:t>
      </w:r>
    </w:p>
    <w:p w14:paraId="210E9227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67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Современные подходы к развитию механизма управления национальной</w:t>
      </w:r>
    </w:p>
    <w:p w14:paraId="4709ABE6" w14:textId="77777777" w:rsidR="00F75AB1" w:rsidRDefault="00F75AB1" w:rsidP="00F75AB1">
      <w:pPr>
        <w:pStyle w:val="4"/>
        <w:tabs>
          <w:tab w:val="right" w:leader="dot" w:pos="9903"/>
        </w:tabs>
        <w:ind w:left="680"/>
      </w:pPr>
      <w:hyperlink w:anchor="bookmark9" w:tooltip="Current Document" w:history="1">
        <w:r>
          <w:rPr>
            <w:rStyle w:val="35"/>
            <w:color w:val="000000"/>
          </w:rPr>
          <w:t>системой высшего образования</w:t>
        </w:r>
        <w:r>
          <w:rPr>
            <w:rStyle w:val="35"/>
            <w:color w:val="000000"/>
          </w:rPr>
          <w:tab/>
          <w:t>63</w:t>
        </w:r>
      </w:hyperlink>
    </w:p>
    <w:p w14:paraId="59146634" w14:textId="77777777" w:rsidR="00F75AB1" w:rsidRDefault="00F75AB1" w:rsidP="00F04890">
      <w:pPr>
        <w:pStyle w:val="34"/>
        <w:widowControl w:val="0"/>
        <w:numPr>
          <w:ilvl w:val="0"/>
          <w:numId w:val="1"/>
        </w:numPr>
        <w:tabs>
          <w:tab w:val="left" w:pos="325"/>
        </w:tabs>
        <w:spacing w:after="0" w:line="480" w:lineRule="exact"/>
        <w:jc w:val="both"/>
      </w:pPr>
      <w:r>
        <w:rPr>
          <w:rStyle w:val="35"/>
          <w:color w:val="000000"/>
        </w:rPr>
        <w:t>Методология формирования механизма управления национальной системой</w:t>
      </w:r>
    </w:p>
    <w:p w14:paraId="7EA1B5F3" w14:textId="77777777" w:rsidR="00F75AB1" w:rsidRDefault="00F75AB1" w:rsidP="00F75AB1">
      <w:pPr>
        <w:pStyle w:val="34"/>
        <w:tabs>
          <w:tab w:val="right" w:leader="dot" w:pos="9903"/>
        </w:tabs>
        <w:ind w:left="260"/>
      </w:pPr>
      <w:r>
        <w:rPr>
          <w:rStyle w:val="35"/>
          <w:color w:val="000000"/>
        </w:rPr>
        <w:t>высшего образования</w:t>
      </w:r>
      <w:r>
        <w:rPr>
          <w:rStyle w:val="35"/>
          <w:color w:val="000000"/>
        </w:rPr>
        <w:tab/>
        <w:t>84</w:t>
      </w:r>
    </w:p>
    <w:p w14:paraId="1CCE1C0C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77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Методологические аспекты реализации функций управления</w:t>
      </w:r>
    </w:p>
    <w:p w14:paraId="2A16BA13" w14:textId="77777777" w:rsidR="00F75AB1" w:rsidRDefault="00F75AB1" w:rsidP="00F75AB1">
      <w:pPr>
        <w:pStyle w:val="34"/>
        <w:tabs>
          <w:tab w:val="right" w:leader="dot" w:pos="9903"/>
        </w:tabs>
        <w:ind w:left="680"/>
      </w:pPr>
      <w:r>
        <w:rPr>
          <w:rStyle w:val="35"/>
          <w:color w:val="000000"/>
        </w:rPr>
        <w:t>национальной системой высшего образования</w:t>
      </w:r>
      <w:r>
        <w:rPr>
          <w:rStyle w:val="35"/>
          <w:color w:val="000000"/>
        </w:rPr>
        <w:tab/>
        <w:t>84</w:t>
      </w:r>
    </w:p>
    <w:p w14:paraId="44ED29D8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96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Методологические подходы к оценке продуцентности механизма</w:t>
      </w:r>
    </w:p>
    <w:p w14:paraId="596B0D1F" w14:textId="77777777" w:rsidR="00F75AB1" w:rsidRDefault="00F75AB1" w:rsidP="00F75AB1">
      <w:pPr>
        <w:pStyle w:val="34"/>
        <w:tabs>
          <w:tab w:val="right" w:leader="dot" w:pos="9903"/>
        </w:tabs>
        <w:ind w:left="680"/>
      </w:pPr>
      <w:r>
        <w:rPr>
          <w:rStyle w:val="35"/>
          <w:color w:val="000000"/>
        </w:rPr>
        <w:t>управления национальной системы высшего образования</w:t>
      </w:r>
      <w:r>
        <w:rPr>
          <w:rStyle w:val="35"/>
          <w:color w:val="000000"/>
        </w:rPr>
        <w:tab/>
        <w:t>110</w:t>
      </w:r>
    </w:p>
    <w:p w14:paraId="7AE34D4D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96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Подход к повышению продуцентности в методологии адаптивного</w:t>
      </w:r>
    </w:p>
    <w:p w14:paraId="7D198A84" w14:textId="77777777" w:rsidR="00F75AB1" w:rsidRDefault="00F75AB1" w:rsidP="00F75AB1">
      <w:pPr>
        <w:pStyle w:val="4"/>
        <w:tabs>
          <w:tab w:val="right" w:leader="dot" w:pos="9903"/>
        </w:tabs>
        <w:ind w:left="680"/>
      </w:pPr>
      <w:hyperlink w:anchor="bookmark1" w:tooltip="Current Document" w:history="1">
        <w:r>
          <w:rPr>
            <w:rStyle w:val="35"/>
            <w:color w:val="000000"/>
          </w:rPr>
          <w:t>управления национальной системой высшего образования</w:t>
        </w:r>
        <w:r>
          <w:rPr>
            <w:rStyle w:val="35"/>
            <w:color w:val="000000"/>
          </w:rPr>
          <w:tab/>
          <w:t>122</w:t>
        </w:r>
      </w:hyperlink>
    </w:p>
    <w:p w14:paraId="57E3DA6B" w14:textId="77777777" w:rsidR="00F75AB1" w:rsidRDefault="00F75AB1" w:rsidP="00F04890">
      <w:pPr>
        <w:pStyle w:val="34"/>
        <w:widowControl w:val="0"/>
        <w:numPr>
          <w:ilvl w:val="0"/>
          <w:numId w:val="1"/>
        </w:numPr>
        <w:tabs>
          <w:tab w:val="left" w:pos="325"/>
        </w:tabs>
        <w:spacing w:after="0" w:line="480" w:lineRule="exact"/>
        <w:jc w:val="both"/>
      </w:pPr>
      <w:r>
        <w:rPr>
          <w:rStyle w:val="35"/>
          <w:color w:val="000000"/>
        </w:rPr>
        <w:t>Методическое обеспечение адаптивного управления национальной системой</w:t>
      </w:r>
    </w:p>
    <w:p w14:paraId="5B3F2D6F" w14:textId="77777777" w:rsidR="00F75AB1" w:rsidRDefault="00F75AB1" w:rsidP="00F75AB1">
      <w:pPr>
        <w:pStyle w:val="34"/>
        <w:tabs>
          <w:tab w:val="right" w:leader="dot" w:pos="9903"/>
        </w:tabs>
        <w:ind w:left="260"/>
      </w:pPr>
      <w:r>
        <w:rPr>
          <w:rStyle w:val="35"/>
          <w:color w:val="000000"/>
        </w:rPr>
        <w:t>высшего образования</w:t>
      </w:r>
      <w:r>
        <w:rPr>
          <w:rStyle w:val="35"/>
          <w:color w:val="000000"/>
        </w:rPr>
        <w:tab/>
        <w:t>136</w:t>
      </w:r>
    </w:p>
    <w:p w14:paraId="21BEF11D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72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Методика функциональной диагностики механизма управления</w:t>
      </w:r>
    </w:p>
    <w:p w14:paraId="3534ADB1" w14:textId="77777777" w:rsidR="00F75AB1" w:rsidRDefault="00F75AB1" w:rsidP="00F75AB1">
      <w:pPr>
        <w:pStyle w:val="34"/>
        <w:tabs>
          <w:tab w:val="right" w:leader="dot" w:pos="9903"/>
        </w:tabs>
        <w:ind w:left="680"/>
      </w:pPr>
      <w:r>
        <w:rPr>
          <w:rStyle w:val="35"/>
          <w:color w:val="000000"/>
        </w:rPr>
        <w:t>национальной системой высшего образования</w:t>
      </w:r>
      <w:r>
        <w:rPr>
          <w:rStyle w:val="35"/>
          <w:color w:val="000000"/>
        </w:rPr>
        <w:tab/>
        <w:t>136</w:t>
      </w:r>
    </w:p>
    <w:p w14:paraId="40F83611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91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Методика определения факторов адаптации в механизме управления</w:t>
      </w:r>
    </w:p>
    <w:p w14:paraId="0D3F110E" w14:textId="77777777" w:rsidR="00F75AB1" w:rsidRDefault="00F75AB1" w:rsidP="00F75AB1">
      <w:pPr>
        <w:pStyle w:val="34"/>
        <w:tabs>
          <w:tab w:val="right" w:leader="dot" w:pos="9903"/>
        </w:tabs>
        <w:ind w:left="680"/>
      </w:pPr>
      <w:r>
        <w:rPr>
          <w:rStyle w:val="35"/>
          <w:color w:val="000000"/>
        </w:rPr>
        <w:t>национальной системой высшего образования</w:t>
      </w:r>
      <w:r>
        <w:rPr>
          <w:rStyle w:val="35"/>
          <w:color w:val="000000"/>
        </w:rPr>
        <w:tab/>
        <w:t>153</w:t>
      </w:r>
    </w:p>
    <w:p w14:paraId="477E089F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91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Концептуальная модель формирования адаптивного механизма</w:t>
      </w:r>
    </w:p>
    <w:p w14:paraId="491DA0FD" w14:textId="77777777" w:rsidR="00F75AB1" w:rsidRDefault="00F75AB1" w:rsidP="00F75AB1">
      <w:pPr>
        <w:pStyle w:val="34"/>
        <w:tabs>
          <w:tab w:val="right" w:leader="dot" w:pos="9903"/>
        </w:tabs>
        <w:ind w:left="680"/>
      </w:pPr>
      <w:r>
        <w:rPr>
          <w:rStyle w:val="35"/>
          <w:color w:val="000000"/>
        </w:rPr>
        <w:t>управления национальной системой высшего образования</w:t>
      </w:r>
      <w:r>
        <w:rPr>
          <w:rStyle w:val="35"/>
          <w:color w:val="000000"/>
        </w:rPr>
        <w:tab/>
        <w:t>163</w:t>
      </w:r>
    </w:p>
    <w:p w14:paraId="10B5F2F6" w14:textId="77777777" w:rsidR="00F75AB1" w:rsidRDefault="00F75AB1" w:rsidP="00F04890">
      <w:pPr>
        <w:pStyle w:val="34"/>
        <w:widowControl w:val="0"/>
        <w:numPr>
          <w:ilvl w:val="0"/>
          <w:numId w:val="1"/>
        </w:numPr>
        <w:tabs>
          <w:tab w:val="left" w:pos="325"/>
        </w:tabs>
        <w:spacing w:after="0" w:line="480" w:lineRule="exact"/>
        <w:jc w:val="both"/>
      </w:pPr>
      <w:r>
        <w:rPr>
          <w:rStyle w:val="35"/>
          <w:color w:val="000000"/>
        </w:rPr>
        <w:t>Исследование современного состояния механизма управления национальной</w:t>
      </w:r>
    </w:p>
    <w:p w14:paraId="2F36942C" w14:textId="77777777" w:rsidR="00F75AB1" w:rsidRDefault="00F75AB1" w:rsidP="00F75AB1">
      <w:pPr>
        <w:pStyle w:val="34"/>
        <w:tabs>
          <w:tab w:val="right" w:leader="dot" w:pos="9903"/>
        </w:tabs>
        <w:ind w:left="260"/>
      </w:pPr>
      <w:r>
        <w:rPr>
          <w:rStyle w:val="35"/>
          <w:color w:val="000000"/>
        </w:rPr>
        <w:t>системой высшего образования Российской Федерации</w:t>
      </w:r>
      <w:r>
        <w:rPr>
          <w:rStyle w:val="35"/>
          <w:color w:val="000000"/>
        </w:rPr>
        <w:tab/>
        <w:t>172</w:t>
      </w:r>
    </w:p>
    <w:p w14:paraId="5BDF166D" w14:textId="77777777" w:rsidR="00F75AB1" w:rsidRDefault="00F75AB1" w:rsidP="00F04890">
      <w:pPr>
        <w:pStyle w:val="210"/>
        <w:numPr>
          <w:ilvl w:val="1"/>
          <w:numId w:val="1"/>
        </w:numPr>
        <w:shd w:val="clear" w:color="auto" w:fill="auto"/>
        <w:tabs>
          <w:tab w:val="left" w:pos="777"/>
        </w:tabs>
        <w:spacing w:before="0" w:after="0" w:line="480" w:lineRule="exact"/>
        <w:ind w:left="260"/>
        <w:jc w:val="both"/>
      </w:pPr>
      <w:r>
        <w:rPr>
          <w:b/>
          <w:bCs/>
        </w:rPr>
        <w:fldChar w:fldCharType="end"/>
      </w:r>
      <w:r>
        <w:rPr>
          <w:rStyle w:val="21"/>
          <w:color w:val="000000"/>
        </w:rPr>
        <w:t>Анализ влияния результатов функционирования системы высшего</w:t>
      </w:r>
    </w:p>
    <w:p w14:paraId="186C4784" w14:textId="77777777" w:rsidR="00F75AB1" w:rsidRDefault="00F75AB1" w:rsidP="00F75AB1">
      <w:pPr>
        <w:pStyle w:val="34"/>
        <w:tabs>
          <w:tab w:val="right" w:leader="dot" w:pos="9224"/>
        </w:tabs>
        <w:ind w:left="6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>образования Российской Федерации на показатели национальной экономики</w:t>
      </w:r>
      <w:r>
        <w:rPr>
          <w:rStyle w:val="35"/>
          <w:color w:val="000000"/>
        </w:rPr>
        <w:tab/>
        <w:t>172</w:t>
      </w:r>
    </w:p>
    <w:p w14:paraId="0D00465B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96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Результаты функциональной диагностики механизма управления</w:t>
      </w:r>
    </w:p>
    <w:p w14:paraId="5E97DBC3" w14:textId="77777777" w:rsidR="00F75AB1" w:rsidRDefault="00F75AB1" w:rsidP="00F75AB1">
      <w:pPr>
        <w:pStyle w:val="34"/>
        <w:tabs>
          <w:tab w:val="left" w:leader="dot" w:pos="9435"/>
        </w:tabs>
        <w:ind w:left="680"/>
      </w:pPr>
      <w:r>
        <w:rPr>
          <w:rStyle w:val="35"/>
          <w:color w:val="000000"/>
        </w:rPr>
        <w:lastRenderedPageBreak/>
        <w:t>национальной системой высшего образования Российской Федерации</w:t>
      </w:r>
      <w:r>
        <w:rPr>
          <w:rStyle w:val="35"/>
          <w:color w:val="000000"/>
        </w:rPr>
        <w:tab/>
        <w:t>202</w:t>
      </w:r>
    </w:p>
    <w:p w14:paraId="02D6A55B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96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Определение факторов адаптации в механизме управления национальной</w:t>
      </w:r>
    </w:p>
    <w:p w14:paraId="7F923B8B" w14:textId="77777777" w:rsidR="00F75AB1" w:rsidRDefault="00F75AB1" w:rsidP="00F75AB1">
      <w:pPr>
        <w:pStyle w:val="34"/>
        <w:tabs>
          <w:tab w:val="right" w:leader="dot" w:pos="9902"/>
        </w:tabs>
        <w:ind w:left="680"/>
      </w:pPr>
      <w:r>
        <w:rPr>
          <w:rStyle w:val="35"/>
          <w:color w:val="000000"/>
        </w:rPr>
        <w:t>системой высшего образования Российской Федерации</w:t>
      </w:r>
      <w:r>
        <w:rPr>
          <w:rStyle w:val="35"/>
          <w:color w:val="000000"/>
        </w:rPr>
        <w:tab/>
        <w:t>245</w:t>
      </w:r>
    </w:p>
    <w:p w14:paraId="28033923" w14:textId="77777777" w:rsidR="00F75AB1" w:rsidRDefault="00F75AB1" w:rsidP="00F04890">
      <w:pPr>
        <w:pStyle w:val="34"/>
        <w:widowControl w:val="0"/>
        <w:numPr>
          <w:ilvl w:val="0"/>
          <w:numId w:val="1"/>
        </w:numPr>
        <w:tabs>
          <w:tab w:val="left" w:pos="310"/>
        </w:tabs>
        <w:spacing w:after="0" w:line="480" w:lineRule="exact"/>
        <w:jc w:val="both"/>
      </w:pPr>
      <w:r>
        <w:rPr>
          <w:rStyle w:val="35"/>
          <w:color w:val="000000"/>
        </w:rPr>
        <w:t>Рекомендации по модификации механизма управления национальной</w:t>
      </w:r>
    </w:p>
    <w:p w14:paraId="1EB3C504" w14:textId="77777777" w:rsidR="00F75AB1" w:rsidRDefault="00F75AB1" w:rsidP="00F75AB1">
      <w:pPr>
        <w:pStyle w:val="34"/>
        <w:tabs>
          <w:tab w:val="right" w:leader="dot" w:pos="9902"/>
        </w:tabs>
        <w:ind w:left="260"/>
      </w:pPr>
      <w:r>
        <w:rPr>
          <w:rStyle w:val="35"/>
          <w:color w:val="000000"/>
        </w:rPr>
        <w:t>системой высшего образования Российской Федерации</w:t>
      </w:r>
      <w:r>
        <w:rPr>
          <w:rStyle w:val="35"/>
          <w:color w:val="000000"/>
        </w:rPr>
        <w:tab/>
        <w:t>267</w:t>
      </w:r>
    </w:p>
    <w:p w14:paraId="7199E100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67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Развитие адаптивного управления системой научной аттестации</w:t>
      </w:r>
    </w:p>
    <w:p w14:paraId="37599FD5" w14:textId="77777777" w:rsidR="00F75AB1" w:rsidRDefault="00F75AB1" w:rsidP="00F75AB1">
      <w:pPr>
        <w:pStyle w:val="34"/>
        <w:tabs>
          <w:tab w:val="right" w:leader="dot" w:pos="9902"/>
        </w:tabs>
        <w:ind w:left="680"/>
      </w:pPr>
      <w:r>
        <w:rPr>
          <w:rStyle w:val="35"/>
          <w:color w:val="000000"/>
        </w:rPr>
        <w:t>в соответствии с потребностями национальной экономики</w:t>
      </w:r>
      <w:r>
        <w:rPr>
          <w:rStyle w:val="35"/>
          <w:color w:val="000000"/>
        </w:rPr>
        <w:tab/>
        <w:t>267</w:t>
      </w:r>
    </w:p>
    <w:p w14:paraId="04557856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86"/>
        </w:tabs>
        <w:spacing w:after="0" w:line="480" w:lineRule="exact"/>
        <w:ind w:left="260"/>
        <w:jc w:val="both"/>
      </w:pPr>
      <w:r>
        <w:rPr>
          <w:rStyle w:val="35"/>
          <w:color w:val="000000"/>
        </w:rPr>
        <w:t>Адаптация международной деятельности вузов к задачам повышения</w:t>
      </w:r>
    </w:p>
    <w:p w14:paraId="5DF6396E" w14:textId="77777777" w:rsidR="00F75AB1" w:rsidRDefault="00F75AB1" w:rsidP="00F75AB1">
      <w:pPr>
        <w:pStyle w:val="34"/>
        <w:tabs>
          <w:tab w:val="right" w:leader="dot" w:pos="9902"/>
        </w:tabs>
        <w:ind w:left="680"/>
      </w:pPr>
      <w:r>
        <w:rPr>
          <w:rStyle w:val="35"/>
          <w:color w:val="000000"/>
        </w:rPr>
        <w:t>продуцентности для отраслей национальной экономики</w:t>
      </w:r>
      <w:r>
        <w:rPr>
          <w:rStyle w:val="35"/>
          <w:color w:val="000000"/>
        </w:rPr>
        <w:tab/>
        <w:t>280</w:t>
      </w:r>
    </w:p>
    <w:p w14:paraId="4A062806" w14:textId="77777777" w:rsidR="00F75AB1" w:rsidRDefault="00F75AB1" w:rsidP="00F04890">
      <w:pPr>
        <w:pStyle w:val="34"/>
        <w:widowControl w:val="0"/>
        <w:numPr>
          <w:ilvl w:val="1"/>
          <w:numId w:val="1"/>
        </w:numPr>
        <w:tabs>
          <w:tab w:val="left" w:pos="786"/>
        </w:tabs>
        <w:spacing w:after="0" w:line="480" w:lineRule="exact"/>
        <w:ind w:left="680" w:hanging="420"/>
      </w:pPr>
      <w:r>
        <w:rPr>
          <w:rStyle w:val="35"/>
          <w:color w:val="000000"/>
        </w:rPr>
        <w:t>Опыт и направления адаптации управления системой распределения выпускников в соответствии с потребностями национальной экономики</w:t>
      </w:r>
      <w:proofErr w:type="gramStart"/>
      <w:r>
        <w:rPr>
          <w:rStyle w:val="35"/>
          <w:color w:val="000000"/>
        </w:rPr>
        <w:t xml:space="preserve"> ..</w:t>
      </w:r>
      <w:proofErr w:type="gramEnd"/>
      <w:r>
        <w:rPr>
          <w:rStyle w:val="35"/>
          <w:color w:val="000000"/>
        </w:rPr>
        <w:t xml:space="preserve"> 292</w:t>
      </w:r>
    </w:p>
    <w:p w14:paraId="693A39B5" w14:textId="77777777" w:rsidR="00F75AB1" w:rsidRDefault="00F75AB1" w:rsidP="00F75AB1">
      <w:pPr>
        <w:pStyle w:val="34"/>
        <w:tabs>
          <w:tab w:val="right" w:leader="dot" w:pos="9902"/>
        </w:tabs>
      </w:pPr>
      <w:hyperlink w:anchor="bookmark29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304</w:t>
        </w:r>
      </w:hyperlink>
    </w:p>
    <w:p w14:paraId="79C4B230" w14:textId="77777777" w:rsidR="00F75AB1" w:rsidRDefault="00F75AB1" w:rsidP="00F75AB1">
      <w:pPr>
        <w:pStyle w:val="34"/>
        <w:tabs>
          <w:tab w:val="right" w:leader="dot" w:pos="9902"/>
        </w:tabs>
      </w:pPr>
      <w:hyperlink w:anchor="bookmark31" w:tooltip="Current Document" w:history="1">
        <w:r>
          <w:rPr>
            <w:rStyle w:val="35"/>
            <w:color w:val="000000"/>
          </w:rPr>
          <w:t>Список литературы</w:t>
        </w:r>
        <w:r>
          <w:rPr>
            <w:rStyle w:val="35"/>
            <w:color w:val="000000"/>
          </w:rPr>
          <w:tab/>
          <w:t>308</w:t>
        </w:r>
      </w:hyperlink>
    </w:p>
    <w:p w14:paraId="09F4C8B0" w14:textId="77777777" w:rsidR="00F75AB1" w:rsidRDefault="00F75AB1" w:rsidP="00F75AB1">
      <w:pPr>
        <w:pStyle w:val="4"/>
        <w:tabs>
          <w:tab w:val="right" w:leader="dot" w:pos="9902"/>
        </w:tabs>
        <w:ind w:left="260"/>
      </w:pPr>
      <w:hyperlink w:anchor="bookmark32" w:tooltip="Current Document" w:history="1">
        <w:r>
          <w:rPr>
            <w:rStyle w:val="35"/>
            <w:color w:val="000000"/>
          </w:rPr>
          <w:t>Публикации автора по теме исследования</w:t>
        </w:r>
        <w:r>
          <w:rPr>
            <w:rStyle w:val="35"/>
            <w:color w:val="000000"/>
          </w:rPr>
          <w:tab/>
          <w:t>357</w:t>
        </w:r>
      </w:hyperlink>
    </w:p>
    <w:p w14:paraId="0EC3B51F" w14:textId="77777777" w:rsidR="00F75AB1" w:rsidRDefault="00F75AB1" w:rsidP="00F75AB1">
      <w:pPr>
        <w:pStyle w:val="34"/>
      </w:pPr>
      <w:r>
        <w:rPr>
          <w:rStyle w:val="35"/>
          <w:color w:val="000000"/>
        </w:rPr>
        <w:t>Приложение А Подходы к определению термина «адаптивный механизм</w:t>
      </w:r>
    </w:p>
    <w:p w14:paraId="05082E0C" w14:textId="77777777" w:rsidR="00F75AB1" w:rsidRDefault="00F75AB1" w:rsidP="00F75AB1">
      <w:pPr>
        <w:pStyle w:val="34"/>
        <w:tabs>
          <w:tab w:val="right" w:leader="dot" w:pos="9902"/>
        </w:tabs>
        <w:ind w:left="1960"/>
      </w:pPr>
      <w:r>
        <w:rPr>
          <w:rStyle w:val="35"/>
          <w:color w:val="000000"/>
        </w:rPr>
        <w:t>управления»</w:t>
      </w:r>
      <w:r>
        <w:rPr>
          <w:rStyle w:val="35"/>
          <w:color w:val="000000"/>
        </w:rPr>
        <w:tab/>
        <w:t>364</w:t>
      </w:r>
    </w:p>
    <w:p w14:paraId="25DB3649" w14:textId="77777777" w:rsidR="00F75AB1" w:rsidRDefault="00F75AB1" w:rsidP="00F75AB1">
      <w:pPr>
        <w:pStyle w:val="4"/>
        <w:tabs>
          <w:tab w:val="right" w:leader="dot" w:pos="9902"/>
        </w:tabs>
      </w:pPr>
      <w:hyperlink w:anchor="bookmark34" w:tooltip="Current Document" w:history="1">
        <w:r>
          <w:rPr>
            <w:rStyle w:val="35"/>
            <w:color w:val="000000"/>
          </w:rPr>
          <w:t>Приложение Б Методика определения контрольных цифр приема</w:t>
        </w:r>
        <w:r>
          <w:rPr>
            <w:rStyle w:val="35"/>
            <w:color w:val="000000"/>
          </w:rPr>
          <w:tab/>
          <w:t>366</w:t>
        </w:r>
      </w:hyperlink>
    </w:p>
    <w:p w14:paraId="65BE63A3" w14:textId="77777777" w:rsidR="00F75AB1" w:rsidRDefault="00F75AB1" w:rsidP="00F75AB1">
      <w:pPr>
        <w:pStyle w:val="34"/>
      </w:pPr>
      <w:r>
        <w:rPr>
          <w:rStyle w:val="35"/>
          <w:color w:val="000000"/>
        </w:rPr>
        <w:t>Приложение В Критерии, контролируемые при составлении национальных</w:t>
      </w:r>
    </w:p>
    <w:p w14:paraId="54014B3E" w14:textId="77777777" w:rsidR="00F75AB1" w:rsidRDefault="00F75AB1" w:rsidP="00F75AB1">
      <w:pPr>
        <w:pStyle w:val="34"/>
        <w:tabs>
          <w:tab w:val="right" w:leader="dot" w:pos="9902"/>
        </w:tabs>
        <w:ind w:left="1960"/>
      </w:pPr>
      <w:r>
        <w:rPr>
          <w:rStyle w:val="35"/>
          <w:color w:val="000000"/>
        </w:rPr>
        <w:t>рейтингов вузов</w:t>
      </w:r>
      <w:r>
        <w:rPr>
          <w:rStyle w:val="35"/>
          <w:color w:val="000000"/>
        </w:rPr>
        <w:tab/>
        <w:t>370</w:t>
      </w:r>
    </w:p>
    <w:p w14:paraId="50B059FF" w14:textId="77777777" w:rsidR="00F75AB1" w:rsidRDefault="00F75AB1" w:rsidP="00F75AB1">
      <w:pPr>
        <w:pStyle w:val="34"/>
        <w:ind w:left="1960"/>
      </w:pPr>
      <w:r>
        <w:rPr>
          <w:rStyle w:val="35"/>
          <w:color w:val="000000"/>
        </w:rPr>
        <w:t>Приложение Г Данные о выпуске, промежуточном потреблении, оплате труда работников и прибыли по отраслям национальной экономики</w:t>
      </w:r>
    </w:p>
    <w:p w14:paraId="187968A0" w14:textId="77777777" w:rsidR="00F75AB1" w:rsidRDefault="00F75AB1" w:rsidP="00F75AB1">
      <w:pPr>
        <w:pStyle w:val="34"/>
        <w:tabs>
          <w:tab w:val="right" w:leader="dot" w:pos="9902"/>
        </w:tabs>
        <w:ind w:left="1960"/>
      </w:pPr>
      <w:r>
        <w:rPr>
          <w:rStyle w:val="35"/>
          <w:color w:val="000000"/>
        </w:rPr>
        <w:t>в 2002-2021 гг</w:t>
      </w:r>
      <w:r>
        <w:rPr>
          <w:rStyle w:val="35"/>
          <w:color w:val="000000"/>
        </w:rPr>
        <w:tab/>
        <w:t>371</w:t>
      </w:r>
    </w:p>
    <w:p w14:paraId="04AF8590" w14:textId="77777777" w:rsidR="00F75AB1" w:rsidRDefault="00F75AB1" w:rsidP="00F75AB1">
      <w:pPr>
        <w:pStyle w:val="34"/>
      </w:pPr>
      <w:r>
        <w:rPr>
          <w:rStyle w:val="35"/>
          <w:color w:val="000000"/>
        </w:rPr>
        <w:t>Приложение Д Численность работающих по отраслям национальной</w:t>
      </w:r>
    </w:p>
    <w:p w14:paraId="5CA3AB12" w14:textId="77777777" w:rsidR="00F75AB1" w:rsidRDefault="00F75AB1" w:rsidP="00F75AB1">
      <w:pPr>
        <w:pStyle w:val="34"/>
        <w:tabs>
          <w:tab w:val="right" w:leader="dot" w:pos="9902"/>
        </w:tabs>
        <w:ind w:left="1960"/>
      </w:pPr>
      <w:r>
        <w:rPr>
          <w:rStyle w:val="35"/>
          <w:color w:val="000000"/>
        </w:rPr>
        <w:t>экономики в 2000-2022 гг., тыс. чел</w:t>
      </w:r>
      <w:r>
        <w:rPr>
          <w:rStyle w:val="35"/>
          <w:color w:val="000000"/>
        </w:rPr>
        <w:tab/>
        <w:t>380</w:t>
      </w:r>
    </w:p>
    <w:p w14:paraId="0DE6AF81" w14:textId="77777777" w:rsidR="00F75AB1" w:rsidRDefault="00F75AB1" w:rsidP="00F75AB1">
      <w:pPr>
        <w:pStyle w:val="34"/>
      </w:pPr>
      <w:r>
        <w:rPr>
          <w:rStyle w:val="35"/>
          <w:color w:val="000000"/>
        </w:rPr>
        <w:t>Приложение Е Численность работающих в разрезе уровней образования</w:t>
      </w:r>
    </w:p>
    <w:p w14:paraId="65E792CC" w14:textId="77777777" w:rsidR="00F75AB1" w:rsidRDefault="00F75AB1" w:rsidP="00F75AB1">
      <w:pPr>
        <w:pStyle w:val="34"/>
        <w:tabs>
          <w:tab w:val="right" w:leader="dot" w:pos="9902"/>
        </w:tabs>
        <w:ind w:left="1960"/>
      </w:pPr>
      <w:r>
        <w:rPr>
          <w:rStyle w:val="35"/>
          <w:color w:val="000000"/>
        </w:rPr>
        <w:t xml:space="preserve">по отраслям национальной экономики в 2002-2021 гг. </w:t>
      </w:r>
      <w:r>
        <w:rPr>
          <w:rStyle w:val="35"/>
          <w:color w:val="000000"/>
        </w:rPr>
        <w:tab/>
        <w:t>382</w:t>
      </w:r>
    </w:p>
    <w:p w14:paraId="7FF77904" w14:textId="77777777" w:rsidR="00F75AB1" w:rsidRDefault="00F75AB1" w:rsidP="00F75AB1">
      <w:pPr>
        <w:pStyle w:val="210"/>
        <w:shd w:val="clear" w:color="auto" w:fill="auto"/>
        <w:spacing w:after="0" w:line="260" w:lineRule="exact"/>
        <w:jc w:val="both"/>
      </w:pPr>
      <w:r>
        <w:fldChar w:fldCharType="end"/>
      </w:r>
      <w:r>
        <w:rPr>
          <w:rStyle w:val="21"/>
          <w:color w:val="000000"/>
        </w:rPr>
        <w:t>Приложение Ж Численность студентов, получающих высшее образование, по</w:t>
      </w:r>
    </w:p>
    <w:p w14:paraId="53EA97A5" w14:textId="77777777" w:rsidR="00F75AB1" w:rsidRDefault="00F75AB1" w:rsidP="00F75AB1">
      <w:pPr>
        <w:pStyle w:val="34"/>
        <w:tabs>
          <w:tab w:val="left" w:leader="dot" w:pos="9435"/>
        </w:tabs>
        <w:ind w:left="19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 xml:space="preserve">направлениям подготовки в 2014-2021 гг. </w:t>
      </w:r>
      <w:r>
        <w:rPr>
          <w:rStyle w:val="35"/>
          <w:color w:val="000000"/>
        </w:rPr>
        <w:tab/>
        <w:t>387</w:t>
      </w:r>
    </w:p>
    <w:p w14:paraId="69C88542" w14:textId="77777777" w:rsidR="00F75AB1" w:rsidRDefault="00F75AB1" w:rsidP="00F75AB1">
      <w:pPr>
        <w:pStyle w:val="34"/>
      </w:pPr>
      <w:r>
        <w:rPr>
          <w:rStyle w:val="35"/>
          <w:color w:val="000000"/>
        </w:rPr>
        <w:t>Приложение И Данные, характеризующие результаты учебной деятельности</w:t>
      </w:r>
    </w:p>
    <w:p w14:paraId="4CAD1988" w14:textId="77777777" w:rsidR="00F75AB1" w:rsidRDefault="00F75AB1" w:rsidP="00F75AB1">
      <w:pPr>
        <w:pStyle w:val="34"/>
        <w:tabs>
          <w:tab w:val="right" w:leader="dot" w:pos="9904"/>
        </w:tabs>
        <w:ind w:left="1960"/>
      </w:pPr>
      <w:r>
        <w:rPr>
          <w:rStyle w:val="35"/>
          <w:color w:val="000000"/>
        </w:rPr>
        <w:t>сферы высшего образования</w:t>
      </w:r>
      <w:r>
        <w:rPr>
          <w:rStyle w:val="35"/>
          <w:color w:val="000000"/>
        </w:rPr>
        <w:tab/>
        <w:t>412</w:t>
      </w:r>
    </w:p>
    <w:p w14:paraId="27B9471B" w14:textId="77777777" w:rsidR="00F75AB1" w:rsidRDefault="00F75AB1" w:rsidP="00F75AB1">
      <w:pPr>
        <w:pStyle w:val="4"/>
        <w:tabs>
          <w:tab w:val="right" w:leader="dot" w:pos="9904"/>
        </w:tabs>
      </w:pPr>
      <w:hyperlink w:anchor="bookmark46" w:tooltip="Current Document" w:history="1">
        <w:r>
          <w:rPr>
            <w:rStyle w:val="35"/>
            <w:color w:val="000000"/>
          </w:rPr>
          <w:t>Приложение К Ресурсная обеспеченность образовательного процесса</w:t>
        </w:r>
        <w:r>
          <w:rPr>
            <w:rStyle w:val="35"/>
            <w:color w:val="000000"/>
          </w:rPr>
          <w:tab/>
          <w:t>415</w:t>
        </w:r>
      </w:hyperlink>
    </w:p>
    <w:p w14:paraId="09E9A257" w14:textId="77777777" w:rsidR="00F75AB1" w:rsidRDefault="00F75AB1" w:rsidP="00F75AB1">
      <w:pPr>
        <w:pStyle w:val="34"/>
      </w:pPr>
      <w:r>
        <w:rPr>
          <w:rStyle w:val="35"/>
          <w:color w:val="000000"/>
        </w:rPr>
        <w:t>Приложение Л Данные, характеризующие научно-исследовательскую</w:t>
      </w:r>
    </w:p>
    <w:p w14:paraId="63059AAD" w14:textId="77777777" w:rsidR="00F75AB1" w:rsidRDefault="00F75AB1" w:rsidP="00F75AB1">
      <w:pPr>
        <w:pStyle w:val="34"/>
        <w:tabs>
          <w:tab w:val="right" w:leader="dot" w:pos="9904"/>
        </w:tabs>
        <w:ind w:left="1960"/>
      </w:pPr>
      <w:r>
        <w:rPr>
          <w:rStyle w:val="35"/>
          <w:color w:val="000000"/>
        </w:rPr>
        <w:t>деятельность вузов</w:t>
      </w:r>
      <w:r>
        <w:rPr>
          <w:rStyle w:val="35"/>
          <w:color w:val="000000"/>
        </w:rPr>
        <w:tab/>
        <w:t>417</w:t>
      </w:r>
    </w:p>
    <w:p w14:paraId="690BCC17" w14:textId="77777777" w:rsidR="00F75AB1" w:rsidRDefault="00F75AB1" w:rsidP="00F75AB1">
      <w:pPr>
        <w:pStyle w:val="4"/>
        <w:tabs>
          <w:tab w:val="left" w:leader="dot" w:pos="9435"/>
        </w:tabs>
      </w:pPr>
      <w:hyperlink w:anchor="bookmark49" w:tooltip="Current Document" w:history="1">
        <w:r>
          <w:rPr>
            <w:rStyle w:val="35"/>
            <w:color w:val="000000"/>
          </w:rPr>
          <w:t>Приложение М Показатели высшего образования в региональном развитии</w:t>
        </w:r>
        <w:r>
          <w:rPr>
            <w:rStyle w:val="35"/>
            <w:color w:val="000000"/>
          </w:rPr>
          <w:tab/>
          <w:t>422</w:t>
        </w:r>
      </w:hyperlink>
    </w:p>
    <w:p w14:paraId="04A1881E" w14:textId="77777777" w:rsidR="00F75AB1" w:rsidRDefault="00F75AB1" w:rsidP="00F75AB1">
      <w:pPr>
        <w:pStyle w:val="4"/>
        <w:tabs>
          <w:tab w:val="right" w:leader="dot" w:pos="9904"/>
        </w:tabs>
      </w:pPr>
      <w:hyperlink w:anchor="bookmark50" w:tooltip="Current Document" w:history="1">
        <w:r>
          <w:rPr>
            <w:rStyle w:val="35"/>
            <w:color w:val="000000"/>
          </w:rPr>
          <w:t>Приложение Н Данные, характеризующие международную деятельность</w:t>
        </w:r>
        <w:r>
          <w:rPr>
            <w:rStyle w:val="35"/>
            <w:color w:val="000000"/>
          </w:rPr>
          <w:tab/>
          <w:t>424</w:t>
        </w:r>
      </w:hyperlink>
    </w:p>
    <w:p w14:paraId="43EFA0BE" w14:textId="77777777" w:rsidR="00F75AB1" w:rsidRDefault="00F75AB1" w:rsidP="00F75AB1">
      <w:pPr>
        <w:pStyle w:val="34"/>
      </w:pPr>
      <w:r>
        <w:rPr>
          <w:rStyle w:val="35"/>
          <w:color w:val="000000"/>
        </w:rPr>
        <w:t>Приложение П Направления адаптации механизма управления сферой</w:t>
      </w:r>
    </w:p>
    <w:p w14:paraId="5AF67B8E" w14:textId="77777777" w:rsidR="00F75AB1" w:rsidRDefault="00F75AB1" w:rsidP="00F75AB1">
      <w:pPr>
        <w:pStyle w:val="34"/>
        <w:tabs>
          <w:tab w:val="right" w:leader="dot" w:pos="9904"/>
        </w:tabs>
        <w:ind w:left="1960"/>
      </w:pPr>
      <w:r>
        <w:rPr>
          <w:rStyle w:val="35"/>
          <w:color w:val="000000"/>
        </w:rPr>
        <w:t>высшего образования в отраслевом разрезе</w:t>
      </w:r>
      <w:r>
        <w:rPr>
          <w:rStyle w:val="35"/>
          <w:color w:val="000000"/>
        </w:rPr>
        <w:tab/>
        <w:t>427</w:t>
      </w:r>
    </w:p>
    <w:p w14:paraId="3CEECAF5" w14:textId="77777777" w:rsidR="00F75AB1" w:rsidRDefault="00F75AB1" w:rsidP="00F75AB1">
      <w:pPr>
        <w:pStyle w:val="34"/>
      </w:pPr>
      <w:r>
        <w:rPr>
          <w:rStyle w:val="35"/>
          <w:color w:val="000000"/>
        </w:rPr>
        <w:t>Приложение Р Опыт организации практико-ориентированной научной</w:t>
      </w:r>
    </w:p>
    <w:p w14:paraId="2FECE0B6" w14:textId="77777777" w:rsidR="00F75AB1" w:rsidRDefault="00F75AB1" w:rsidP="00F75AB1">
      <w:pPr>
        <w:pStyle w:val="34"/>
        <w:tabs>
          <w:tab w:val="right" w:leader="dot" w:pos="9904"/>
        </w:tabs>
        <w:ind w:left="1960"/>
      </w:pPr>
      <w:r>
        <w:rPr>
          <w:rStyle w:val="35"/>
          <w:color w:val="000000"/>
        </w:rPr>
        <w:lastRenderedPageBreak/>
        <w:t>деятельности УГАТУ</w:t>
      </w:r>
      <w:r>
        <w:rPr>
          <w:rStyle w:val="35"/>
          <w:color w:val="000000"/>
        </w:rPr>
        <w:tab/>
        <w:t>439</w:t>
      </w:r>
    </w:p>
    <w:p w14:paraId="2D757970" w14:textId="77777777" w:rsidR="00F75AB1" w:rsidRDefault="00F75AB1" w:rsidP="00F75AB1">
      <w:pPr>
        <w:pStyle w:val="34"/>
      </w:pPr>
      <w:r>
        <w:rPr>
          <w:rStyle w:val="35"/>
          <w:color w:val="000000"/>
        </w:rPr>
        <w:t>Приложение С Проекты территориального закрепления выпускников сферы</w:t>
      </w:r>
    </w:p>
    <w:p w14:paraId="0EC096EE" w14:textId="77777777" w:rsidR="00F75AB1" w:rsidRDefault="00F75AB1" w:rsidP="00F75AB1">
      <w:pPr>
        <w:pStyle w:val="4"/>
        <w:tabs>
          <w:tab w:val="right" w:leader="dot" w:pos="9904"/>
        </w:tabs>
        <w:ind w:left="1960"/>
        <w:sectPr w:rsidR="00F75AB1">
          <w:headerReference w:type="even" r:id="rId8"/>
          <w:headerReference w:type="default" r:id="rId9"/>
          <w:footnotePr>
            <w:numRestart w:val="eachPage"/>
          </w:footnotePr>
          <w:pgSz w:w="11900" w:h="16840"/>
          <w:pgMar w:top="1147" w:right="483" w:bottom="1099" w:left="1476" w:header="0" w:footer="3" w:gutter="0"/>
          <w:cols w:space="720"/>
          <w:noEndnote/>
          <w:titlePg/>
          <w:docGrid w:linePitch="360"/>
        </w:sectPr>
      </w:pPr>
      <w:hyperlink w:anchor="bookmark57" w:tooltip="Current Document" w:history="1">
        <w:r>
          <w:rPr>
            <w:rStyle w:val="35"/>
            <w:color w:val="000000"/>
          </w:rPr>
          <w:t>высшего образования, реализованные УГАТУ</w:t>
        </w:r>
        <w:r>
          <w:rPr>
            <w:rStyle w:val="35"/>
            <w:color w:val="000000"/>
          </w:rPr>
          <w:tab/>
          <w:t>447</w:t>
        </w:r>
      </w:hyperlink>
    </w:p>
    <w:p w14:paraId="479098CC" w14:textId="3C1AFE1C" w:rsidR="00B619E6" w:rsidRDefault="00F75AB1" w:rsidP="00F75AB1">
      <w:r>
        <w:lastRenderedPageBreak/>
        <w:fldChar w:fldCharType="end"/>
      </w:r>
    </w:p>
    <w:p w14:paraId="4E64661F" w14:textId="77777777" w:rsidR="00F75AB1" w:rsidRDefault="00F75AB1" w:rsidP="00F75AB1">
      <w:pPr>
        <w:pStyle w:val="33"/>
        <w:keepNext/>
        <w:keepLines/>
        <w:shd w:val="clear" w:color="auto" w:fill="auto"/>
        <w:spacing w:after="1129" w:line="320" w:lineRule="exact"/>
      </w:pPr>
      <w:bookmarkStart w:id="3" w:name="bookmark29"/>
      <w:r>
        <w:rPr>
          <w:rStyle w:val="32"/>
          <w:b/>
          <w:bCs/>
          <w:color w:val="000000"/>
        </w:rPr>
        <w:t>Заключение</w:t>
      </w:r>
      <w:bookmarkEnd w:id="3"/>
    </w:p>
    <w:p w14:paraId="7CAE9B1C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Подводя итоги диссертационного исследования, необходимо сделать следую</w:t>
      </w:r>
      <w:r>
        <w:rPr>
          <w:rStyle w:val="21"/>
          <w:color w:val="000000"/>
        </w:rPr>
        <w:softHyphen/>
        <w:t>щие выводы и обобщения. В России механизм управления национальной системой высшего образования определяется характером отношений между вузами и инсти</w:t>
      </w:r>
      <w:r>
        <w:rPr>
          <w:rStyle w:val="21"/>
          <w:color w:val="000000"/>
        </w:rPr>
        <w:softHyphen/>
        <w:t>туциональным регулятором. Значительный сегмент системы высшего образования является государственным, свыше 700 образовательных организаций относится к ведению Министерства науки и высшего образования РФ, Министерства сель</w:t>
      </w:r>
      <w:r>
        <w:rPr>
          <w:rStyle w:val="21"/>
          <w:color w:val="000000"/>
        </w:rPr>
        <w:softHyphen/>
        <w:t>ского хозяйства РФ, Министерства здравоохранения РФ и прочим структурам. Не</w:t>
      </w:r>
      <w:r>
        <w:rPr>
          <w:rStyle w:val="21"/>
          <w:color w:val="000000"/>
        </w:rPr>
        <w:softHyphen/>
        <w:t>государственный сектор системы высшего образования наравне с государствен</w:t>
      </w:r>
      <w:r>
        <w:rPr>
          <w:rStyle w:val="21"/>
          <w:color w:val="000000"/>
        </w:rPr>
        <w:softHyphen/>
        <w:t>ными образовательными организациями функционирует в рамках государственных норм и ограничений, проявляющихся в необходимости соблюдения требований фе</w:t>
      </w:r>
      <w:r>
        <w:rPr>
          <w:rStyle w:val="21"/>
          <w:color w:val="000000"/>
        </w:rPr>
        <w:softHyphen/>
        <w:t>деральных образовательных стандартов, механизмов распределения КЦП, механиз</w:t>
      </w:r>
      <w:r>
        <w:rPr>
          <w:rStyle w:val="21"/>
          <w:color w:val="000000"/>
        </w:rPr>
        <w:softHyphen/>
        <w:t>мов государственного финансирования, требований мониторинга эффективности вузов и т. д. Наблюдаемые изменения в механизме управления национальной систе</w:t>
      </w:r>
      <w:r>
        <w:rPr>
          <w:rStyle w:val="21"/>
          <w:color w:val="000000"/>
        </w:rPr>
        <w:softHyphen/>
        <w:t>мой высшего образования тесно связаны с общим стратегическим развитием страны, данная связь закреплена при подготовке и реализации стратегических про</w:t>
      </w:r>
      <w:r>
        <w:rPr>
          <w:rStyle w:val="21"/>
          <w:color w:val="000000"/>
        </w:rPr>
        <w:softHyphen/>
        <w:t>грамм и проектов.</w:t>
      </w:r>
    </w:p>
    <w:p w14:paraId="51818EEF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40"/>
        <w:jc w:val="both"/>
        <w:sectPr w:rsidR="00F75AB1">
          <w:headerReference w:type="even" r:id="rId10"/>
          <w:headerReference w:type="default" r:id="rId11"/>
          <w:headerReference w:type="first" r:id="rId12"/>
          <w:pgSz w:w="11900" w:h="16840"/>
          <w:pgMar w:top="744" w:right="540" w:bottom="744" w:left="1386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В ходе теоретического анализа было выявлено, что современный механизм управления национальной системой высшего образования основан на положениях теории человеческого капитала, теории инновационного развития, концепции тех</w:t>
      </w:r>
      <w:r>
        <w:rPr>
          <w:rStyle w:val="21"/>
          <w:color w:val="000000"/>
        </w:rPr>
        <w:softHyphen/>
        <w:t>нологических укладов, концепции экономики знаний, компетентностного подхода. Между тем данные направления в науке более сфокусированы на экономических параметрах отношений участников сферы высшего образования. Авторы, как пра</w:t>
      </w:r>
      <w:r>
        <w:rPr>
          <w:rStyle w:val="21"/>
          <w:color w:val="000000"/>
        </w:rPr>
        <w:softHyphen/>
        <w:t>вило, констатируют наличие указанной взаимосвязи, не рассматривая возможность и инструментарий координации отношений участников системы высшего образо</w:t>
      </w:r>
      <w:r>
        <w:rPr>
          <w:rStyle w:val="21"/>
          <w:color w:val="000000"/>
        </w:rPr>
        <w:softHyphen/>
        <w:t>вания. Данный вопрос должен решаться в рамках разработки новых концепций управления, применения адаптивного инструментария, основанного на мониторин</w:t>
      </w:r>
      <w:r>
        <w:rPr>
          <w:rStyle w:val="21"/>
          <w:color w:val="000000"/>
        </w:rPr>
        <w:softHyphen/>
        <w:t>говых техниках значимых результатов, продуцируемых в ходе функционирования</w:t>
      </w:r>
    </w:p>
    <w:p w14:paraId="72555A23" w14:textId="77777777" w:rsidR="00F75AB1" w:rsidRDefault="00F75AB1" w:rsidP="00F75AB1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lastRenderedPageBreak/>
        <w:t xml:space="preserve">национальной системы высшего образования, и индикаторах развития отраслей национальной экономики. Данная концепция разработана автором диссертации и получила название </w:t>
      </w:r>
      <w:r>
        <w:rPr>
          <w:rStyle w:val="22"/>
          <w:color w:val="000000"/>
        </w:rPr>
        <w:t>адаптивного управления национальной системой высшего об</w:t>
      </w:r>
      <w:r>
        <w:rPr>
          <w:rStyle w:val="22"/>
          <w:color w:val="000000"/>
        </w:rPr>
        <w:softHyphen/>
        <w:t>разования.</w:t>
      </w:r>
      <w:r>
        <w:rPr>
          <w:rStyle w:val="21"/>
          <w:color w:val="000000"/>
        </w:rPr>
        <w:t xml:space="preserve"> В качестве теоретической базы данной концепции используется прежде всего теория управленческих механизмов, позволяющая рассмотреть отношения участников национальной системы высшего образования как взаимосвязанный процесс последовательной реализации функций целеполагания, планирования и прогнозирования, организации, мотивации и контроля. Авторской новизной кон</w:t>
      </w:r>
      <w:r>
        <w:rPr>
          <w:rStyle w:val="21"/>
          <w:color w:val="000000"/>
        </w:rPr>
        <w:softHyphen/>
        <w:t>цепции адаптивного управления является включение в указанный механизм ком</w:t>
      </w:r>
      <w:r>
        <w:rPr>
          <w:rStyle w:val="21"/>
          <w:color w:val="000000"/>
        </w:rPr>
        <w:softHyphen/>
        <w:t>плекса показателей-адаптеров, характеризующих продуцентность национальной системы высшего образования для отраслей национальной экономики.</w:t>
      </w:r>
    </w:p>
    <w:p w14:paraId="4F6FDF75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На современном этапе можно сделать вывод о сформированном методологи</w:t>
      </w:r>
      <w:r>
        <w:rPr>
          <w:rStyle w:val="21"/>
          <w:color w:val="000000"/>
        </w:rPr>
        <w:softHyphen/>
        <w:t>ческом подходе к целеполаганию в рамках механизма управления национальной си</w:t>
      </w:r>
      <w:r>
        <w:rPr>
          <w:rStyle w:val="21"/>
          <w:color w:val="000000"/>
        </w:rPr>
        <w:softHyphen/>
        <w:t>стемой высшего образования. Преимущественно присутствует активность, направ</w:t>
      </w:r>
      <w:r>
        <w:rPr>
          <w:rStyle w:val="21"/>
          <w:color w:val="000000"/>
        </w:rPr>
        <w:softHyphen/>
        <w:t>ленная на рост, совершенствование продуктивности системы высшего образования со стороны институционального регулятора. Целеобразование в рамках государ</w:t>
      </w:r>
      <w:r>
        <w:rPr>
          <w:rStyle w:val="21"/>
          <w:color w:val="000000"/>
        </w:rPr>
        <w:softHyphen/>
        <w:t>ственной политики в сфере образования базируется на методологических положе</w:t>
      </w:r>
      <w:r>
        <w:rPr>
          <w:rStyle w:val="21"/>
          <w:color w:val="000000"/>
        </w:rPr>
        <w:softHyphen/>
        <w:t>ниях стратегического планирования. В то же время уровень взаимодействий вузов и коммерческого сектора экономики, отношения которого определены методологией маркетинга, остаются в безынициативном поле, обусловленном, с одной стороны, низкой адаптацией продуктов сферы высшего образования к потребностям отраслей национальной экономики, а с другой - сформировавшейся концепцией импорта тех</w:t>
      </w:r>
      <w:r>
        <w:rPr>
          <w:rStyle w:val="21"/>
          <w:color w:val="000000"/>
        </w:rPr>
        <w:softHyphen/>
        <w:t xml:space="preserve">нологий, что </w:t>
      </w:r>
      <w:r>
        <w:rPr>
          <w:rStyle w:val="21"/>
          <w:color w:val="000000"/>
        </w:rPr>
        <w:lastRenderedPageBreak/>
        <w:t>не требует активизации вузов ни в плане научных разработок, ни в плане подготовки специалистов. Изменение сложившейся ситуации происходит в настоящий момент ввиду роста санкционного давления на российскую экономику.</w:t>
      </w:r>
    </w:p>
    <w:p w14:paraId="11DC7754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Характеризуя методологическую сформированность механизмов контроля в рамках механизма управления национальной системой высшего образования, сле</w:t>
      </w:r>
      <w:r>
        <w:rPr>
          <w:rStyle w:val="21"/>
          <w:color w:val="000000"/>
        </w:rPr>
        <w:softHyphen/>
        <w:t>дует отметить, что данная функция развита в наибольшей мере по сравнению с пла</w:t>
      </w:r>
      <w:r>
        <w:rPr>
          <w:rStyle w:val="21"/>
          <w:color w:val="000000"/>
        </w:rPr>
        <w:softHyphen/>
        <w:t>нированием, организацией и мотивацией. Во многом механизмы контроля подме</w:t>
      </w:r>
      <w:r>
        <w:rPr>
          <w:rStyle w:val="21"/>
          <w:color w:val="000000"/>
        </w:rPr>
        <w:softHyphen/>
        <w:t>няют все остальные этапы, реализуемые в рамках механизма управления нацио</w:t>
      </w:r>
      <w:r>
        <w:rPr>
          <w:rStyle w:val="21"/>
          <w:color w:val="000000"/>
        </w:rPr>
        <w:softHyphen/>
        <w:t>нальной системой высшего образования. Руководство вузов начинает формировать внутренние документы, опираясь прежде всего на показатели результативности, от</w:t>
      </w:r>
      <w:r>
        <w:rPr>
          <w:rStyle w:val="21"/>
          <w:color w:val="000000"/>
        </w:rPr>
        <w:softHyphen/>
        <w:t>раженные в системе мониторинга вузов и рейтингах. Соответственно, если цель, сформированная на уровне программных документов, и связанные с ней показатели не включены в механизм контроля, то ее достижение ставится под большое сомне</w:t>
      </w:r>
      <w:r>
        <w:rPr>
          <w:rStyle w:val="21"/>
          <w:color w:val="000000"/>
        </w:rPr>
        <w:softHyphen/>
        <w:t>ние. Скорее всего, с данным обстоятельством и связан подход, в рамках которого в документы, регламентирующие контроль, включены такие разнородные показа</w:t>
      </w:r>
      <w:r>
        <w:rPr>
          <w:rStyle w:val="21"/>
          <w:color w:val="000000"/>
        </w:rPr>
        <w:softHyphen/>
        <w:t>тели, как требование к уровню зарплат ППС, количество иностранных студентов, инфраструктурная обеспеченность и т. д.</w:t>
      </w:r>
    </w:p>
    <w:p w14:paraId="51DA939A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Таким образом, сложность определения общей методологии механизма управ</w:t>
      </w:r>
      <w:r>
        <w:rPr>
          <w:rStyle w:val="21"/>
          <w:color w:val="000000"/>
        </w:rPr>
        <w:softHyphen/>
        <w:t>ления национальной системой высшего образования обусловлена различной приро</w:t>
      </w:r>
      <w:r>
        <w:rPr>
          <w:rStyle w:val="21"/>
          <w:color w:val="000000"/>
        </w:rPr>
        <w:softHyphen/>
        <w:t>дой отношений между участниками. Наблюдаемые формы взаимодействия соотно</w:t>
      </w:r>
      <w:r>
        <w:rPr>
          <w:rStyle w:val="21"/>
          <w:color w:val="000000"/>
        </w:rPr>
        <w:softHyphen/>
        <w:t xml:space="preserve">сятся как с исключительно рыночной моделью поведения, основанной на ценовых сигналах и свободном принятии решений, так и с </w:t>
      </w:r>
      <w:r>
        <w:rPr>
          <w:rStyle w:val="21"/>
          <w:color w:val="000000"/>
        </w:rPr>
        <w:lastRenderedPageBreak/>
        <w:t>иерархической координацией.</w:t>
      </w:r>
    </w:p>
    <w:p w14:paraId="495D5CBA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Методология адаптивного управления национальной системой высшего обра</w:t>
      </w:r>
      <w:r>
        <w:rPr>
          <w:rStyle w:val="21"/>
          <w:color w:val="000000"/>
        </w:rPr>
        <w:softHyphen/>
        <w:t>зования позволит учесть специфику образовательной деятельности: проявление эко</w:t>
      </w:r>
      <w:r>
        <w:rPr>
          <w:rStyle w:val="21"/>
          <w:color w:val="000000"/>
        </w:rPr>
        <w:softHyphen/>
        <w:t>номических эффектов как результата положительного воздействия образования на человека, в результате которого меняются его компетентностные и социальные ха</w:t>
      </w:r>
      <w:r>
        <w:rPr>
          <w:rStyle w:val="21"/>
          <w:color w:val="000000"/>
        </w:rPr>
        <w:softHyphen/>
        <w:t>рактеристики. Данная особенность обуславливает методологические проблемы формирования механизма управления национальной системой высшего образова</w:t>
      </w:r>
      <w:r>
        <w:rPr>
          <w:rStyle w:val="21"/>
          <w:color w:val="000000"/>
        </w:rPr>
        <w:softHyphen/>
        <w:t>ния, поскольку в какой-то момент результат не может быть измерен объективными экономическими показателями, такими как количественный выпуск, расходы ресур</w:t>
      </w:r>
      <w:r>
        <w:rPr>
          <w:rStyle w:val="21"/>
          <w:color w:val="000000"/>
        </w:rPr>
        <w:softHyphen/>
        <w:t>сов, прибыль, и оценивается косвенно через показатели, характеризующие результат смежных предметных областей: средний балл ЕГЭ, уровень квалификации и т. д.</w:t>
      </w:r>
    </w:p>
    <w:p w14:paraId="1DBB26FC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Проведенное эмпирическое исследование позволяет сделать следующие вы</w:t>
      </w:r>
      <w:r>
        <w:rPr>
          <w:rStyle w:val="21"/>
          <w:color w:val="000000"/>
        </w:rPr>
        <w:softHyphen/>
        <w:t>воды, касающиеся сформированного механизма управления национальной систе</w:t>
      </w:r>
      <w:r>
        <w:rPr>
          <w:rStyle w:val="21"/>
          <w:color w:val="000000"/>
        </w:rPr>
        <w:softHyphen/>
        <w:t>мой высшего образования. Сфера высшего образования в Российской Федерации остается достаточно развитой, охватывая ежегодно свыше 4 млн чел. Несмотря на сокращение количества студентов, осваивающих программы высшего образования, обусловленное демографическим спадом, высшее образование пользуется повы</w:t>
      </w:r>
      <w:r>
        <w:rPr>
          <w:rStyle w:val="21"/>
          <w:color w:val="000000"/>
        </w:rPr>
        <w:softHyphen/>
        <w:t>шенным интересом со стороны как россиян, так и иностранных граждан. Данный интерес обусловлен превышением средних зарплат выпускников по сравнению с уровнем среднего профессионального образования на 50-80 %. Наблюдается сфор- мированность не только спроса на услуги высшего образования, но сформирован- ность сети образовательных организаций, количество которых было несколько со</w:t>
      </w:r>
      <w:r>
        <w:rPr>
          <w:rStyle w:val="21"/>
          <w:color w:val="000000"/>
        </w:rPr>
        <w:softHyphen/>
        <w:t xml:space="preserve">кращено за последние годы </w:t>
      </w:r>
      <w:r>
        <w:rPr>
          <w:rStyle w:val="21"/>
          <w:color w:val="000000"/>
        </w:rPr>
        <w:lastRenderedPageBreak/>
        <w:t>для приведения в соответствие с требованиями госу</w:t>
      </w:r>
      <w:r>
        <w:rPr>
          <w:rStyle w:val="21"/>
          <w:color w:val="000000"/>
        </w:rPr>
        <w:softHyphen/>
        <w:t>дарственной аттестации.</w:t>
      </w:r>
    </w:p>
    <w:p w14:paraId="2FD35C1A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Вместе с тем проведенное исследование позволило выявить некоторые осо</w:t>
      </w:r>
      <w:r>
        <w:rPr>
          <w:rStyle w:val="21"/>
          <w:color w:val="000000"/>
        </w:rPr>
        <w:softHyphen/>
        <w:t>бенности сформированного механизма управления национальной системой выс</w:t>
      </w:r>
      <w:r>
        <w:rPr>
          <w:rStyle w:val="21"/>
          <w:color w:val="000000"/>
        </w:rPr>
        <w:softHyphen/>
        <w:t>шего образования. Сформированный механизм управления национальной системой высшего образования характеризуется превалированием функции контроля, при этом остальные функции реализованы фрагментарно: прогнозирование и планиро</w:t>
      </w:r>
      <w:r>
        <w:rPr>
          <w:rStyle w:val="21"/>
          <w:color w:val="000000"/>
        </w:rPr>
        <w:softHyphen/>
        <w:t>вание охватывают количественные показатели, касающиеся состава обучающихся; функция организации затрагивает вопросы компетентностного содержания образо</w:t>
      </w:r>
      <w:r>
        <w:rPr>
          <w:rStyle w:val="21"/>
          <w:color w:val="000000"/>
        </w:rPr>
        <w:softHyphen/>
        <w:t>вательных программ; функция мотивации охватывает ряд мониторинговых показа</w:t>
      </w:r>
      <w:r>
        <w:rPr>
          <w:rStyle w:val="21"/>
          <w:color w:val="000000"/>
        </w:rPr>
        <w:softHyphen/>
        <w:t>телей без прямой привязки мотивационной составляющей к основному результату, продуцируемому национальной системой высшего образования для национальной экономики, - качеству подготовки выпускника. Особую тревогу вызывает отсут</w:t>
      </w:r>
      <w:r>
        <w:rPr>
          <w:rStyle w:val="21"/>
          <w:color w:val="000000"/>
        </w:rPr>
        <w:softHyphen/>
        <w:t>ствие в системе целеполагания элементов, связывающих функционирование наци</w:t>
      </w:r>
      <w:r>
        <w:rPr>
          <w:rStyle w:val="21"/>
          <w:color w:val="000000"/>
        </w:rPr>
        <w:softHyphen/>
        <w:t>ональной системы высшего образования и отраслей национальной экономики.</w:t>
      </w:r>
    </w:p>
    <w:p w14:paraId="5A812105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Проведенный анализ факторов адаптации механизма управления националь</w:t>
      </w:r>
      <w:r>
        <w:rPr>
          <w:rStyle w:val="21"/>
          <w:color w:val="000000"/>
        </w:rPr>
        <w:softHyphen/>
        <w:t>ной системой высшего образования позволил выявить отсутствие продуцентности для национальной экономики научной аттестации вузовских преподавателей, си</w:t>
      </w:r>
      <w:r>
        <w:rPr>
          <w:rStyle w:val="21"/>
          <w:color w:val="000000"/>
        </w:rPr>
        <w:softHyphen/>
        <w:t>стем регионального распределения выпускников и результатов, касающихся меж</w:t>
      </w:r>
      <w:r>
        <w:rPr>
          <w:rStyle w:val="21"/>
          <w:color w:val="000000"/>
        </w:rPr>
        <w:softHyphen/>
        <w:t>дународной деятельности вузов.</w:t>
      </w:r>
    </w:p>
    <w:p w14:paraId="26DC92E9" w14:textId="77777777" w:rsidR="00F75AB1" w:rsidRDefault="00F75AB1" w:rsidP="00F75AB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 соответствии с выявленными проблемами связанности и факторами адап</w:t>
      </w:r>
      <w:r>
        <w:rPr>
          <w:rStyle w:val="21"/>
          <w:color w:val="000000"/>
        </w:rPr>
        <w:softHyphen/>
        <w:t xml:space="preserve">тации были сформированы мероприятия, взаимоувязанные по этапам реализации механизма управления национальной системой высшего </w:t>
      </w:r>
      <w:r>
        <w:rPr>
          <w:rStyle w:val="21"/>
          <w:color w:val="000000"/>
        </w:rPr>
        <w:lastRenderedPageBreak/>
        <w:t>образования, которые поз</w:t>
      </w:r>
      <w:r>
        <w:rPr>
          <w:rStyle w:val="21"/>
          <w:color w:val="000000"/>
        </w:rPr>
        <w:softHyphen/>
        <w:t>воляют повысить продуцентность национальной системы высшего образования для отраслей национальной экономики, а также степень ее управляемости.</w:t>
      </w:r>
    </w:p>
    <w:p w14:paraId="72933B61" w14:textId="77777777" w:rsidR="00F75AB1" w:rsidRPr="00F75AB1" w:rsidRDefault="00F75AB1" w:rsidP="00F75AB1"/>
    <w:sectPr w:rsidR="00F75AB1" w:rsidRPr="00F75AB1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D001" w14:textId="77777777" w:rsidR="00F04890" w:rsidRDefault="00F04890">
      <w:pPr>
        <w:spacing w:after="0" w:line="240" w:lineRule="auto"/>
      </w:pPr>
      <w:r>
        <w:separator/>
      </w:r>
    </w:p>
  </w:endnote>
  <w:endnote w:type="continuationSeparator" w:id="0">
    <w:p w14:paraId="1C490345" w14:textId="77777777" w:rsidR="00F04890" w:rsidRDefault="00F0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0151" w14:textId="77777777" w:rsidR="00F04890" w:rsidRDefault="00F04890">
      <w:pPr>
        <w:spacing w:after="0" w:line="240" w:lineRule="auto"/>
      </w:pPr>
      <w:r>
        <w:separator/>
      </w:r>
    </w:p>
  </w:footnote>
  <w:footnote w:type="continuationSeparator" w:id="0">
    <w:p w14:paraId="10780ED2" w14:textId="77777777" w:rsidR="00F04890" w:rsidRDefault="00F0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8332" w14:textId="08F4D4AC" w:rsidR="00F75AB1" w:rsidRDefault="00F75A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96FE1BE" wp14:editId="633BD204">
              <wp:simplePos x="0" y="0"/>
              <wp:positionH relativeFrom="page">
                <wp:posOffset>3978910</wp:posOffset>
              </wp:positionH>
              <wp:positionV relativeFrom="page">
                <wp:posOffset>387350</wp:posOffset>
              </wp:positionV>
              <wp:extent cx="83185" cy="189865"/>
              <wp:effectExtent l="0" t="0" r="0" b="3810"/>
              <wp:wrapNone/>
              <wp:docPr id="166" name="Надпись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099F6" w14:textId="77777777" w:rsidR="00F75AB1" w:rsidRDefault="00F75AB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FE1BE" id="_x0000_t202" coordsize="21600,21600" o:spt="202" path="m,l,21600r21600,l21600,xe">
              <v:stroke joinstyle="miter"/>
              <v:path gradientshapeok="t" o:connecttype="rect"/>
            </v:shapetype>
            <v:shape id="Надпись 166" o:spid="_x0000_s1026" type="#_x0000_t202" style="position:absolute;margin-left:313.3pt;margin-top:30.5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" filled="f" stroked="f">
              <v:textbox style="mso-fit-shape-to-text:t" inset="0,0,0,0">
                <w:txbxContent>
                  <w:p w14:paraId="4FE099F6" w14:textId="77777777" w:rsidR="00F75AB1" w:rsidRDefault="00F75AB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A9D0" w14:textId="6A420193" w:rsidR="00F75AB1" w:rsidRDefault="00F75A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434279E" wp14:editId="110AE6B9">
              <wp:simplePos x="0" y="0"/>
              <wp:positionH relativeFrom="page">
                <wp:posOffset>3978910</wp:posOffset>
              </wp:positionH>
              <wp:positionV relativeFrom="page">
                <wp:posOffset>387350</wp:posOffset>
              </wp:positionV>
              <wp:extent cx="83185" cy="189865"/>
              <wp:effectExtent l="0" t="0" r="0" b="3810"/>
              <wp:wrapNone/>
              <wp:docPr id="165" name="Надпись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F49BB" w14:textId="77777777" w:rsidR="00F75AB1" w:rsidRDefault="00F75AB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4279E" id="_x0000_t202" coordsize="21600,21600" o:spt="202" path="m,l,21600r21600,l21600,xe">
              <v:stroke joinstyle="miter"/>
              <v:path gradientshapeok="t" o:connecttype="rect"/>
            </v:shapetype>
            <v:shape id="Надпись 165" o:spid="_x0000_s1027" type="#_x0000_t202" style="position:absolute;margin-left:313.3pt;margin-top:30.5pt;width:6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" filled="f" stroked="f">
              <v:textbox style="mso-fit-shape-to-text:t" inset="0,0,0,0">
                <w:txbxContent>
                  <w:p w14:paraId="767F49BB" w14:textId="77777777" w:rsidR="00F75AB1" w:rsidRDefault="00F75AB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271B" w14:textId="77777777" w:rsidR="00F75AB1" w:rsidRDefault="00F75AB1">
    <w:pPr>
      <w:rPr>
        <w:sz w:val="2"/>
        <w:szCs w:val="2"/>
      </w:rPr>
    </w:pPr>
    <w:r>
      <w:rPr>
        <w:noProof/>
      </w:rPr>
      <w:pict w14:anchorId="76FCC32B"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313.3pt;margin-top:30.5pt;width:11.75pt;height:9.6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5BFC2D1" w14:textId="77777777" w:rsidR="00F75AB1" w:rsidRDefault="00F75AB1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7267" w14:textId="77777777" w:rsidR="00F75AB1" w:rsidRDefault="00F75AB1">
    <w:pPr>
      <w:rPr>
        <w:sz w:val="2"/>
        <w:szCs w:val="2"/>
      </w:rPr>
    </w:pPr>
    <w:r>
      <w:rPr>
        <w:noProof/>
      </w:rPr>
      <w:pict w14:anchorId="59D8303F"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313.3pt;margin-top:30.5pt;width:11.75pt;height:9.6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8A1B547" w14:textId="77777777" w:rsidR="00F75AB1" w:rsidRDefault="00F75AB1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7516" w14:textId="77777777" w:rsidR="00F75AB1" w:rsidRDefault="00F75AB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48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E"/>
    <w:lvl w:ilvl="0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16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890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spacing w:val="3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70042</TotalTime>
  <Pages>10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</cp:revision>
  <dcterms:created xsi:type="dcterms:W3CDTF">2024-06-20T08:51:00Z</dcterms:created>
  <dcterms:modified xsi:type="dcterms:W3CDTF">2024-09-01T21:18:00Z</dcterms:modified>
  <cp:category/>
</cp:coreProperties>
</file>