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BE" w:rsidRDefault="00056148" w:rsidP="00056148">
      <w:pPr>
        <w:rPr>
          <w:rFonts w:ascii="Times New Roman" w:eastAsia="Times New Roman" w:hAnsi="Times New Roman" w:cs="Times New Roman"/>
          <w:b/>
          <w:bCs/>
          <w:color w:val="000000"/>
          <w:kern w:val="0"/>
          <w:sz w:val="24"/>
          <w:szCs w:val="24"/>
          <w:lang w:eastAsia="ru-RU" w:bidi="ru-RU"/>
        </w:rPr>
      </w:pPr>
      <w:r w:rsidRPr="00056148">
        <w:rPr>
          <w:rFonts w:ascii="Times New Roman" w:eastAsia="Times New Roman" w:hAnsi="Times New Roman" w:cs="Times New Roman" w:hint="eastAsia"/>
          <w:b/>
          <w:bCs/>
          <w:color w:val="000000"/>
          <w:kern w:val="0"/>
          <w:sz w:val="24"/>
          <w:szCs w:val="24"/>
          <w:lang w:eastAsia="ru-RU" w:bidi="ru-RU"/>
        </w:rPr>
        <w:t>Козел</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Наталья</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Яковлевна</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Синтаксическая</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синонимия</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в</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способах</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выражения</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субъекта</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предложения</w:t>
      </w:r>
      <w:r w:rsidRPr="00056148">
        <w:rPr>
          <w:rFonts w:ascii="Times New Roman" w:eastAsia="Times New Roman" w:hAnsi="Times New Roman" w:cs="Times New Roman"/>
          <w:b/>
          <w:bCs/>
          <w:color w:val="000000"/>
          <w:kern w:val="0"/>
          <w:sz w:val="24"/>
          <w:szCs w:val="24"/>
          <w:lang w:eastAsia="ru-RU" w:bidi="ru-RU"/>
        </w:rPr>
        <w:t xml:space="preserve"> : </w:t>
      </w:r>
      <w:r w:rsidRPr="00056148">
        <w:rPr>
          <w:rFonts w:ascii="Times New Roman" w:eastAsia="Times New Roman" w:hAnsi="Times New Roman" w:cs="Times New Roman" w:hint="eastAsia"/>
          <w:b/>
          <w:bCs/>
          <w:color w:val="000000"/>
          <w:kern w:val="0"/>
          <w:sz w:val="24"/>
          <w:szCs w:val="24"/>
          <w:lang w:eastAsia="ru-RU" w:bidi="ru-RU"/>
        </w:rPr>
        <w:t>диссертация</w:t>
      </w:r>
      <w:r w:rsidRPr="00056148">
        <w:rPr>
          <w:rFonts w:ascii="Times New Roman" w:eastAsia="Times New Roman" w:hAnsi="Times New Roman" w:cs="Times New Roman"/>
          <w:b/>
          <w:bCs/>
          <w:color w:val="000000"/>
          <w:kern w:val="0"/>
          <w:sz w:val="24"/>
          <w:szCs w:val="24"/>
          <w:lang w:eastAsia="ru-RU" w:bidi="ru-RU"/>
        </w:rPr>
        <w:t xml:space="preserve"> ... </w:t>
      </w:r>
      <w:r w:rsidRPr="00056148">
        <w:rPr>
          <w:rFonts w:ascii="Times New Roman" w:eastAsia="Times New Roman" w:hAnsi="Times New Roman" w:cs="Times New Roman" w:hint="eastAsia"/>
          <w:b/>
          <w:bCs/>
          <w:color w:val="000000"/>
          <w:kern w:val="0"/>
          <w:sz w:val="24"/>
          <w:szCs w:val="24"/>
          <w:lang w:eastAsia="ru-RU" w:bidi="ru-RU"/>
        </w:rPr>
        <w:t>кандидата</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филологических</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наук</w:t>
      </w:r>
      <w:r w:rsidRPr="00056148">
        <w:rPr>
          <w:rFonts w:ascii="Times New Roman" w:eastAsia="Times New Roman" w:hAnsi="Times New Roman" w:cs="Times New Roman"/>
          <w:b/>
          <w:bCs/>
          <w:color w:val="000000"/>
          <w:kern w:val="0"/>
          <w:sz w:val="24"/>
          <w:szCs w:val="24"/>
          <w:lang w:eastAsia="ru-RU" w:bidi="ru-RU"/>
        </w:rPr>
        <w:t xml:space="preserve"> : 10.02.01.- </w:t>
      </w:r>
      <w:r w:rsidRPr="00056148">
        <w:rPr>
          <w:rFonts w:ascii="Times New Roman" w:eastAsia="Times New Roman" w:hAnsi="Times New Roman" w:cs="Times New Roman" w:hint="eastAsia"/>
          <w:b/>
          <w:bCs/>
          <w:color w:val="000000"/>
          <w:kern w:val="0"/>
          <w:sz w:val="24"/>
          <w:szCs w:val="24"/>
          <w:lang w:eastAsia="ru-RU" w:bidi="ru-RU"/>
        </w:rPr>
        <w:t>Москва</w:t>
      </w:r>
      <w:r w:rsidRPr="00056148">
        <w:rPr>
          <w:rFonts w:ascii="Times New Roman" w:eastAsia="Times New Roman" w:hAnsi="Times New Roman" w:cs="Times New Roman"/>
          <w:b/>
          <w:bCs/>
          <w:color w:val="000000"/>
          <w:kern w:val="0"/>
          <w:sz w:val="24"/>
          <w:szCs w:val="24"/>
          <w:lang w:eastAsia="ru-RU" w:bidi="ru-RU"/>
        </w:rPr>
        <w:t xml:space="preserve">, 2002.- 193 </w:t>
      </w:r>
      <w:r w:rsidRPr="00056148">
        <w:rPr>
          <w:rFonts w:ascii="Times New Roman" w:eastAsia="Times New Roman" w:hAnsi="Times New Roman" w:cs="Times New Roman" w:hint="eastAsia"/>
          <w:b/>
          <w:bCs/>
          <w:color w:val="000000"/>
          <w:kern w:val="0"/>
          <w:sz w:val="24"/>
          <w:szCs w:val="24"/>
          <w:lang w:eastAsia="ru-RU" w:bidi="ru-RU"/>
        </w:rPr>
        <w:t>с</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ил</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РГБ</w:t>
      </w:r>
      <w:r w:rsidRPr="00056148">
        <w:rPr>
          <w:rFonts w:ascii="Times New Roman" w:eastAsia="Times New Roman" w:hAnsi="Times New Roman" w:cs="Times New Roman"/>
          <w:b/>
          <w:bCs/>
          <w:color w:val="000000"/>
          <w:kern w:val="0"/>
          <w:sz w:val="24"/>
          <w:szCs w:val="24"/>
          <w:lang w:eastAsia="ru-RU" w:bidi="ru-RU"/>
        </w:rPr>
        <w:t xml:space="preserve"> </w:t>
      </w:r>
      <w:r w:rsidRPr="00056148">
        <w:rPr>
          <w:rFonts w:ascii="Times New Roman" w:eastAsia="Times New Roman" w:hAnsi="Times New Roman" w:cs="Times New Roman" w:hint="eastAsia"/>
          <w:b/>
          <w:bCs/>
          <w:color w:val="000000"/>
          <w:kern w:val="0"/>
          <w:sz w:val="24"/>
          <w:szCs w:val="24"/>
          <w:lang w:eastAsia="ru-RU" w:bidi="ru-RU"/>
        </w:rPr>
        <w:t>ОД</w:t>
      </w:r>
      <w:r w:rsidRPr="00056148">
        <w:rPr>
          <w:rFonts w:ascii="Times New Roman" w:eastAsia="Times New Roman" w:hAnsi="Times New Roman" w:cs="Times New Roman"/>
          <w:b/>
          <w:bCs/>
          <w:color w:val="000000"/>
          <w:kern w:val="0"/>
          <w:sz w:val="24"/>
          <w:szCs w:val="24"/>
          <w:lang w:eastAsia="ru-RU" w:bidi="ru-RU"/>
        </w:rPr>
        <w:t>, 61 02-10/969-X</w:t>
      </w:r>
    </w:p>
    <w:p w:rsidR="00056148" w:rsidRDefault="00056148" w:rsidP="00056148">
      <w:pPr>
        <w:rPr>
          <w:rFonts w:ascii="Times New Roman" w:eastAsia="Times New Roman" w:hAnsi="Times New Roman" w:cs="Times New Roman"/>
          <w:b/>
          <w:bCs/>
          <w:color w:val="000000"/>
          <w:kern w:val="0"/>
          <w:sz w:val="24"/>
          <w:szCs w:val="24"/>
          <w:lang w:eastAsia="ru-RU" w:bidi="ru-RU"/>
        </w:rPr>
      </w:pPr>
    </w:p>
    <w:p w:rsidR="00056148" w:rsidRDefault="00056148" w:rsidP="00056148">
      <w:pPr>
        <w:rPr>
          <w:rFonts w:ascii="Times New Roman" w:eastAsia="Times New Roman" w:hAnsi="Times New Roman" w:cs="Times New Roman"/>
          <w:b/>
          <w:bCs/>
          <w:color w:val="000000"/>
          <w:kern w:val="0"/>
          <w:sz w:val="24"/>
          <w:szCs w:val="24"/>
          <w:lang w:eastAsia="ru-RU" w:bidi="ru-RU"/>
        </w:rPr>
      </w:pPr>
    </w:p>
    <w:p w:rsidR="00056148" w:rsidRPr="00056148" w:rsidRDefault="00056148" w:rsidP="00056148">
      <w:pPr>
        <w:tabs>
          <w:tab w:val="clear" w:pos="709"/>
        </w:tabs>
        <w:suppressAutoHyphens w:val="0"/>
        <w:spacing w:after="1492" w:line="365" w:lineRule="exact"/>
        <w:ind w:left="300" w:firstLine="0"/>
        <w:jc w:val="center"/>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Московский государственный университет им. М.В. Ломоносова</w:t>
      </w:r>
    </w:p>
    <w:p w:rsidR="00056148" w:rsidRPr="00056148" w:rsidRDefault="00056148" w:rsidP="00056148">
      <w:pPr>
        <w:tabs>
          <w:tab w:val="clear" w:pos="709"/>
        </w:tabs>
        <w:suppressAutoHyphens w:val="0"/>
        <w:spacing w:after="1486" w:line="300" w:lineRule="exact"/>
        <w:ind w:left="3900" w:firstLine="0"/>
        <w:jc w:val="left"/>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На правах рукописи</w:t>
      </w:r>
    </w:p>
    <w:p w:rsidR="00056148" w:rsidRPr="00056148" w:rsidRDefault="00056148" w:rsidP="00056148">
      <w:pPr>
        <w:tabs>
          <w:tab w:val="clear" w:pos="709"/>
        </w:tabs>
        <w:suppressAutoHyphens w:val="0"/>
        <w:spacing w:after="714"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Козел Наталья Яковлевна</w:t>
      </w:r>
    </w:p>
    <w:p w:rsidR="00056148" w:rsidRPr="00056148" w:rsidRDefault="00056148" w:rsidP="00056148">
      <w:pPr>
        <w:tabs>
          <w:tab w:val="clear" w:pos="709"/>
        </w:tabs>
        <w:suppressAutoHyphens w:val="0"/>
        <w:spacing w:after="772" w:line="365"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Синтаксическая синонимия в способах выражения субъекта предложения</w:t>
      </w:r>
    </w:p>
    <w:p w:rsidR="00056148" w:rsidRPr="00056148" w:rsidRDefault="00056148" w:rsidP="00056148">
      <w:pPr>
        <w:tabs>
          <w:tab w:val="clear" w:pos="709"/>
        </w:tabs>
        <w:suppressAutoHyphens w:val="0"/>
        <w:spacing w:after="709"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Специальность 10.02.01 - русский язык</w:t>
      </w:r>
    </w:p>
    <w:p w:rsidR="00056148" w:rsidRPr="00056148" w:rsidRDefault="00056148" w:rsidP="00056148">
      <w:pPr>
        <w:tabs>
          <w:tab w:val="clear" w:pos="709"/>
        </w:tabs>
        <w:suppressAutoHyphens w:val="0"/>
        <w:spacing w:after="1440" w:line="365"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Диссертация на соискание ученой степени кандидата филологических наук</w:t>
      </w:r>
    </w:p>
    <w:p w:rsidR="00056148" w:rsidRPr="00056148" w:rsidRDefault="00056148" w:rsidP="00056148">
      <w:pPr>
        <w:tabs>
          <w:tab w:val="clear" w:pos="709"/>
        </w:tabs>
        <w:suppressAutoHyphens w:val="0"/>
        <w:spacing w:after="1852" w:line="365" w:lineRule="exact"/>
        <w:ind w:left="2800" w:right="340" w:firstLine="0"/>
        <w:jc w:val="left"/>
        <w:rPr>
          <w:rFonts w:ascii="Times New Roman" w:eastAsia="Times New Roman" w:hAnsi="Times New Roman" w:cs="Times New Roman"/>
          <w:b/>
          <w:bCs/>
          <w:color w:val="000000"/>
          <w:spacing w:val="-10"/>
          <w:kern w:val="0"/>
          <w:sz w:val="30"/>
          <w:szCs w:val="30"/>
          <w:lang w:eastAsia="ru-RU" w:bidi="ru-RU"/>
        </w:rPr>
      </w:pPr>
      <w:r w:rsidRPr="00056148">
        <w:rPr>
          <w:rFonts w:ascii="Times New Roman" w:eastAsia="Times New Roman" w:hAnsi="Times New Roman" w:cs="Times New Roman"/>
          <w:b/>
          <w:bCs/>
          <w:color w:val="000000"/>
          <w:spacing w:val="-10"/>
          <w:kern w:val="0"/>
          <w:sz w:val="30"/>
          <w:szCs w:val="30"/>
          <w:lang w:eastAsia="ru-RU" w:bidi="ru-RU"/>
        </w:rPr>
        <w:t>Научный руководитель - доктор филологических наук, профессор Г.А.Золотова</w:t>
      </w:r>
    </w:p>
    <w:p w:rsidR="00056148" w:rsidRPr="00056148" w:rsidRDefault="00056148" w:rsidP="00056148">
      <w:pPr>
        <w:keepNext/>
        <w:keepLines/>
        <w:tabs>
          <w:tab w:val="clear" w:pos="709"/>
        </w:tabs>
        <w:suppressAutoHyphens w:val="0"/>
        <w:spacing w:after="0" w:line="300" w:lineRule="exact"/>
        <w:ind w:left="1820" w:firstLine="0"/>
        <w:jc w:val="left"/>
        <w:outlineLvl w:val="2"/>
        <w:rPr>
          <w:rFonts w:ascii="Times New Roman" w:eastAsia="Times New Roman" w:hAnsi="Times New Roman" w:cs="Times New Roman"/>
          <w:b/>
          <w:bCs/>
          <w:color w:val="000000"/>
          <w:spacing w:val="-10"/>
          <w:kern w:val="0"/>
          <w:sz w:val="30"/>
          <w:szCs w:val="30"/>
          <w:lang w:eastAsia="ru-RU" w:bidi="ru-RU"/>
        </w:rPr>
        <w:sectPr w:rsidR="00056148" w:rsidRPr="00056148" w:rsidSect="00056148">
          <w:headerReference w:type="even" r:id="rId8"/>
          <w:footnotePr>
            <w:numStart w:val="2"/>
          </w:footnotePr>
          <w:pgSz w:w="11909" w:h="16838"/>
          <w:pgMar w:top="1426" w:right="2330" w:bottom="1426" w:left="2354" w:header="0" w:footer="3" w:gutter="0"/>
          <w:cols w:space="720"/>
          <w:noEndnote/>
          <w:docGrid w:linePitch="360"/>
        </w:sectPr>
      </w:pPr>
      <w:bookmarkStart w:id="0" w:name="bookmark0"/>
      <w:r w:rsidRPr="00056148">
        <w:rPr>
          <w:rFonts w:ascii="Times New Roman" w:eastAsia="Times New Roman" w:hAnsi="Times New Roman" w:cs="Times New Roman"/>
          <w:b/>
          <w:bCs/>
          <w:color w:val="000000"/>
          <w:spacing w:val="-10"/>
          <w:kern w:val="0"/>
          <w:sz w:val="30"/>
          <w:szCs w:val="30"/>
          <w:lang w:eastAsia="ru-RU" w:bidi="ru-RU"/>
        </w:rPr>
        <w:t>Москва - 2002</w:t>
      </w:r>
      <w:bookmarkEnd w:id="0"/>
    </w:p>
    <w:p w:rsidR="00056148" w:rsidRPr="00056148" w:rsidRDefault="00056148" w:rsidP="00056148">
      <w:pPr>
        <w:keepNext/>
        <w:keepLines/>
        <w:tabs>
          <w:tab w:val="clear" w:pos="709"/>
        </w:tabs>
        <w:suppressAutoHyphens w:val="0"/>
        <w:spacing w:after="165" w:line="360" w:lineRule="exact"/>
        <w:ind w:left="40" w:firstLine="0"/>
        <w:jc w:val="center"/>
        <w:outlineLvl w:val="1"/>
        <w:rPr>
          <w:rFonts w:ascii="Times New Roman" w:eastAsia="Times New Roman" w:hAnsi="Times New Roman" w:cs="Times New Roman"/>
          <w:b/>
          <w:bCs/>
          <w:color w:val="000000"/>
          <w:kern w:val="0"/>
          <w:sz w:val="36"/>
          <w:szCs w:val="36"/>
          <w:lang w:eastAsia="ru-RU" w:bidi="ru-RU"/>
        </w:rPr>
      </w:pPr>
      <w:bookmarkStart w:id="1" w:name="bookmark1"/>
      <w:r w:rsidRPr="00056148">
        <w:rPr>
          <w:rFonts w:ascii="Times New Roman" w:eastAsia="Times New Roman" w:hAnsi="Times New Roman" w:cs="Times New Roman"/>
          <w:b/>
          <w:bCs/>
          <w:color w:val="000000"/>
          <w:kern w:val="0"/>
          <w:sz w:val="36"/>
          <w:szCs w:val="36"/>
          <w:lang w:eastAsia="ru-RU" w:bidi="ru-RU"/>
        </w:rPr>
        <w:t>Оглавление</w:t>
      </w:r>
      <w:bookmarkEnd w:id="1"/>
    </w:p>
    <w:p w:rsidR="00056148" w:rsidRPr="00056148" w:rsidRDefault="00056148" w:rsidP="00056148">
      <w:pPr>
        <w:tabs>
          <w:tab w:val="clear" w:pos="709"/>
          <w:tab w:val="right" w:leader="dot" w:pos="8835"/>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056148">
        <w:rPr>
          <w:rFonts w:ascii="Times New Roman" w:eastAsia="Times New Roman" w:hAnsi="Times New Roman" w:cs="Times New Roman"/>
          <w:b/>
          <w:bCs/>
          <w:color w:val="000000"/>
          <w:kern w:val="0"/>
          <w:sz w:val="28"/>
          <w:szCs w:val="28"/>
          <w:lang w:eastAsia="ru-RU" w:bidi="ru-RU"/>
        </w:rPr>
        <w:fldChar w:fldCharType="begin"/>
      </w:r>
      <w:r w:rsidRPr="00056148">
        <w:rPr>
          <w:rFonts w:ascii="Times New Roman" w:eastAsia="Times New Roman" w:hAnsi="Times New Roman" w:cs="Times New Roman"/>
          <w:b/>
          <w:bCs/>
          <w:color w:val="000000"/>
          <w:kern w:val="0"/>
          <w:sz w:val="28"/>
          <w:szCs w:val="28"/>
          <w:lang w:eastAsia="ru-RU" w:bidi="ru-RU"/>
        </w:rPr>
        <w:instrText xml:space="preserve"> TOC \o "1-5" \h \z </w:instrText>
      </w:r>
      <w:r w:rsidRPr="00056148">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056148">
          <w:rPr>
            <w:rFonts w:ascii="Times New Roman" w:eastAsia="Times New Roman" w:hAnsi="Times New Roman" w:cs="Times New Roman"/>
            <w:b/>
            <w:bCs/>
            <w:color w:val="000000"/>
            <w:kern w:val="0"/>
            <w:sz w:val="28"/>
            <w:szCs w:val="28"/>
            <w:lang w:eastAsia="ru-RU" w:bidi="ru-RU"/>
          </w:rPr>
          <w:t>Введение</w:t>
        </w:r>
        <w:r w:rsidRPr="00056148">
          <w:rPr>
            <w:rFonts w:ascii="Times New Roman" w:eastAsia="Times New Roman" w:hAnsi="Times New Roman" w:cs="Times New Roman"/>
            <w:b/>
            <w:bCs/>
            <w:color w:val="000000"/>
            <w:kern w:val="0"/>
            <w:sz w:val="28"/>
            <w:szCs w:val="28"/>
            <w:lang w:eastAsia="ru-RU" w:bidi="ru-RU"/>
          </w:rPr>
          <w:tab/>
          <w:t>3</w:t>
        </w:r>
      </w:hyperlink>
    </w:p>
    <w:p w:rsidR="00056148" w:rsidRPr="00056148" w:rsidRDefault="00056148" w:rsidP="00056148">
      <w:pPr>
        <w:tabs>
          <w:tab w:val="clear" w:pos="709"/>
          <w:tab w:val="right" w:leader="dot" w:pos="8855"/>
        </w:tabs>
        <w:suppressAutoHyphens w:val="0"/>
        <w:spacing w:after="0" w:line="485" w:lineRule="exact"/>
        <w:ind w:left="20" w:right="8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056148">
          <w:rPr>
            <w:rFonts w:ascii="Times New Roman" w:eastAsia="Times New Roman" w:hAnsi="Times New Roman" w:cs="Times New Roman"/>
            <w:b/>
            <w:bCs/>
            <w:color w:val="000000"/>
            <w:kern w:val="0"/>
            <w:sz w:val="28"/>
            <w:szCs w:val="28"/>
            <w:lang w:eastAsia="ru-RU" w:bidi="ru-RU"/>
          </w:rPr>
          <w:t xml:space="preserve">Глава I. </w:t>
        </w:r>
        <w:r w:rsidRPr="00056148">
          <w:rPr>
            <w:rFonts w:ascii="Times New Roman" w:eastAsia="Times New Roman" w:hAnsi="Times New Roman" w:cs="Times New Roman"/>
            <w:color w:val="000000"/>
            <w:kern w:val="0"/>
            <w:sz w:val="28"/>
            <w:szCs w:val="28"/>
            <w:lang w:eastAsia="ru-RU" w:bidi="ru-RU"/>
          </w:rPr>
          <w:t>Теоретические вопросы системной организации синтак</w:t>
        </w:r>
        <w:r w:rsidRPr="00056148">
          <w:rPr>
            <w:rFonts w:ascii="Times New Roman" w:eastAsia="Times New Roman" w:hAnsi="Times New Roman" w:cs="Times New Roman"/>
            <w:color w:val="000000"/>
            <w:kern w:val="0"/>
            <w:sz w:val="28"/>
            <w:szCs w:val="28"/>
            <w:lang w:eastAsia="ru-RU" w:bidi="ru-RU"/>
          </w:rPr>
          <w:softHyphen/>
          <w:t xml:space="preserve">сических моделей </w:t>
        </w:r>
        <w:r w:rsidRPr="00056148">
          <w:rPr>
            <w:rFonts w:ascii="Times New Roman" w:eastAsia="Times New Roman" w:hAnsi="Times New Roman" w:cs="Times New Roman"/>
            <w:color w:val="000000"/>
            <w:kern w:val="0"/>
            <w:sz w:val="28"/>
            <w:szCs w:val="28"/>
            <w:lang w:eastAsia="ru-RU" w:bidi="ru-RU"/>
          </w:rPr>
          <w:tab/>
          <w:t>8</w:t>
        </w:r>
      </w:hyperlink>
    </w:p>
    <w:p w:rsidR="00056148" w:rsidRPr="00056148" w:rsidRDefault="00056148" w:rsidP="00056148">
      <w:pPr>
        <w:numPr>
          <w:ilvl w:val="0"/>
          <w:numId w:val="21"/>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056148">
          <w:rPr>
            <w:rFonts w:ascii="Times New Roman" w:eastAsia="Times New Roman" w:hAnsi="Times New Roman" w:cs="Times New Roman"/>
            <w:color w:val="000000"/>
            <w:kern w:val="0"/>
            <w:sz w:val="28"/>
            <w:szCs w:val="28"/>
            <w:lang w:eastAsia="ru-RU" w:bidi="ru-RU"/>
          </w:rPr>
          <w:t>Вопрос о субъекте предложения</w:t>
        </w:r>
        <w:r w:rsidRPr="00056148">
          <w:rPr>
            <w:rFonts w:ascii="Times New Roman" w:eastAsia="Times New Roman" w:hAnsi="Times New Roman" w:cs="Times New Roman"/>
            <w:color w:val="000000"/>
            <w:kern w:val="0"/>
            <w:sz w:val="28"/>
            <w:szCs w:val="28"/>
            <w:lang w:eastAsia="ru-RU" w:bidi="ru-RU"/>
          </w:rPr>
          <w:tab/>
          <w:t>8</w:t>
        </w:r>
      </w:hyperlink>
    </w:p>
    <w:p w:rsidR="00056148" w:rsidRPr="00056148" w:rsidRDefault="00056148" w:rsidP="00056148">
      <w:pPr>
        <w:numPr>
          <w:ilvl w:val="0"/>
          <w:numId w:val="21"/>
        </w:numPr>
        <w:tabs>
          <w:tab w:val="clear" w:pos="709"/>
          <w:tab w:val="center" w:leader="dot" w:pos="8718"/>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056148">
          <w:rPr>
            <w:rFonts w:ascii="Times New Roman" w:eastAsia="Times New Roman" w:hAnsi="Times New Roman" w:cs="Times New Roman"/>
            <w:color w:val="000000"/>
            <w:kern w:val="0"/>
            <w:sz w:val="28"/>
            <w:szCs w:val="28"/>
            <w:lang w:eastAsia="ru-RU" w:bidi="ru-RU"/>
          </w:rPr>
          <w:t>К вопросу о предикатах состояния</w:t>
        </w:r>
        <w:r w:rsidRPr="00056148">
          <w:rPr>
            <w:rFonts w:ascii="Times New Roman" w:eastAsia="Times New Roman" w:hAnsi="Times New Roman" w:cs="Times New Roman"/>
            <w:color w:val="000000"/>
            <w:kern w:val="0"/>
            <w:sz w:val="28"/>
            <w:szCs w:val="28"/>
            <w:lang w:eastAsia="ru-RU" w:bidi="ru-RU"/>
          </w:rPr>
          <w:tab/>
          <w:t xml:space="preserve"> 22</w:t>
        </w:r>
      </w:hyperlink>
    </w:p>
    <w:p w:rsidR="00056148" w:rsidRPr="00056148" w:rsidRDefault="00056148" w:rsidP="00056148">
      <w:pPr>
        <w:numPr>
          <w:ilvl w:val="0"/>
          <w:numId w:val="21"/>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056148">
          <w:rPr>
            <w:rFonts w:ascii="Times New Roman" w:eastAsia="Times New Roman" w:hAnsi="Times New Roman" w:cs="Times New Roman"/>
            <w:color w:val="000000"/>
            <w:kern w:val="0"/>
            <w:sz w:val="28"/>
            <w:szCs w:val="28"/>
            <w:lang w:eastAsia="ru-RU" w:bidi="ru-RU"/>
          </w:rPr>
          <w:t>Некоторые вопросы синтаксической синонимии</w:t>
        </w:r>
        <w:r w:rsidRPr="00056148">
          <w:rPr>
            <w:rFonts w:ascii="Times New Roman" w:eastAsia="Times New Roman" w:hAnsi="Times New Roman" w:cs="Times New Roman"/>
            <w:color w:val="000000"/>
            <w:kern w:val="0"/>
            <w:sz w:val="28"/>
            <w:szCs w:val="28"/>
            <w:lang w:eastAsia="ru-RU" w:bidi="ru-RU"/>
          </w:rPr>
          <w:tab/>
          <w:t>28</w:t>
        </w:r>
      </w:hyperlink>
    </w:p>
    <w:p w:rsidR="00056148" w:rsidRPr="00056148" w:rsidRDefault="00056148" w:rsidP="00056148">
      <w:p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056148">
          <w:rPr>
            <w:rFonts w:ascii="Times New Roman" w:eastAsia="Times New Roman" w:hAnsi="Times New Roman" w:cs="Times New Roman"/>
            <w:b/>
            <w:bCs/>
            <w:color w:val="000000"/>
            <w:kern w:val="0"/>
            <w:sz w:val="28"/>
            <w:szCs w:val="28"/>
            <w:lang w:eastAsia="ru-RU" w:bidi="ru-RU"/>
          </w:rPr>
          <w:t xml:space="preserve">Глава II. </w:t>
        </w:r>
        <w:r w:rsidRPr="00056148">
          <w:rPr>
            <w:rFonts w:ascii="Times New Roman" w:eastAsia="Times New Roman" w:hAnsi="Times New Roman" w:cs="Times New Roman"/>
            <w:color w:val="000000"/>
            <w:kern w:val="0"/>
            <w:sz w:val="28"/>
            <w:szCs w:val="28"/>
            <w:lang w:eastAsia="ru-RU" w:bidi="ru-RU"/>
          </w:rPr>
          <w:t>Системная организация синтаксических моделей со значением физического состояния (нездоровья) лица</w:t>
        </w:r>
        <w:r w:rsidRPr="00056148">
          <w:rPr>
            <w:rFonts w:ascii="Times New Roman" w:eastAsia="Times New Roman" w:hAnsi="Times New Roman" w:cs="Times New Roman"/>
            <w:color w:val="000000"/>
            <w:kern w:val="0"/>
            <w:sz w:val="28"/>
            <w:szCs w:val="28"/>
            <w:lang w:eastAsia="ru-RU" w:bidi="ru-RU"/>
          </w:rPr>
          <w:tab/>
          <w:t>51</w:t>
        </w:r>
      </w:hyperlink>
    </w:p>
    <w:p w:rsidR="00056148" w:rsidRPr="00056148" w:rsidRDefault="00056148" w:rsidP="00056148">
      <w:pPr>
        <w:numPr>
          <w:ilvl w:val="0"/>
          <w:numId w:val="22"/>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именительным субъекта</w:t>
      </w:r>
      <w:r w:rsidRPr="00056148">
        <w:rPr>
          <w:rFonts w:ascii="Times New Roman" w:eastAsia="Times New Roman" w:hAnsi="Times New Roman" w:cs="Times New Roman"/>
          <w:color w:val="000000"/>
          <w:kern w:val="0"/>
          <w:sz w:val="28"/>
          <w:szCs w:val="28"/>
          <w:lang w:eastAsia="ru-RU" w:bidi="ru-RU"/>
        </w:rPr>
        <w:tab/>
        <w:t xml:space="preserve"> 53</w:t>
      </w:r>
    </w:p>
    <w:p w:rsidR="00056148" w:rsidRPr="00056148" w:rsidRDefault="00056148" w:rsidP="00056148">
      <w:pPr>
        <w:numPr>
          <w:ilvl w:val="0"/>
          <w:numId w:val="22"/>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субъектной синтаксемой «у + Род»</w:t>
      </w:r>
      <w:r w:rsidRPr="00056148">
        <w:rPr>
          <w:rFonts w:ascii="Times New Roman" w:eastAsia="Times New Roman" w:hAnsi="Times New Roman" w:cs="Times New Roman"/>
          <w:color w:val="000000"/>
          <w:kern w:val="0"/>
          <w:sz w:val="28"/>
          <w:szCs w:val="28"/>
          <w:lang w:eastAsia="ru-RU" w:bidi="ru-RU"/>
        </w:rPr>
        <w:tab/>
        <w:t>101</w:t>
      </w:r>
    </w:p>
    <w:p w:rsidR="00056148" w:rsidRPr="00056148" w:rsidRDefault="00056148" w:rsidP="00056148">
      <w:pPr>
        <w:numPr>
          <w:ilvl w:val="0"/>
          <w:numId w:val="22"/>
        </w:numPr>
        <w:tabs>
          <w:tab w:val="clear" w:pos="709"/>
          <w:tab w:val="center" w:leader="dot" w:pos="8718"/>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дательным субъекта</w:t>
      </w:r>
      <w:r w:rsidRPr="00056148">
        <w:rPr>
          <w:rFonts w:ascii="Times New Roman" w:eastAsia="Times New Roman" w:hAnsi="Times New Roman" w:cs="Times New Roman"/>
          <w:color w:val="000000"/>
          <w:kern w:val="0"/>
          <w:sz w:val="28"/>
          <w:szCs w:val="28"/>
          <w:lang w:eastAsia="ru-RU" w:bidi="ru-RU"/>
        </w:rPr>
        <w:tab/>
        <w:t xml:space="preserve"> 121</w:t>
      </w:r>
    </w:p>
    <w:p w:rsidR="00056148" w:rsidRPr="00056148" w:rsidRDefault="00056148" w:rsidP="00056148">
      <w:pPr>
        <w:numPr>
          <w:ilvl w:val="0"/>
          <w:numId w:val="22"/>
        </w:numPr>
        <w:tabs>
          <w:tab w:val="clear" w:pos="709"/>
          <w:tab w:val="center" w:leader="dot" w:pos="8718"/>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винительным субъекта</w:t>
      </w:r>
      <w:r w:rsidRPr="00056148">
        <w:rPr>
          <w:rFonts w:ascii="Times New Roman" w:eastAsia="Times New Roman" w:hAnsi="Times New Roman" w:cs="Times New Roman"/>
          <w:color w:val="000000"/>
          <w:kern w:val="0"/>
          <w:sz w:val="28"/>
          <w:szCs w:val="28"/>
          <w:lang w:eastAsia="ru-RU" w:bidi="ru-RU"/>
        </w:rPr>
        <w:tab/>
        <w:t xml:space="preserve"> 131</w:t>
      </w:r>
    </w:p>
    <w:p w:rsidR="00056148" w:rsidRPr="00056148" w:rsidRDefault="00056148" w:rsidP="00056148">
      <w:pPr>
        <w:numPr>
          <w:ilvl w:val="0"/>
          <w:numId w:val="22"/>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субъектной синтаксемой «с +Твор.»</w:t>
      </w:r>
      <w:r w:rsidRPr="00056148">
        <w:rPr>
          <w:rFonts w:ascii="Times New Roman" w:eastAsia="Times New Roman" w:hAnsi="Times New Roman" w:cs="Times New Roman"/>
          <w:color w:val="000000"/>
          <w:kern w:val="0"/>
          <w:sz w:val="28"/>
          <w:szCs w:val="28"/>
          <w:lang w:eastAsia="ru-RU" w:bidi="ru-RU"/>
        </w:rPr>
        <w:tab/>
        <w:t>139</w:t>
      </w:r>
    </w:p>
    <w:p w:rsidR="00056148" w:rsidRPr="00056148" w:rsidRDefault="00056148" w:rsidP="00056148">
      <w:pPr>
        <w:numPr>
          <w:ilvl w:val="0"/>
          <w:numId w:val="22"/>
        </w:numPr>
        <w:tabs>
          <w:tab w:val="clear" w:pos="709"/>
          <w:tab w:val="right" w:leader="dot" w:pos="8855"/>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субъектной синтаксемой «в+Предл.»</w:t>
      </w:r>
      <w:r w:rsidRPr="00056148">
        <w:rPr>
          <w:rFonts w:ascii="Times New Roman" w:eastAsia="Times New Roman" w:hAnsi="Times New Roman" w:cs="Times New Roman"/>
          <w:color w:val="000000"/>
          <w:kern w:val="0"/>
          <w:sz w:val="28"/>
          <w:szCs w:val="28"/>
          <w:lang w:eastAsia="ru-RU" w:bidi="ru-RU"/>
        </w:rPr>
        <w:tab/>
        <w:t xml:space="preserve"> 146</w:t>
      </w:r>
    </w:p>
    <w:p w:rsidR="00056148" w:rsidRPr="00056148" w:rsidRDefault="00056148" w:rsidP="00056148">
      <w:pPr>
        <w:numPr>
          <w:ilvl w:val="0"/>
          <w:numId w:val="22"/>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Синонимия моделей с разными способами выражения</w:t>
      </w:r>
    </w:p>
    <w:p w:rsidR="00056148" w:rsidRPr="00056148" w:rsidRDefault="00056148" w:rsidP="00056148">
      <w:pPr>
        <w:tabs>
          <w:tab w:val="clear" w:pos="709"/>
        </w:tabs>
        <w:suppressAutoHyphens w:val="0"/>
        <w:spacing w:after="0" w:line="150" w:lineRule="exact"/>
        <w:ind w:left="5880" w:firstLine="0"/>
        <w:jc w:val="left"/>
        <w:rPr>
          <w:rFonts w:ascii="Consolas" w:eastAsia="Consolas" w:hAnsi="Consolas" w:cs="Consolas"/>
          <w:color w:val="000000"/>
          <w:kern w:val="0"/>
          <w:sz w:val="15"/>
          <w:szCs w:val="15"/>
          <w:lang w:eastAsia="ru-RU" w:bidi="ru-RU"/>
        </w:rPr>
      </w:pPr>
      <w:r w:rsidRPr="00056148">
        <w:rPr>
          <w:rFonts w:ascii="Consolas" w:eastAsia="Consolas" w:hAnsi="Consolas" w:cs="Consolas"/>
          <w:color w:val="000000"/>
          <w:kern w:val="0"/>
          <w:sz w:val="15"/>
          <w:szCs w:val="15"/>
          <w:lang w:eastAsia="ru-RU" w:bidi="ru-RU"/>
        </w:rPr>
        <w:t>&gt;</w:t>
      </w:r>
    </w:p>
    <w:p w:rsidR="00056148" w:rsidRPr="00056148" w:rsidRDefault="00056148" w:rsidP="00056148">
      <w:pPr>
        <w:tabs>
          <w:tab w:val="clear" w:pos="709"/>
          <w:tab w:val="right" w:leader="dot" w:pos="883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субъекта</w:t>
      </w:r>
      <w:r w:rsidRPr="00056148">
        <w:rPr>
          <w:rFonts w:ascii="Times New Roman" w:eastAsia="Times New Roman" w:hAnsi="Times New Roman" w:cs="Times New Roman"/>
          <w:color w:val="000000"/>
          <w:kern w:val="0"/>
          <w:sz w:val="28"/>
          <w:szCs w:val="28"/>
          <w:lang w:eastAsia="ru-RU" w:bidi="ru-RU"/>
        </w:rPr>
        <w:tab/>
        <w:t>149</w:t>
      </w:r>
    </w:p>
    <w:p w:rsidR="00056148" w:rsidRPr="00056148" w:rsidRDefault="00056148" w:rsidP="00056148">
      <w:pPr>
        <w:tabs>
          <w:tab w:val="clear" w:pos="709"/>
          <w:tab w:val="right" w:leader="dot" w:pos="8855"/>
        </w:tabs>
        <w:suppressAutoHyphens w:val="0"/>
        <w:spacing w:after="0" w:line="485" w:lineRule="exact"/>
        <w:ind w:left="20" w:firstLine="0"/>
        <w:rPr>
          <w:rFonts w:ascii="Times New Roman" w:eastAsia="Times New Roman" w:hAnsi="Times New Roman" w:cs="Times New Roman"/>
          <w:b/>
          <w:bCs/>
          <w:color w:val="000000"/>
          <w:kern w:val="0"/>
          <w:sz w:val="28"/>
          <w:szCs w:val="28"/>
          <w:lang w:eastAsia="ru-RU" w:bidi="ru-RU"/>
        </w:rPr>
      </w:pPr>
      <w:hyperlink w:anchor="bookmark27" w:tooltip="Current Document">
        <w:r w:rsidRPr="00056148">
          <w:rPr>
            <w:rFonts w:ascii="Times New Roman" w:eastAsia="Times New Roman" w:hAnsi="Times New Roman" w:cs="Times New Roman"/>
            <w:b/>
            <w:bCs/>
            <w:color w:val="000000"/>
            <w:kern w:val="0"/>
            <w:sz w:val="28"/>
            <w:szCs w:val="28"/>
            <w:lang w:eastAsia="ru-RU" w:bidi="ru-RU"/>
          </w:rPr>
          <w:t>Заключение</w:t>
        </w:r>
        <w:r w:rsidRPr="00056148">
          <w:rPr>
            <w:rFonts w:ascii="Times New Roman" w:eastAsia="Times New Roman" w:hAnsi="Times New Roman" w:cs="Times New Roman"/>
            <w:b/>
            <w:bCs/>
            <w:color w:val="000000"/>
            <w:kern w:val="0"/>
            <w:sz w:val="28"/>
            <w:szCs w:val="28"/>
            <w:lang w:eastAsia="ru-RU" w:bidi="ru-RU"/>
          </w:rPr>
          <w:tab/>
          <w:t xml:space="preserve"> 171</w:t>
        </w:r>
      </w:hyperlink>
      <w:r w:rsidRPr="00056148">
        <w:rPr>
          <w:rFonts w:ascii="Times New Roman" w:eastAsia="Times New Roman" w:hAnsi="Times New Roman" w:cs="Times New Roman"/>
          <w:b/>
          <w:bCs/>
          <w:color w:val="000000"/>
          <w:kern w:val="0"/>
          <w:sz w:val="28"/>
          <w:szCs w:val="28"/>
          <w:lang w:eastAsia="ru-RU" w:bidi="ru-RU"/>
        </w:rPr>
        <w:fldChar w:fldCharType="end"/>
      </w:r>
    </w:p>
    <w:p w:rsidR="00056148" w:rsidRPr="00056148" w:rsidRDefault="00056148" w:rsidP="00056148">
      <w:pPr>
        <w:tabs>
          <w:tab w:val="clear" w:pos="709"/>
          <w:tab w:val="left" w:leader="dot" w:pos="8515"/>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56148">
        <w:rPr>
          <w:rFonts w:ascii="Times New Roman" w:eastAsia="Times New Roman" w:hAnsi="Times New Roman" w:cs="Times New Roman"/>
          <w:b/>
          <w:bCs/>
          <w:color w:val="000000"/>
          <w:kern w:val="0"/>
          <w:sz w:val="28"/>
          <w:szCs w:val="28"/>
          <w:lang w:eastAsia="ru-RU" w:bidi="ru-RU"/>
        </w:rPr>
        <w:t>Библиография</w:t>
      </w:r>
      <w:r w:rsidRPr="00056148">
        <w:rPr>
          <w:rFonts w:ascii="Times New Roman" w:eastAsia="Times New Roman" w:hAnsi="Times New Roman" w:cs="Times New Roman"/>
          <w:b/>
          <w:bCs/>
          <w:color w:val="000000"/>
          <w:kern w:val="0"/>
          <w:sz w:val="28"/>
          <w:szCs w:val="28"/>
          <w:lang w:eastAsia="ru-RU" w:bidi="ru-RU"/>
        </w:rPr>
        <w:tab/>
      </w:r>
    </w:p>
    <w:p w:rsidR="00056148" w:rsidRPr="00056148" w:rsidRDefault="00056148" w:rsidP="00056148">
      <w:pPr>
        <w:tabs>
          <w:tab w:val="clear" w:pos="709"/>
        </w:tabs>
        <w:suppressAutoHyphens w:val="0"/>
        <w:spacing w:after="522" w:line="240" w:lineRule="exact"/>
        <w:ind w:left="20" w:firstLine="0"/>
        <w:jc w:val="center"/>
        <w:rPr>
          <w:rFonts w:ascii="Times New Roman" w:eastAsia="Times New Roman" w:hAnsi="Times New Roman" w:cs="Times New Roman"/>
          <w:b/>
          <w:bCs/>
          <w:color w:val="000000"/>
          <w:kern w:val="0"/>
          <w:sz w:val="24"/>
          <w:szCs w:val="24"/>
          <w:lang w:val="uk-UA" w:eastAsia="uk-UA" w:bidi="uk-UA"/>
        </w:rPr>
      </w:pPr>
      <w:r w:rsidRPr="00056148">
        <w:rPr>
          <w:rFonts w:ascii="Times New Roman" w:eastAsia="Times New Roman" w:hAnsi="Times New Roman" w:cs="Times New Roman"/>
          <w:b/>
          <w:bCs/>
          <w:color w:val="000000"/>
          <w:kern w:val="0"/>
          <w:sz w:val="24"/>
          <w:szCs w:val="24"/>
          <w:lang w:val="uk-UA" w:eastAsia="uk-UA" w:bidi="uk-UA"/>
        </w:rPr>
        <w:t>з</w:t>
      </w:r>
    </w:p>
    <w:p w:rsidR="00056148" w:rsidRPr="00056148" w:rsidRDefault="00056148" w:rsidP="00056148">
      <w:pPr>
        <w:keepNext/>
        <w:keepLines/>
        <w:tabs>
          <w:tab w:val="clear" w:pos="709"/>
        </w:tabs>
        <w:suppressAutoHyphens w:val="0"/>
        <w:spacing w:after="594" w:line="320" w:lineRule="exact"/>
        <w:ind w:left="20" w:firstLine="0"/>
        <w:jc w:val="center"/>
        <w:outlineLvl w:val="3"/>
        <w:rPr>
          <w:rFonts w:ascii="Times New Roman" w:eastAsia="Times New Roman" w:hAnsi="Times New Roman" w:cs="Times New Roman"/>
          <w:b/>
          <w:bCs/>
          <w:color w:val="000000"/>
          <w:kern w:val="0"/>
          <w:sz w:val="32"/>
          <w:szCs w:val="32"/>
          <w:lang w:eastAsia="ru-RU" w:bidi="ru-RU"/>
        </w:rPr>
      </w:pPr>
      <w:bookmarkStart w:id="2" w:name="bookmark2"/>
      <w:r w:rsidRPr="00056148">
        <w:rPr>
          <w:rFonts w:ascii="Times New Roman" w:eastAsia="Times New Roman" w:hAnsi="Times New Roman" w:cs="Times New Roman"/>
          <w:b/>
          <w:bCs/>
          <w:color w:val="000000"/>
          <w:kern w:val="0"/>
          <w:sz w:val="32"/>
          <w:szCs w:val="32"/>
          <w:lang w:eastAsia="ru-RU" w:bidi="ru-RU"/>
        </w:rPr>
        <w:t>Введение</w:t>
      </w:r>
      <w:bookmarkEnd w:id="2"/>
    </w:p>
    <w:p w:rsidR="00056148" w:rsidRPr="00056148" w:rsidRDefault="00056148" w:rsidP="00056148">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Предложение, его грамматико-семантическое устройство, его типология - ключевые проблемы, которые синтаксическая наука обсуждала на разных этапах своего развития и продолжает обсуждать сегодня. Лингвистика XX века поставила в центр науки личность - как лицо говорящее и как главное действующее лицо мира, о котором говорит (Э.Бенвенист, Э.Сепир, И.А.Бодуэн </w:t>
      </w:r>
      <w:r w:rsidRPr="00056148">
        <w:rPr>
          <w:rFonts w:ascii="Times New Roman" w:eastAsia="Times New Roman" w:hAnsi="Times New Roman" w:cs="Times New Roman"/>
          <w:color w:val="000000"/>
          <w:kern w:val="0"/>
          <w:sz w:val="28"/>
          <w:szCs w:val="28"/>
          <w:lang w:val="uk-UA" w:eastAsia="uk-UA" w:bidi="uk-UA"/>
        </w:rPr>
        <w:t xml:space="preserve">де </w:t>
      </w:r>
      <w:r w:rsidRPr="00056148">
        <w:rPr>
          <w:rFonts w:ascii="Times New Roman" w:eastAsia="Times New Roman" w:hAnsi="Times New Roman" w:cs="Times New Roman"/>
          <w:color w:val="000000"/>
          <w:kern w:val="0"/>
          <w:sz w:val="28"/>
          <w:szCs w:val="28"/>
          <w:lang w:eastAsia="ru-RU" w:bidi="ru-RU"/>
        </w:rPr>
        <w:t xml:space="preserve">Куртенэ, Л.В.Щерба, В.В .Виноградов, Ю.С.Степанов, Н.Д.Арутюнова, Г.А.Золотова и др.). Если коммуникативная функция предложения осуществляется приписыванием предикативного признака его носителю, то как соотносятся между собой, например, модели </w:t>
      </w:r>
      <w:r w:rsidRPr="00056148">
        <w:rPr>
          <w:rFonts w:ascii="Times New Roman" w:eastAsia="Times New Roman" w:hAnsi="Times New Roman" w:cs="Times New Roman"/>
          <w:i/>
          <w:iCs/>
          <w:color w:val="000000"/>
          <w:kern w:val="0"/>
          <w:sz w:val="28"/>
          <w:szCs w:val="28"/>
          <w:lang w:eastAsia="ru-RU" w:bidi="ru-RU"/>
        </w:rPr>
        <w:t>Я скучаю - Мне скучно, Я нездоров - Мне нездоровится</w:t>
      </w:r>
      <w:r w:rsidRPr="00056148">
        <w:rPr>
          <w:rFonts w:ascii="Times New Roman" w:eastAsia="Times New Roman" w:hAnsi="Times New Roman" w:cs="Times New Roman"/>
          <w:color w:val="000000"/>
          <w:kern w:val="0"/>
          <w:sz w:val="28"/>
          <w:szCs w:val="28"/>
          <w:lang w:eastAsia="ru-RU" w:bidi="ru-RU"/>
        </w:rPr>
        <w:t>? Принцип взаимодействия формы, значения и функции позволяет рассматривать понятия ‘подлежащее’ и ‘субъект’ (соответственно ‘сказуемое’ и ‘предикат’) как равнозначные. В традиционной теории членов предложения уже прочно утвердилось положение, что сказуемое (предикат) выражается не только спрягаемым глаголом. Способ оформления подлежащего (субъекта) не только именительным, но и косвенными падежами - далеко не общепризнанный факт, связанный с одной из самых длительных дискуссий в отечественной грамматике. И в этом смысле синтаксическая синонимия моделей, синонимия организующих их компонентов - одно из тех интересных и пока малоизученных явлений, которое открывает новые стороны проблемы и в котором находятся новые аргументы для признания правомерности семантико-синтаксического подхода к устройству предложения.</w:t>
      </w:r>
    </w:p>
    <w:p w:rsidR="00056148" w:rsidRPr="00056148" w:rsidRDefault="00056148" w:rsidP="00056148">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sectPr w:rsidR="00056148" w:rsidRPr="00056148">
          <w:type w:val="continuous"/>
          <w:pgSz w:w="11909" w:h="16838"/>
          <w:pgMar w:top="1494" w:right="1452" w:bottom="1100" w:left="1476" w:header="0" w:footer="3" w:gutter="0"/>
          <w:cols w:space="720"/>
          <w:noEndnote/>
          <w:docGrid w:linePitch="360"/>
        </w:sectPr>
      </w:pPr>
      <w:r w:rsidRPr="00056148">
        <w:rPr>
          <w:rFonts w:ascii="Times New Roman" w:eastAsia="Times New Roman" w:hAnsi="Times New Roman" w:cs="Times New Roman"/>
          <w:color w:val="000000"/>
          <w:kern w:val="0"/>
          <w:sz w:val="28"/>
          <w:szCs w:val="28"/>
          <w:u w:val="single"/>
          <w:lang w:eastAsia="ru-RU" w:bidi="ru-RU"/>
        </w:rPr>
        <w:t>Актуальность темы</w:t>
      </w:r>
      <w:r w:rsidRPr="00056148">
        <w:rPr>
          <w:rFonts w:ascii="Times New Roman" w:eastAsia="Times New Roman" w:hAnsi="Times New Roman" w:cs="Times New Roman"/>
          <w:color w:val="000000"/>
          <w:kern w:val="0"/>
          <w:sz w:val="28"/>
          <w:szCs w:val="28"/>
          <w:lang w:eastAsia="ru-RU" w:bidi="ru-RU"/>
        </w:rPr>
        <w:t xml:space="preserve"> и выбора объекта настоящего исследования состоит в необходимости изучения способов выражения субъекта</w:t>
      </w:r>
    </w:p>
    <w:p w:rsidR="00056148" w:rsidRPr="00056148" w:rsidRDefault="00056148" w:rsidP="00056148">
      <w:pPr>
        <w:tabs>
          <w:tab w:val="clear" w:pos="709"/>
          <w:tab w:val="left" w:pos="2962"/>
          <w:tab w:val="right" w:pos="8953"/>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предложения, синонимических форм в аспекте их коммуникативно- обусловленной</w:t>
      </w:r>
      <w:r w:rsidRPr="00056148">
        <w:rPr>
          <w:rFonts w:ascii="Times New Roman" w:eastAsia="Times New Roman" w:hAnsi="Times New Roman" w:cs="Times New Roman"/>
          <w:color w:val="000000"/>
          <w:kern w:val="0"/>
          <w:sz w:val="28"/>
          <w:szCs w:val="28"/>
          <w:lang w:eastAsia="ru-RU" w:bidi="ru-RU"/>
        </w:rPr>
        <w:tab/>
        <w:t>системности,</w:t>
      </w:r>
      <w:r w:rsidRPr="00056148">
        <w:rPr>
          <w:rFonts w:ascii="Times New Roman" w:eastAsia="Times New Roman" w:hAnsi="Times New Roman" w:cs="Times New Roman"/>
          <w:color w:val="000000"/>
          <w:kern w:val="0"/>
          <w:sz w:val="28"/>
          <w:szCs w:val="28"/>
          <w:lang w:eastAsia="ru-RU" w:bidi="ru-RU"/>
        </w:rPr>
        <w:tab/>
        <w:t>семантико-грамматической</w:t>
      </w:r>
    </w:p>
    <w:p w:rsidR="00056148" w:rsidRPr="00056148" w:rsidRDefault="00056148" w:rsidP="00056148">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предназначенности для отображения того или иного типа явлений действительности.</w:t>
      </w:r>
    </w:p>
    <w:p w:rsidR="00056148" w:rsidRPr="00056148" w:rsidRDefault="00056148" w:rsidP="00056148">
      <w:pPr>
        <w:tabs>
          <w:tab w:val="clear" w:pos="709"/>
          <w:tab w:val="left" w:pos="4806"/>
        </w:tabs>
        <w:suppressAutoHyphens w:val="0"/>
        <w:spacing w:after="0" w:line="485"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Предметом исследования</w:t>
      </w:r>
      <w:r w:rsidRPr="00056148">
        <w:rPr>
          <w:rFonts w:ascii="Times New Roman" w:eastAsia="Times New Roman" w:hAnsi="Times New Roman" w:cs="Times New Roman"/>
          <w:color w:val="000000"/>
          <w:kern w:val="0"/>
          <w:sz w:val="28"/>
          <w:szCs w:val="28"/>
          <w:lang w:eastAsia="ru-RU" w:bidi="ru-RU"/>
        </w:rPr>
        <w:t xml:space="preserve"> является группа моделей с типовым значением «субъект-лицо и его физическое состояние (нездоровье)». Естественна философская мысль, что тело, душа и разум - физическое, эмоционально-психическое и ментальное, в их неповторимом триединстве, движут бытие человека. Лингвистический интерес вызывают многообразные способы сообщений о внутреннем мире личности и, в частности, сообщения о физическом состоянии лица. В.В.Виноградов, работами которого для лингвистики открыта фигура наблюдателя, субъекта речи-мысли-восприятия, отмечал «еще неисследованные грамматические пути» слов статуальной семантики, в том числе слов, обозначающих «внутренние физические ощущения и физиологические изменения в отправлениях организма, в его состоянии», и слов, обозначающих «физическое состояние иногда как результат внешних восприятий и ощущений» [Виноградов 1947: 406]. Одним из специфических признаков сообщений о таких состояниях выступает субъектный план происходящего:</w:t>
      </w:r>
      <w:r w:rsidRPr="00056148">
        <w:rPr>
          <w:rFonts w:ascii="Times New Roman" w:eastAsia="Times New Roman" w:hAnsi="Times New Roman" w:cs="Times New Roman"/>
          <w:color w:val="000000"/>
          <w:kern w:val="0"/>
          <w:sz w:val="28"/>
          <w:szCs w:val="28"/>
          <w:lang w:eastAsia="ru-RU" w:bidi="ru-RU"/>
        </w:rPr>
        <w:tab/>
        <w:t>одному субъекту принадлежит</w:t>
      </w:r>
    </w:p>
    <w:p w:rsidR="00056148" w:rsidRPr="00056148" w:rsidRDefault="00056148" w:rsidP="00056148">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ощущение и наблюдение </w:t>
      </w:r>
      <w:r w:rsidRPr="00056148">
        <w:rPr>
          <w:rFonts w:ascii="Times New Roman" w:eastAsia="Times New Roman" w:hAnsi="Times New Roman" w:cs="Times New Roman"/>
          <w:i/>
          <w:iCs/>
          <w:color w:val="000000"/>
          <w:kern w:val="0"/>
          <w:sz w:val="28"/>
          <w:szCs w:val="28"/>
          <w:lang w:eastAsia="ru-RU" w:bidi="ru-RU"/>
        </w:rPr>
        <w:t>{Меня знобит, тошнит</w:t>
      </w:r>
      <w:r w:rsidRPr="00056148">
        <w:rPr>
          <w:rFonts w:ascii="Times New Roman" w:eastAsia="Times New Roman" w:hAnsi="Times New Roman" w:cs="Times New Roman"/>
          <w:color w:val="000000"/>
          <w:kern w:val="0"/>
          <w:sz w:val="28"/>
          <w:szCs w:val="28"/>
          <w:lang w:eastAsia="ru-RU" w:bidi="ru-RU"/>
        </w:rPr>
        <w:t xml:space="preserve">), другому - только наблюдение, взгляд со стороны </w:t>
      </w:r>
      <w:r w:rsidRPr="00056148">
        <w:rPr>
          <w:rFonts w:ascii="Times New Roman" w:eastAsia="Times New Roman" w:hAnsi="Times New Roman" w:cs="Times New Roman"/>
          <w:i/>
          <w:iCs/>
          <w:color w:val="000000"/>
          <w:kern w:val="0"/>
          <w:sz w:val="28"/>
          <w:szCs w:val="28"/>
          <w:lang w:eastAsia="ru-RU" w:bidi="ru-RU"/>
        </w:rPr>
        <w:t>{Тебя знобит).</w:t>
      </w:r>
    </w:p>
    <w:p w:rsidR="00056148" w:rsidRPr="00056148" w:rsidRDefault="00056148" w:rsidP="00056148">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Методологическую основу исследования</w:t>
      </w:r>
      <w:r w:rsidRPr="00056148">
        <w:rPr>
          <w:rFonts w:ascii="Times New Roman" w:eastAsia="Times New Roman" w:hAnsi="Times New Roman" w:cs="Times New Roman"/>
          <w:color w:val="000000"/>
          <w:kern w:val="0"/>
          <w:sz w:val="28"/>
          <w:szCs w:val="28"/>
          <w:lang w:eastAsia="ru-RU" w:bidi="ru-RU"/>
        </w:rPr>
        <w:t xml:space="preserve"> составили основные положения теории коммуникативно-функциональной грамматики, принцип взаимодействия формы, значения и функции в анализе языкового явления (работы Г.А. Золотовой, Н.К. Онипенко, М.Ю. Сидоровой).</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Цель настоящего исследования</w:t>
      </w:r>
      <w:r w:rsidRPr="00056148">
        <w:rPr>
          <w:rFonts w:ascii="Times New Roman" w:eastAsia="Times New Roman" w:hAnsi="Times New Roman" w:cs="Times New Roman"/>
          <w:color w:val="000000"/>
          <w:kern w:val="0"/>
          <w:sz w:val="28"/>
          <w:szCs w:val="28"/>
          <w:lang w:eastAsia="ru-RU" w:bidi="ru-RU"/>
        </w:rPr>
        <w:t xml:space="preserve"> - выявление синонимических способов выражения субъекта физического состояния в моделях русского предложения.</w:t>
      </w:r>
    </w:p>
    <w:p w:rsidR="00056148" w:rsidRPr="00056148" w:rsidRDefault="00056148" w:rsidP="00056148">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Главные задачи исследования</w:t>
      </w:r>
      <w:r w:rsidRPr="00056148">
        <w:rPr>
          <w:rFonts w:ascii="Times New Roman" w:eastAsia="Times New Roman" w:hAnsi="Times New Roman" w:cs="Times New Roman"/>
          <w:color w:val="000000"/>
          <w:kern w:val="0"/>
          <w:sz w:val="28"/>
          <w:szCs w:val="28"/>
          <w:lang w:eastAsia="ru-RU" w:bidi="ru-RU"/>
        </w:rPr>
        <w:t>:</w:t>
      </w:r>
    </w:p>
    <w:p w:rsidR="00056148" w:rsidRPr="00056148" w:rsidRDefault="00056148" w:rsidP="00056148">
      <w:pPr>
        <w:numPr>
          <w:ilvl w:val="0"/>
          <w:numId w:val="23"/>
        </w:numPr>
        <w:tabs>
          <w:tab w:val="clear" w:pos="709"/>
        </w:tabs>
        <w:suppressAutoHyphens w:val="0"/>
        <w:spacing w:after="0" w:line="480" w:lineRule="exact"/>
        <w:ind w:left="1080" w:righ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с семантико-синтаксической точки зрения проанализировать предикативные отношения между субъектом и приписываемым ему признаком;</w:t>
      </w:r>
    </w:p>
    <w:p w:rsidR="00056148" w:rsidRPr="00056148" w:rsidRDefault="00056148" w:rsidP="00056148">
      <w:pPr>
        <w:numPr>
          <w:ilvl w:val="0"/>
          <w:numId w:val="23"/>
        </w:numPr>
        <w:tabs>
          <w:tab w:val="clear" w:pos="709"/>
        </w:tabs>
        <w:suppressAutoHyphens w:val="0"/>
        <w:spacing w:after="0" w:line="480" w:lineRule="exact"/>
        <w:ind w:left="1080" w:righ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охарактеризовать модели данного типового значения в их системной организации;</w:t>
      </w:r>
    </w:p>
    <w:p w:rsidR="00056148" w:rsidRPr="00056148" w:rsidRDefault="00056148" w:rsidP="00056148">
      <w:pPr>
        <w:numPr>
          <w:ilvl w:val="0"/>
          <w:numId w:val="23"/>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определить парадигматические возможности моделей;</w:t>
      </w:r>
    </w:p>
    <w:p w:rsidR="00056148" w:rsidRPr="00056148" w:rsidRDefault="00056148" w:rsidP="00056148">
      <w:pPr>
        <w:numPr>
          <w:ilvl w:val="0"/>
          <w:numId w:val="23"/>
        </w:numPr>
        <w:tabs>
          <w:tab w:val="clear" w:pos="709"/>
        </w:tabs>
        <w:suppressAutoHyphens w:val="0"/>
        <w:spacing w:after="0" w:line="480" w:lineRule="exact"/>
        <w:ind w:left="1080" w:right="20" w:firstLine="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изучить синонимические отношения не только между синтаксическими моделями, но и их модификациями, установить различительные признаки этих моделей по структурно</w:t>
      </w:r>
      <w:r w:rsidRPr="00056148">
        <w:rPr>
          <w:rFonts w:ascii="Times New Roman" w:eastAsia="Times New Roman" w:hAnsi="Times New Roman" w:cs="Times New Roman"/>
          <w:color w:val="000000"/>
          <w:kern w:val="0"/>
          <w:sz w:val="28"/>
          <w:szCs w:val="28"/>
          <w:lang w:eastAsia="ru-RU" w:bidi="ru-RU"/>
        </w:rPr>
        <w:softHyphen/>
        <w:t>семантическим, коммуникативным и стилистическим критериям.</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Для решения поставленных задач в диссертации используются </w:t>
      </w:r>
      <w:r w:rsidRPr="00056148">
        <w:rPr>
          <w:rFonts w:ascii="Times New Roman" w:eastAsia="Times New Roman" w:hAnsi="Times New Roman" w:cs="Times New Roman"/>
          <w:color w:val="000000"/>
          <w:kern w:val="0"/>
          <w:sz w:val="28"/>
          <w:szCs w:val="28"/>
          <w:u w:val="single"/>
          <w:lang w:eastAsia="ru-RU" w:bidi="ru-RU"/>
        </w:rPr>
        <w:t>методы</w:t>
      </w:r>
      <w:r w:rsidRPr="00056148">
        <w:rPr>
          <w:rFonts w:ascii="Times New Roman" w:eastAsia="Times New Roman" w:hAnsi="Times New Roman" w:cs="Times New Roman"/>
          <w:color w:val="000000"/>
          <w:kern w:val="0"/>
          <w:sz w:val="28"/>
          <w:szCs w:val="28"/>
          <w:lang w:eastAsia="ru-RU" w:bidi="ru-RU"/>
        </w:rPr>
        <w:t xml:space="preserve"> наблюдения, экспериментирования и систематизации.</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Научная новизна исследования</w:t>
      </w:r>
      <w:r w:rsidRPr="00056148">
        <w:rPr>
          <w:rFonts w:ascii="Times New Roman" w:eastAsia="Times New Roman" w:hAnsi="Times New Roman" w:cs="Times New Roman"/>
          <w:color w:val="000000"/>
          <w:kern w:val="0"/>
          <w:sz w:val="28"/>
          <w:szCs w:val="28"/>
          <w:lang w:eastAsia="ru-RU" w:bidi="ru-RU"/>
        </w:rPr>
        <w:t xml:space="preserve"> состоит в семантико</w:t>
      </w:r>
      <w:r w:rsidRPr="00056148">
        <w:rPr>
          <w:rFonts w:ascii="Times New Roman" w:eastAsia="Times New Roman" w:hAnsi="Times New Roman" w:cs="Times New Roman"/>
          <w:color w:val="000000"/>
          <w:kern w:val="0"/>
          <w:sz w:val="28"/>
          <w:szCs w:val="28"/>
          <w:lang w:eastAsia="ru-RU" w:bidi="ru-RU"/>
        </w:rPr>
        <w:softHyphen/>
        <w:t>грамматическом системном представлении моделей с общим типовым значением статуальности (физического состояния), фактическом доказательстве динамичности этой системы.</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Теоретическое значение работы</w:t>
      </w:r>
      <w:r w:rsidRPr="00056148">
        <w:rPr>
          <w:rFonts w:ascii="Times New Roman" w:eastAsia="Times New Roman" w:hAnsi="Times New Roman" w:cs="Times New Roman"/>
          <w:color w:val="000000"/>
          <w:kern w:val="0"/>
          <w:sz w:val="28"/>
          <w:szCs w:val="28"/>
          <w:lang w:eastAsia="ru-RU" w:bidi="ru-RU"/>
        </w:rPr>
        <w:t xml:space="preserve"> заключается в том, что способы выражения субъекта предложения исследованы с единой точки зрения коммуникативного назначения.</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Практическое значение</w:t>
      </w:r>
      <w:r w:rsidRPr="00056148">
        <w:rPr>
          <w:rFonts w:ascii="Times New Roman" w:eastAsia="Times New Roman" w:hAnsi="Times New Roman" w:cs="Times New Roman"/>
          <w:color w:val="000000"/>
          <w:kern w:val="0"/>
          <w:sz w:val="28"/>
          <w:szCs w:val="28"/>
          <w:lang w:eastAsia="ru-RU" w:bidi="ru-RU"/>
        </w:rPr>
        <w:t xml:space="preserve"> определяется возможностью использования положений и выводов данного исследования в изучении современной синтаксической системы статуальных моделей и ее эволюционных процессов, в осмыслении понятия литературной нормы, в совершенствовании речевой культуры, в овладении русским языком как неродным. Результаты исследования могут способствовать решению педагогических задач - при чтении курса синтаксиса современного русского языка, спецкурсов по коммуникативной грамматике.</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Материалом исследования</w:t>
      </w:r>
      <w:r w:rsidRPr="00056148">
        <w:rPr>
          <w:rFonts w:ascii="Times New Roman" w:eastAsia="Times New Roman" w:hAnsi="Times New Roman" w:cs="Times New Roman"/>
          <w:color w:val="000000"/>
          <w:kern w:val="0"/>
          <w:sz w:val="28"/>
          <w:szCs w:val="28"/>
          <w:lang w:eastAsia="ru-RU" w:bidi="ru-RU"/>
        </w:rPr>
        <w:t xml:space="preserve"> послужили более 2000 примеров, полученных методом сплошной выборки из художественных текстов XI - начала XXI в.в., газетно-журнальной периодики XIX - начала XXI в.в., записей разговорной речи.</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Работа прошла </w:t>
      </w:r>
      <w:r w:rsidRPr="00056148">
        <w:rPr>
          <w:rFonts w:ascii="Times New Roman" w:eastAsia="Times New Roman" w:hAnsi="Times New Roman" w:cs="Times New Roman"/>
          <w:color w:val="000000"/>
          <w:kern w:val="0"/>
          <w:sz w:val="28"/>
          <w:szCs w:val="28"/>
          <w:u w:val="single"/>
          <w:lang w:eastAsia="ru-RU" w:bidi="ru-RU"/>
        </w:rPr>
        <w:t>апробацию</w:t>
      </w:r>
      <w:r w:rsidRPr="00056148">
        <w:rPr>
          <w:rFonts w:ascii="Times New Roman" w:eastAsia="Times New Roman" w:hAnsi="Times New Roman" w:cs="Times New Roman"/>
          <w:color w:val="000000"/>
          <w:kern w:val="0"/>
          <w:sz w:val="28"/>
          <w:szCs w:val="28"/>
          <w:lang w:eastAsia="ru-RU" w:bidi="ru-RU"/>
        </w:rPr>
        <w:t xml:space="preserve"> на двух научно-практических конференциях - в Московском государственном лингвистическом университете им. М. Тореза в 2001 г. и в Тобольском государственном педагогическом институте им. Д.И. Менделеева в 2001г. Диссертация обсуждена на заседании кафедры русского языка филологического факультета МГУ им. М.В.Ломоносова. Основные положения работы отражены в трех публикациях.</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Специфика работы над материалом и поставленные задачи определили </w:t>
      </w:r>
      <w:r w:rsidRPr="00056148">
        <w:rPr>
          <w:rFonts w:ascii="Times New Roman" w:eastAsia="Times New Roman" w:hAnsi="Times New Roman" w:cs="Times New Roman"/>
          <w:color w:val="000000"/>
          <w:kern w:val="0"/>
          <w:sz w:val="28"/>
          <w:szCs w:val="28"/>
          <w:u w:val="single"/>
          <w:lang w:eastAsia="ru-RU" w:bidi="ru-RU"/>
        </w:rPr>
        <w:t>структуру диссертации,</w:t>
      </w:r>
      <w:r w:rsidRPr="00056148">
        <w:rPr>
          <w:rFonts w:ascii="Times New Roman" w:eastAsia="Times New Roman" w:hAnsi="Times New Roman" w:cs="Times New Roman"/>
          <w:color w:val="000000"/>
          <w:kern w:val="0"/>
          <w:sz w:val="28"/>
          <w:szCs w:val="28"/>
          <w:lang w:eastAsia="ru-RU" w:bidi="ru-RU"/>
        </w:rPr>
        <w:t xml:space="preserve"> которая состоит из введения, двух глав и заключения. Главы заканчиваются выводами. Отдельные результаты исследования оформлены в таблицы. К работе прилагаются библиография, включающая список использованной литературы (154 названия) и список источников (121 источник). Общий объем диссертации составляет 193 страницы машинописного текста.</w:t>
      </w:r>
    </w:p>
    <w:p w:rsidR="00056148" w:rsidRPr="00056148" w:rsidRDefault="00056148" w:rsidP="00056148">
      <w:pPr>
        <w:tabs>
          <w:tab w:val="clear" w:pos="709"/>
        </w:tabs>
        <w:suppressAutoHyphens w:val="0"/>
        <w:spacing w:after="0" w:line="480" w:lineRule="exact"/>
        <w:ind w:left="1180" w:hanging="440"/>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u w:val="single"/>
          <w:lang w:eastAsia="ru-RU" w:bidi="ru-RU"/>
        </w:rPr>
        <w:t xml:space="preserve">На </w:t>
      </w:r>
      <w:r w:rsidRPr="00056148">
        <w:rPr>
          <w:rFonts w:ascii="Times New Roman" w:eastAsia="Times New Roman" w:hAnsi="Times New Roman" w:cs="Times New Roman"/>
          <w:color w:val="000000"/>
          <w:kern w:val="0"/>
          <w:sz w:val="28"/>
          <w:szCs w:val="28"/>
          <w:u w:val="single"/>
          <w:lang w:val="uk-UA" w:eastAsia="uk-UA" w:bidi="uk-UA"/>
        </w:rPr>
        <w:t xml:space="preserve">зашиту </w:t>
      </w:r>
      <w:r w:rsidRPr="00056148">
        <w:rPr>
          <w:rFonts w:ascii="Times New Roman" w:eastAsia="Times New Roman" w:hAnsi="Times New Roman" w:cs="Times New Roman"/>
          <w:color w:val="000000"/>
          <w:kern w:val="0"/>
          <w:sz w:val="28"/>
          <w:szCs w:val="28"/>
          <w:u w:val="single"/>
          <w:lang w:eastAsia="ru-RU" w:bidi="ru-RU"/>
        </w:rPr>
        <w:t>выносятся следующие положения</w:t>
      </w:r>
      <w:r w:rsidRPr="00056148">
        <w:rPr>
          <w:rFonts w:ascii="Times New Roman" w:eastAsia="Times New Roman" w:hAnsi="Times New Roman" w:cs="Times New Roman"/>
          <w:color w:val="000000"/>
          <w:kern w:val="0"/>
          <w:sz w:val="28"/>
          <w:szCs w:val="28"/>
          <w:lang w:eastAsia="ru-RU" w:bidi="ru-RU"/>
        </w:rPr>
        <w:t>:</w:t>
      </w:r>
    </w:p>
    <w:p w:rsidR="00056148" w:rsidRPr="00056148" w:rsidRDefault="00056148" w:rsidP="00056148">
      <w:pPr>
        <w:numPr>
          <w:ilvl w:val="0"/>
          <w:numId w:val="24"/>
        </w:numPr>
        <w:tabs>
          <w:tab w:val="clear" w:pos="709"/>
        </w:tabs>
        <w:suppressAutoHyphens w:val="0"/>
        <w:spacing w:after="0" w:line="480" w:lineRule="exact"/>
        <w:ind w:left="1180" w:right="20" w:hanging="44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Для синтаксических моделей русского языка, обозначающих состояние, характерно выражение субъекта не только именительным, но и косвенными падежами.</w:t>
      </w:r>
    </w:p>
    <w:p w:rsidR="00056148" w:rsidRPr="00056148" w:rsidRDefault="00056148" w:rsidP="00056148">
      <w:pPr>
        <w:numPr>
          <w:ilvl w:val="0"/>
          <w:numId w:val="24"/>
        </w:numPr>
        <w:tabs>
          <w:tab w:val="clear" w:pos="709"/>
        </w:tabs>
        <w:suppressAutoHyphens w:val="0"/>
        <w:spacing w:after="0" w:line="480" w:lineRule="exact"/>
        <w:ind w:left="1180" w:right="20" w:hanging="44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Определенные формы косвенных падежей имени, как и именительный, выступают в позиции субъекта (подлежащего), реализуя предикативное сопряжение субъекта и его признака (сказуемого) по времени, модальности, лицу.</w:t>
      </w:r>
    </w:p>
    <w:p w:rsidR="00056148" w:rsidRPr="00056148" w:rsidRDefault="00056148" w:rsidP="00056148">
      <w:pPr>
        <w:numPr>
          <w:ilvl w:val="0"/>
          <w:numId w:val="24"/>
        </w:numPr>
        <w:tabs>
          <w:tab w:val="clear" w:pos="709"/>
        </w:tabs>
        <w:suppressAutoHyphens w:val="0"/>
        <w:spacing w:after="0" w:line="480" w:lineRule="exact"/>
        <w:ind w:left="440" w:right="20" w:hanging="44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Модели с субъектом состояния, выраженным косвенным падежом имени, противостоят моделям с субъектом в именительном маркированностью по признаку инволюнтивности.</w:t>
      </w:r>
    </w:p>
    <w:p w:rsidR="00056148" w:rsidRPr="00056148" w:rsidRDefault="00056148" w:rsidP="00056148">
      <w:pPr>
        <w:numPr>
          <w:ilvl w:val="0"/>
          <w:numId w:val="24"/>
        </w:numPr>
        <w:tabs>
          <w:tab w:val="clear" w:pos="709"/>
        </w:tabs>
        <w:suppressAutoHyphens w:val="0"/>
        <w:spacing w:after="0" w:line="480" w:lineRule="exact"/>
        <w:ind w:left="440" w:right="20" w:hanging="44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Синтаксические модели со значением состояния - динамичная часть системы, наблюдаемая в развитии, в движении - и в плане их образующих средств, и в плане синонимических отношений между моделями.</w:t>
      </w:r>
    </w:p>
    <w:p w:rsidR="00056148" w:rsidRPr="00056148" w:rsidRDefault="00056148" w:rsidP="00056148">
      <w:pPr>
        <w:numPr>
          <w:ilvl w:val="0"/>
          <w:numId w:val="24"/>
        </w:numPr>
        <w:tabs>
          <w:tab w:val="clear" w:pos="709"/>
        </w:tabs>
        <w:suppressAutoHyphens w:val="0"/>
        <w:spacing w:after="0" w:line="480" w:lineRule="exact"/>
        <w:ind w:left="440" w:right="20" w:hanging="440"/>
        <w:jc w:val="left"/>
        <w:rPr>
          <w:rFonts w:ascii="Times New Roman" w:eastAsia="Times New Roman" w:hAnsi="Times New Roman" w:cs="Times New Roman"/>
          <w:color w:val="000000"/>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Синтаксическая синонимия моделей определяется соответствием компонентных ролей при разном их оформлении.</w:t>
      </w:r>
    </w:p>
    <w:p w:rsidR="00056148" w:rsidRDefault="00056148" w:rsidP="00056148">
      <w:pPr>
        <w:rPr>
          <w:rFonts w:ascii="Courier New" w:hAnsi="Courier New"/>
          <w:color w:val="000000"/>
          <w:kern w:val="0"/>
          <w:sz w:val="24"/>
          <w:szCs w:val="24"/>
          <w:lang w:eastAsia="ru-RU" w:bidi="ru-RU"/>
        </w:rPr>
      </w:pPr>
      <w:r w:rsidRPr="00056148">
        <w:rPr>
          <w:rFonts w:ascii="Courier New" w:hAnsi="Courier New"/>
          <w:color w:val="000000"/>
          <w:kern w:val="0"/>
          <w:sz w:val="24"/>
          <w:szCs w:val="24"/>
          <w:lang w:eastAsia="ru-RU" w:bidi="ru-RU"/>
        </w:rPr>
        <w:t xml:space="preserve"> Синонимическое сопоставление моделей позволяет выявить определенные различия в грамматико-семантических оттенках значения, в сфере употребления и текстовых функциях, в способности к структурно-семантическим модификациям.</w:t>
      </w:r>
    </w:p>
    <w:p w:rsidR="00056148" w:rsidRDefault="00056148" w:rsidP="00056148">
      <w:pPr>
        <w:rPr>
          <w:rFonts w:ascii="Courier New" w:hAnsi="Courier New"/>
          <w:color w:val="000000"/>
          <w:kern w:val="0"/>
          <w:sz w:val="24"/>
          <w:szCs w:val="24"/>
          <w:lang w:eastAsia="ru-RU" w:bidi="ru-RU"/>
        </w:rPr>
      </w:pPr>
    </w:p>
    <w:p w:rsidR="00056148" w:rsidRDefault="00056148" w:rsidP="00056148">
      <w:pPr>
        <w:rPr>
          <w:rFonts w:ascii="Courier New" w:hAnsi="Courier New"/>
          <w:color w:val="000000"/>
          <w:kern w:val="0"/>
          <w:sz w:val="24"/>
          <w:szCs w:val="24"/>
          <w:lang w:eastAsia="ru-RU" w:bidi="ru-RU"/>
        </w:rPr>
      </w:pPr>
    </w:p>
    <w:p w:rsidR="00056148" w:rsidRPr="00056148" w:rsidRDefault="00056148" w:rsidP="00056148">
      <w:pPr>
        <w:keepNext/>
        <w:keepLines/>
        <w:tabs>
          <w:tab w:val="clear" w:pos="709"/>
        </w:tabs>
        <w:suppressAutoHyphens w:val="0"/>
        <w:spacing w:after="594" w:line="300" w:lineRule="exact"/>
        <w:ind w:left="3960" w:firstLine="0"/>
        <w:jc w:val="left"/>
        <w:outlineLvl w:val="5"/>
        <w:rPr>
          <w:rFonts w:ascii="Times New Roman" w:eastAsia="Times New Roman" w:hAnsi="Times New Roman" w:cs="Times New Roman"/>
          <w:b/>
          <w:bCs/>
          <w:kern w:val="0"/>
          <w:sz w:val="30"/>
          <w:szCs w:val="30"/>
          <w:lang w:eastAsia="ru-RU" w:bidi="ru-RU"/>
        </w:rPr>
      </w:pPr>
      <w:bookmarkStart w:id="3" w:name="bookmark27"/>
      <w:r w:rsidRPr="00056148">
        <w:rPr>
          <w:rFonts w:ascii="Times New Roman" w:eastAsia="Times New Roman" w:hAnsi="Times New Roman" w:cs="Times New Roman"/>
          <w:b/>
          <w:bCs/>
          <w:color w:val="000000"/>
          <w:kern w:val="0"/>
          <w:sz w:val="30"/>
          <w:szCs w:val="30"/>
          <w:lang w:eastAsia="ru-RU" w:bidi="ru-RU"/>
        </w:rPr>
        <w:t>Заключение</w:t>
      </w:r>
      <w:bookmarkEnd w:id="3"/>
    </w:p>
    <w:p w:rsidR="00056148" w:rsidRPr="00056148" w:rsidRDefault="00056148" w:rsidP="00056148">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Проведенное исследование показывает, что в русском языке существует ряд статуальных моделей, в которых субъект оформлен косвенным падежом. Эти модели, как и структуры с номинативным компонентом, иллюстрируют отношения между подлежащим и сказуемым, субъектом и приписываемым ему признаком, выражают предикативную связь в категориях времени, модальности и лица:</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Я болею — Ты будешь болеть — Он болел (бы);</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Я в истерике - Ты будешь в истерике - Он был (бы) в истерике;</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У меня температура — У тебя будет температура — У него была</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(бы) температура;</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Мне плохо - Тебе будет плохо - Ему было (бы) плохо;</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Меня знобит - Тебя будет знобить - Его знобило (бы);</w:t>
      </w:r>
    </w:p>
    <w:p w:rsidR="00056148" w:rsidRPr="00056148" w:rsidRDefault="00056148" w:rsidP="00056148">
      <w:pPr>
        <w:tabs>
          <w:tab w:val="clear" w:pos="709"/>
        </w:tabs>
        <w:suppressAutoHyphens w:val="0"/>
        <w:spacing w:after="0" w:line="485" w:lineRule="exact"/>
        <w:ind w:left="20" w:right="20" w:firstLine="720"/>
        <w:rPr>
          <w:rFonts w:ascii="Times New Roman" w:eastAsia="Times New Roman" w:hAnsi="Times New Roman" w:cs="Times New Roman"/>
          <w:i/>
          <w:iCs/>
          <w:kern w:val="0"/>
          <w:sz w:val="28"/>
          <w:szCs w:val="28"/>
          <w:lang w:eastAsia="ru-RU" w:bidi="ru-RU"/>
        </w:rPr>
      </w:pPr>
      <w:r w:rsidRPr="00056148">
        <w:rPr>
          <w:rFonts w:ascii="Times New Roman" w:eastAsia="Times New Roman" w:hAnsi="Times New Roman" w:cs="Times New Roman"/>
          <w:i/>
          <w:iCs/>
          <w:color w:val="000000"/>
          <w:spacing w:val="-10"/>
          <w:kern w:val="0"/>
          <w:sz w:val="28"/>
          <w:shd w:val="clear" w:color="auto" w:fill="FFFFFF"/>
          <w:lang w:eastAsia="ru-RU" w:bidi="ru-RU"/>
        </w:rPr>
        <w:t>Со мной инфаркт - С тобой будет инфаркт — С ним был (бы) инфаркт.</w:t>
      </w:r>
    </w:p>
    <w:p w:rsidR="00056148" w:rsidRPr="00056148" w:rsidRDefault="00056148" w:rsidP="00056148">
      <w:pPr>
        <w:tabs>
          <w:tab w:val="clear" w:pos="709"/>
        </w:tabs>
        <w:suppressAutoHyphens w:val="0"/>
        <w:spacing w:after="0" w:line="485" w:lineRule="exact"/>
        <w:ind w:left="20" w:firstLine="72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Данные отношения формируются не на уровне распространения</w:t>
      </w:r>
    </w:p>
    <w:p w:rsidR="00056148" w:rsidRPr="00056148" w:rsidRDefault="00056148" w:rsidP="00056148">
      <w:pPr>
        <w:tabs>
          <w:tab w:val="clear" w:pos="709"/>
        </w:tabs>
        <w:suppressAutoHyphens w:val="0"/>
        <w:spacing w:after="0" w:line="280" w:lineRule="exact"/>
        <w:ind w:left="7560" w:firstLine="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smallCaps/>
          <w:color w:val="000000"/>
          <w:kern w:val="0"/>
          <w:sz w:val="28"/>
          <w:szCs w:val="28"/>
          <w:shd w:val="clear" w:color="auto" w:fill="FFFFFF"/>
          <w:lang w:val="uk-UA" w:eastAsia="uk-UA" w:bidi="uk-UA"/>
        </w:rPr>
        <w:t>і</w:t>
      </w:r>
    </w:p>
    <w:p w:rsidR="00056148" w:rsidRPr="00056148" w:rsidRDefault="00056148" w:rsidP="00056148">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слова, словосочетания, а на уровне предложения, сохраняясь в грамматических и семантико-грамматических модификациях (парадигме).</w:t>
      </w:r>
    </w:p>
    <w:p w:rsidR="00056148" w:rsidRPr="00056148" w:rsidRDefault="00056148" w:rsidP="00056148">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Модели с косвенными формами субъекта маркированы по признаку инволюнтивности - независимости состояния от воли лица: </w:t>
      </w:r>
      <w:r w:rsidRPr="00056148">
        <w:rPr>
          <w:rFonts w:ascii="Times New Roman" w:eastAsia="Times New Roman" w:hAnsi="Times New Roman" w:cs="Times New Roman"/>
          <w:i/>
          <w:iCs/>
          <w:color w:val="000000"/>
          <w:spacing w:val="-10"/>
          <w:kern w:val="0"/>
          <w:sz w:val="28"/>
          <w:shd w:val="clear" w:color="auto" w:fill="FFFFFF"/>
          <w:lang w:eastAsia="ru-RU" w:bidi="ru-RU"/>
        </w:rPr>
        <w:t>У меня ангина - Мне плохо - Меня знобит</w:t>
      </w:r>
      <w:r w:rsidRPr="00056148">
        <w:rPr>
          <w:rFonts w:ascii="Times New Roman" w:eastAsia="Times New Roman" w:hAnsi="Times New Roman" w:cs="Times New Roman"/>
          <w:color w:val="000000"/>
          <w:kern w:val="0"/>
          <w:sz w:val="28"/>
          <w:szCs w:val="28"/>
          <w:lang w:eastAsia="ru-RU" w:bidi="ru-RU"/>
        </w:rPr>
        <w:t xml:space="preserve"> - </w:t>
      </w:r>
      <w:r w:rsidRPr="00056148">
        <w:rPr>
          <w:rFonts w:ascii="Times New Roman" w:eastAsia="Times New Roman" w:hAnsi="Times New Roman" w:cs="Times New Roman"/>
          <w:i/>
          <w:iCs/>
          <w:color w:val="000000"/>
          <w:spacing w:val="-10"/>
          <w:kern w:val="0"/>
          <w:sz w:val="28"/>
          <w:shd w:val="clear" w:color="auto" w:fill="FFFFFF"/>
          <w:lang w:eastAsia="ru-RU" w:bidi="ru-RU"/>
        </w:rPr>
        <w:t>С ним инфаркт.</w:t>
      </w:r>
      <w:r w:rsidRPr="00056148">
        <w:rPr>
          <w:rFonts w:ascii="Times New Roman" w:eastAsia="Times New Roman" w:hAnsi="Times New Roman" w:cs="Times New Roman"/>
          <w:color w:val="000000"/>
          <w:kern w:val="0"/>
          <w:sz w:val="28"/>
          <w:szCs w:val="28"/>
          <w:lang w:eastAsia="ru-RU" w:bidi="ru-RU"/>
        </w:rPr>
        <w:t xml:space="preserve"> У моделей с именительным субъекта и предикатом, включающим личную форму глагола / отглагольное прилагательное, инвариантное значение непроизвольности формально не выражено: </w:t>
      </w:r>
      <w:r w:rsidRPr="00056148">
        <w:rPr>
          <w:rFonts w:ascii="Times New Roman" w:eastAsia="Times New Roman" w:hAnsi="Times New Roman" w:cs="Times New Roman"/>
          <w:i/>
          <w:iCs/>
          <w:color w:val="000000"/>
          <w:spacing w:val="-10"/>
          <w:kern w:val="0"/>
          <w:sz w:val="28"/>
          <w:shd w:val="clear" w:color="auto" w:fill="FFFFFF"/>
          <w:lang w:eastAsia="ru-RU" w:bidi="ru-RU"/>
        </w:rPr>
        <w:t>Я болею</w:t>
      </w:r>
      <w:r w:rsidRPr="00056148">
        <w:rPr>
          <w:rFonts w:ascii="Times New Roman" w:eastAsia="Times New Roman" w:hAnsi="Times New Roman" w:cs="Times New Roman"/>
          <w:color w:val="000000"/>
          <w:kern w:val="0"/>
          <w:sz w:val="28"/>
          <w:szCs w:val="28"/>
          <w:lang w:eastAsia="ru-RU" w:bidi="ru-RU"/>
        </w:rPr>
        <w:t xml:space="preserve"> / </w:t>
      </w:r>
      <w:r w:rsidRPr="00056148">
        <w:rPr>
          <w:rFonts w:ascii="Times New Roman" w:eastAsia="Times New Roman" w:hAnsi="Times New Roman" w:cs="Times New Roman"/>
          <w:i/>
          <w:iCs/>
          <w:color w:val="000000"/>
          <w:spacing w:val="-10"/>
          <w:kern w:val="0"/>
          <w:sz w:val="28"/>
          <w:shd w:val="clear" w:color="auto" w:fill="FFFFFF"/>
          <w:lang w:eastAsia="ru-RU" w:bidi="ru-RU"/>
        </w:rPr>
        <w:t>болен ангиной — Я чувствую себя плохо.</w:t>
      </w:r>
    </w:p>
    <w:p w:rsidR="00056148" w:rsidRPr="00056148" w:rsidRDefault="00056148" w:rsidP="00056148">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В группе моделей с типовым значением «субъект - лицо и его физическое состояние (нездоровье)» многие являются синтаксическими синонимами - при разном оформлении демонстрируют одноименность компонентных ролей. Наблюдаются определенные различия - дистинктивные признаки соотносимых структур. Сделана попытка определить эти различия:</w:t>
      </w:r>
    </w:p>
    <w:p w:rsidR="00056148" w:rsidRPr="00056148" w:rsidRDefault="00056148" w:rsidP="00056148">
      <w:pPr>
        <w:numPr>
          <w:ilvl w:val="0"/>
          <w:numId w:val="25"/>
        </w:numPr>
        <w:tabs>
          <w:tab w:val="clear" w:pos="709"/>
        </w:tabs>
        <w:suppressAutoHyphens w:val="0"/>
        <w:spacing w:after="0" w:line="485" w:lineRule="exact"/>
        <w:ind w:left="1080" w:right="20" w:hanging="36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в оттенках грамматико-семантического значения (У </w:t>
      </w:r>
      <w:r w:rsidRPr="00056148">
        <w:rPr>
          <w:rFonts w:ascii="Times New Roman" w:eastAsia="Times New Roman" w:hAnsi="Times New Roman" w:cs="Times New Roman"/>
          <w:i/>
          <w:iCs/>
          <w:color w:val="000000"/>
          <w:spacing w:val="-10"/>
          <w:kern w:val="0"/>
          <w:sz w:val="28"/>
          <w:shd w:val="clear" w:color="auto" w:fill="FFFFFF"/>
          <w:lang w:eastAsia="ru-RU" w:bidi="ru-RU"/>
        </w:rPr>
        <w:t>него бред - Он в бреду</w:t>
      </w:r>
      <w:r w:rsidRPr="00056148">
        <w:rPr>
          <w:rFonts w:ascii="Times New Roman" w:eastAsia="Times New Roman" w:hAnsi="Times New Roman" w:cs="Times New Roman"/>
          <w:color w:val="000000"/>
          <w:kern w:val="0"/>
          <w:sz w:val="28"/>
          <w:szCs w:val="28"/>
          <w:lang w:eastAsia="ru-RU" w:bidi="ru-RU"/>
        </w:rPr>
        <w:t xml:space="preserve"> - по степени интенсивности состояния);</w:t>
      </w:r>
    </w:p>
    <w:p w:rsidR="00056148" w:rsidRPr="00056148" w:rsidRDefault="00056148" w:rsidP="00056148">
      <w:pPr>
        <w:numPr>
          <w:ilvl w:val="0"/>
          <w:numId w:val="25"/>
        </w:numPr>
        <w:tabs>
          <w:tab w:val="clear" w:pos="709"/>
        </w:tabs>
        <w:suppressAutoHyphens w:val="0"/>
        <w:spacing w:after="0" w:line="485" w:lineRule="exact"/>
        <w:ind w:left="1080" w:right="20" w:hanging="36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в сфере употребления (нейтральная модель - </w:t>
      </w:r>
      <w:r w:rsidRPr="00056148">
        <w:rPr>
          <w:rFonts w:ascii="Times New Roman" w:eastAsia="Times New Roman" w:hAnsi="Times New Roman" w:cs="Times New Roman"/>
          <w:i/>
          <w:iCs/>
          <w:color w:val="000000"/>
          <w:spacing w:val="-10"/>
          <w:kern w:val="0"/>
          <w:sz w:val="28"/>
          <w:shd w:val="clear" w:color="auto" w:fill="FFFFFF"/>
          <w:lang w:eastAsia="ru-RU" w:bidi="ru-RU"/>
        </w:rPr>
        <w:t>Он болеет -</w:t>
      </w:r>
      <w:r w:rsidRPr="00056148">
        <w:rPr>
          <w:rFonts w:ascii="Times New Roman" w:eastAsia="Times New Roman" w:hAnsi="Times New Roman" w:cs="Times New Roman"/>
          <w:color w:val="000000"/>
          <w:kern w:val="0"/>
          <w:sz w:val="28"/>
          <w:szCs w:val="28"/>
          <w:lang w:eastAsia="ru-RU" w:bidi="ru-RU"/>
        </w:rPr>
        <w:t xml:space="preserve"> более официальная модель - </w:t>
      </w:r>
      <w:r w:rsidRPr="00056148">
        <w:rPr>
          <w:rFonts w:ascii="Times New Roman" w:eastAsia="Times New Roman" w:hAnsi="Times New Roman" w:cs="Times New Roman"/>
          <w:i/>
          <w:iCs/>
          <w:color w:val="000000"/>
          <w:spacing w:val="-10"/>
          <w:kern w:val="0"/>
          <w:sz w:val="28"/>
          <w:shd w:val="clear" w:color="auto" w:fill="FFFFFF"/>
          <w:lang w:eastAsia="ru-RU" w:bidi="ru-RU"/>
        </w:rPr>
        <w:t>Он болен);</w:t>
      </w:r>
    </w:p>
    <w:p w:rsidR="00056148" w:rsidRPr="00056148" w:rsidRDefault="00056148" w:rsidP="00056148">
      <w:pPr>
        <w:numPr>
          <w:ilvl w:val="0"/>
          <w:numId w:val="25"/>
        </w:numPr>
        <w:tabs>
          <w:tab w:val="clear" w:pos="709"/>
        </w:tabs>
        <w:suppressAutoHyphens w:val="0"/>
        <w:spacing w:after="0" w:line="485" w:lineRule="exact"/>
        <w:ind w:left="1080" w:right="20" w:hanging="36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в функционально-текстовом характере (для репродуктивного регистра - модель </w:t>
      </w:r>
      <w:r w:rsidRPr="00056148">
        <w:rPr>
          <w:rFonts w:ascii="Times New Roman" w:eastAsia="Times New Roman" w:hAnsi="Times New Roman" w:cs="Times New Roman"/>
          <w:i/>
          <w:iCs/>
          <w:color w:val="000000"/>
          <w:spacing w:val="-10"/>
          <w:kern w:val="0"/>
          <w:sz w:val="28"/>
          <w:shd w:val="clear" w:color="auto" w:fill="FFFFFF"/>
          <w:lang w:eastAsia="ru-RU" w:bidi="ru-RU"/>
        </w:rPr>
        <w:t>Он в обмороке</w:t>
      </w:r>
      <w:r w:rsidRPr="00056148">
        <w:rPr>
          <w:rFonts w:ascii="Times New Roman" w:eastAsia="Times New Roman" w:hAnsi="Times New Roman" w:cs="Times New Roman"/>
          <w:color w:val="000000"/>
          <w:kern w:val="0"/>
          <w:sz w:val="28"/>
          <w:szCs w:val="28"/>
          <w:lang w:eastAsia="ru-RU" w:bidi="ru-RU"/>
        </w:rPr>
        <w:t xml:space="preserve">, для информативного - У </w:t>
      </w:r>
      <w:r w:rsidRPr="00056148">
        <w:rPr>
          <w:rFonts w:ascii="Times New Roman" w:eastAsia="Times New Roman" w:hAnsi="Times New Roman" w:cs="Times New Roman"/>
          <w:i/>
          <w:iCs/>
          <w:color w:val="000000"/>
          <w:spacing w:val="-10"/>
          <w:kern w:val="0"/>
          <w:sz w:val="28"/>
          <w:shd w:val="clear" w:color="auto" w:fill="FFFFFF"/>
          <w:lang w:eastAsia="ru-RU" w:bidi="ru-RU"/>
        </w:rPr>
        <w:t>него обморок, С ним обморок).</w:t>
      </w:r>
    </w:p>
    <w:p w:rsidR="00056148" w:rsidRPr="00056148" w:rsidRDefault="00056148" w:rsidP="00056148">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На системное положение той или иной модели влияет лексическая избирательность. Более свободная модель характеризуется более активным употреблением: У </w:t>
      </w:r>
      <w:r w:rsidRPr="00056148">
        <w:rPr>
          <w:rFonts w:ascii="Times New Roman" w:eastAsia="Times New Roman" w:hAnsi="Times New Roman" w:cs="Times New Roman"/>
          <w:i/>
          <w:iCs/>
          <w:color w:val="000000"/>
          <w:spacing w:val="-10"/>
          <w:kern w:val="0"/>
          <w:sz w:val="28"/>
          <w:shd w:val="clear" w:color="auto" w:fill="FFFFFF"/>
          <w:lang w:eastAsia="ru-RU" w:bidi="ru-RU"/>
        </w:rPr>
        <w:t>него инфаркт</w:t>
      </w:r>
      <w:r w:rsidRPr="00056148">
        <w:rPr>
          <w:rFonts w:ascii="Times New Roman" w:eastAsia="Times New Roman" w:hAnsi="Times New Roman" w:cs="Times New Roman"/>
          <w:color w:val="000000"/>
          <w:kern w:val="0"/>
          <w:sz w:val="28"/>
          <w:szCs w:val="28"/>
          <w:lang w:eastAsia="ru-RU" w:bidi="ru-RU"/>
        </w:rPr>
        <w:t xml:space="preserve"> / </w:t>
      </w:r>
      <w:r w:rsidRPr="00056148">
        <w:rPr>
          <w:rFonts w:ascii="Times New Roman" w:eastAsia="Times New Roman" w:hAnsi="Times New Roman" w:cs="Times New Roman"/>
          <w:i/>
          <w:iCs/>
          <w:color w:val="000000"/>
          <w:spacing w:val="-10"/>
          <w:kern w:val="0"/>
          <w:sz w:val="28"/>
          <w:shd w:val="clear" w:color="auto" w:fill="FFFFFF"/>
          <w:lang w:eastAsia="ru-RU" w:bidi="ru-RU"/>
        </w:rPr>
        <w:t>грипп / температура</w:t>
      </w:r>
      <w:r w:rsidRPr="00056148">
        <w:rPr>
          <w:rFonts w:ascii="Times New Roman" w:eastAsia="Times New Roman" w:hAnsi="Times New Roman" w:cs="Times New Roman"/>
          <w:color w:val="000000"/>
          <w:kern w:val="0"/>
          <w:sz w:val="28"/>
          <w:szCs w:val="28"/>
          <w:lang w:eastAsia="ru-RU" w:bidi="ru-RU"/>
        </w:rPr>
        <w:t xml:space="preserve"> - </w:t>
      </w:r>
      <w:r w:rsidRPr="00056148">
        <w:rPr>
          <w:rFonts w:ascii="Times New Roman" w:eastAsia="Times New Roman" w:hAnsi="Times New Roman" w:cs="Times New Roman"/>
          <w:i/>
          <w:iCs/>
          <w:color w:val="000000"/>
          <w:spacing w:val="-10"/>
          <w:kern w:val="0"/>
          <w:sz w:val="28"/>
          <w:shd w:val="clear" w:color="auto" w:fill="FFFFFF"/>
          <w:lang w:eastAsia="ru-RU" w:bidi="ru-RU"/>
        </w:rPr>
        <w:t>С ним инфаркт / обморок.</w:t>
      </w:r>
      <w:r w:rsidRPr="00056148">
        <w:rPr>
          <w:rFonts w:ascii="Times New Roman" w:eastAsia="Times New Roman" w:hAnsi="Times New Roman" w:cs="Times New Roman"/>
          <w:color w:val="000000"/>
          <w:kern w:val="0"/>
          <w:sz w:val="28"/>
          <w:szCs w:val="28"/>
          <w:lang w:eastAsia="ru-RU" w:bidi="ru-RU"/>
        </w:rPr>
        <w:t xml:space="preserve"> В сочетаемости компонентов проявляются композиционно-синтаксические функции предиката: в составе модели с творительным субъекта употребляются перфективы.</w:t>
      </w:r>
    </w:p>
    <w:p w:rsidR="00056148" w:rsidRPr="00056148" w:rsidRDefault="00056148" w:rsidP="00056148">
      <w:pPr>
        <w:tabs>
          <w:tab w:val="clear" w:pos="709"/>
        </w:tabs>
        <w:suppressAutoHyphens w:val="0"/>
        <w:spacing w:after="0" w:line="485" w:lineRule="exact"/>
        <w:ind w:left="20" w:right="20" w:firstLine="70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Удалось привлечь исторические примеры периода XI - XIX в.в. Задачи последовательно проследить изменения во времени не ставилось, но само сопоставление с фактами современного русского языка оказалось полезным для выявления динамики в соотношении разных способов выражения субъекта, оформлении именительным или косвенным падежом. В отношении моделей с именительным субъекта и предложно</w:t>
      </w:r>
      <w:r w:rsidRPr="00056148">
        <w:rPr>
          <w:rFonts w:ascii="Times New Roman" w:eastAsia="Times New Roman" w:hAnsi="Times New Roman" w:cs="Times New Roman"/>
          <w:color w:val="000000"/>
          <w:kern w:val="0"/>
          <w:sz w:val="28"/>
          <w:szCs w:val="28"/>
          <w:lang w:eastAsia="ru-RU" w:bidi="ru-RU"/>
        </w:rPr>
        <w:softHyphen/>
        <w:t xml:space="preserve">именным предикатом, с дательным или творительным субъекта и именным предикатом можно говорить о становлении литературной нормы: употребительные ранее конструкции </w:t>
      </w:r>
      <w:r w:rsidRPr="00056148">
        <w:rPr>
          <w:rFonts w:ascii="Times New Roman" w:eastAsia="Times New Roman" w:hAnsi="Times New Roman" w:cs="Times New Roman"/>
          <w:i/>
          <w:iCs/>
          <w:color w:val="000000"/>
          <w:spacing w:val="-10"/>
          <w:kern w:val="0"/>
          <w:sz w:val="28"/>
          <w:shd w:val="clear" w:color="auto" w:fill="FFFFFF"/>
          <w:lang w:eastAsia="ru-RU" w:bidi="ru-RU"/>
        </w:rPr>
        <w:t xml:space="preserve">Он в гриппу / тифу </w:t>
      </w:r>
      <w:r w:rsidRPr="00056148">
        <w:rPr>
          <w:rFonts w:ascii="Times New Roman" w:eastAsia="Times New Roman" w:hAnsi="Times New Roman" w:cs="Times New Roman"/>
          <w:color w:val="000000"/>
          <w:kern w:val="0"/>
          <w:sz w:val="28"/>
          <w:szCs w:val="28"/>
          <w:lang w:eastAsia="ru-RU" w:bidi="ru-RU"/>
        </w:rPr>
        <w:t xml:space="preserve">ограничены сейчас просторечием, вышли из употребления модели </w:t>
      </w:r>
      <w:r w:rsidRPr="00056148">
        <w:rPr>
          <w:rFonts w:ascii="Times New Roman" w:eastAsia="Times New Roman" w:hAnsi="Times New Roman" w:cs="Times New Roman"/>
          <w:i/>
          <w:iCs/>
          <w:color w:val="000000"/>
          <w:spacing w:val="-10"/>
          <w:kern w:val="0"/>
          <w:sz w:val="28"/>
          <w:shd w:val="clear" w:color="auto" w:fill="FFFFFF"/>
          <w:lang w:eastAsia="ru-RU" w:bidi="ru-RU"/>
        </w:rPr>
        <w:t xml:space="preserve">Ему (был) обморок/болезнь, С ним бред </w:t>
      </w:r>
      <w:r w:rsidRPr="00056148">
        <w:rPr>
          <w:rFonts w:ascii="Times New Roman" w:eastAsia="Times New Roman" w:hAnsi="Times New Roman" w:cs="Times New Roman"/>
          <w:i/>
          <w:iCs/>
          <w:color w:val="000000"/>
          <w:spacing w:val="20"/>
          <w:kern w:val="0"/>
          <w:sz w:val="28"/>
          <w:szCs w:val="28"/>
          <w:shd w:val="clear" w:color="auto" w:fill="FFFFFF"/>
          <w:lang w:eastAsia="ru-RU" w:bidi="ru-RU"/>
        </w:rPr>
        <w:t>/озноб/тиф.</w:t>
      </w:r>
      <w:r w:rsidRPr="00056148">
        <w:rPr>
          <w:rFonts w:ascii="Times New Roman" w:eastAsia="Times New Roman" w:hAnsi="Times New Roman" w:cs="Times New Roman"/>
          <w:color w:val="000000"/>
          <w:kern w:val="0"/>
          <w:sz w:val="28"/>
          <w:szCs w:val="28"/>
          <w:lang w:eastAsia="ru-RU" w:bidi="ru-RU"/>
        </w:rPr>
        <w:t xml:space="preserve"> Изменения произошли и в ряду парадигматических построений: как исторические факты регистрируются модификационные структуры типа </w:t>
      </w:r>
      <w:r w:rsidRPr="00056148">
        <w:rPr>
          <w:rFonts w:ascii="Times New Roman" w:eastAsia="Times New Roman" w:hAnsi="Times New Roman" w:cs="Times New Roman"/>
          <w:i/>
          <w:iCs/>
          <w:color w:val="000000"/>
          <w:spacing w:val="-10"/>
          <w:kern w:val="0"/>
          <w:sz w:val="28"/>
          <w:shd w:val="clear" w:color="auto" w:fill="FFFFFF"/>
          <w:lang w:eastAsia="ru-RU" w:bidi="ru-RU"/>
        </w:rPr>
        <w:t>Он впал в болезнь, Он сделался нездоров, Его ошиб обморок.</w:t>
      </w:r>
      <w:r w:rsidRPr="00056148">
        <w:rPr>
          <w:rFonts w:ascii="Times New Roman" w:eastAsia="Times New Roman" w:hAnsi="Times New Roman" w:cs="Times New Roman"/>
          <w:color w:val="000000"/>
          <w:kern w:val="0"/>
          <w:sz w:val="28"/>
          <w:szCs w:val="28"/>
          <w:lang w:eastAsia="ru-RU" w:bidi="ru-RU"/>
        </w:rPr>
        <w:t xml:space="preserve"> Не сохранились конструкции с именительным субъекта и неоднословно выраженным предикатом </w:t>
      </w:r>
      <w:r w:rsidRPr="00056148">
        <w:rPr>
          <w:rFonts w:ascii="Times New Roman" w:eastAsia="Times New Roman" w:hAnsi="Times New Roman" w:cs="Times New Roman"/>
          <w:i/>
          <w:iCs/>
          <w:color w:val="000000"/>
          <w:spacing w:val="-10"/>
          <w:kern w:val="0"/>
          <w:sz w:val="28"/>
          <w:shd w:val="clear" w:color="auto" w:fill="FFFFFF"/>
          <w:lang w:eastAsia="ru-RU" w:bidi="ru-RU"/>
        </w:rPr>
        <w:t>Он одержим болезнью - Он имеет болезнь,</w:t>
      </w:r>
      <w:r w:rsidRPr="00056148">
        <w:rPr>
          <w:rFonts w:ascii="Times New Roman" w:eastAsia="Times New Roman" w:hAnsi="Times New Roman" w:cs="Times New Roman"/>
          <w:color w:val="000000"/>
          <w:kern w:val="0"/>
          <w:sz w:val="28"/>
          <w:szCs w:val="28"/>
          <w:lang w:eastAsia="ru-RU" w:bidi="ru-RU"/>
        </w:rPr>
        <w:t xml:space="preserve"> их соответствующие модификации </w:t>
      </w:r>
      <w:r w:rsidRPr="00056148">
        <w:rPr>
          <w:rFonts w:ascii="Times New Roman" w:eastAsia="Times New Roman" w:hAnsi="Times New Roman" w:cs="Times New Roman"/>
          <w:i/>
          <w:iCs/>
          <w:color w:val="000000"/>
          <w:spacing w:val="-10"/>
          <w:kern w:val="0"/>
          <w:sz w:val="28"/>
          <w:shd w:val="clear" w:color="auto" w:fill="FFFFFF"/>
          <w:lang w:eastAsia="ru-RU" w:bidi="ru-RU"/>
        </w:rPr>
        <w:t>Он подвергся болезни</w:t>
      </w:r>
      <w:r w:rsidRPr="00056148">
        <w:rPr>
          <w:rFonts w:ascii="Times New Roman" w:eastAsia="Times New Roman" w:hAnsi="Times New Roman" w:cs="Times New Roman"/>
          <w:color w:val="000000"/>
          <w:kern w:val="0"/>
          <w:sz w:val="28"/>
          <w:szCs w:val="28"/>
          <w:lang w:eastAsia="ru-RU" w:bidi="ru-RU"/>
        </w:rPr>
        <w:t xml:space="preserve"> - </w:t>
      </w:r>
      <w:r w:rsidRPr="00056148">
        <w:rPr>
          <w:rFonts w:ascii="Times New Roman" w:eastAsia="Times New Roman" w:hAnsi="Times New Roman" w:cs="Times New Roman"/>
          <w:i/>
          <w:iCs/>
          <w:color w:val="000000"/>
          <w:spacing w:val="-10"/>
          <w:kern w:val="0"/>
          <w:sz w:val="28"/>
          <w:shd w:val="clear" w:color="auto" w:fill="FFFFFF"/>
          <w:lang w:eastAsia="ru-RU" w:bidi="ru-RU"/>
        </w:rPr>
        <w:t>Он получил болезнь.</w:t>
      </w:r>
      <w:r w:rsidRPr="00056148">
        <w:rPr>
          <w:rFonts w:ascii="Times New Roman" w:eastAsia="Times New Roman" w:hAnsi="Times New Roman" w:cs="Times New Roman"/>
          <w:color w:val="000000"/>
          <w:kern w:val="0"/>
          <w:sz w:val="28"/>
          <w:szCs w:val="28"/>
          <w:lang w:eastAsia="ru-RU" w:bidi="ru-RU"/>
        </w:rPr>
        <w:t xml:space="preserve"> С утратой одних способов оформления и активизацией других - типа </w:t>
      </w:r>
      <w:r w:rsidRPr="00056148">
        <w:rPr>
          <w:rFonts w:ascii="Times New Roman" w:eastAsia="Times New Roman" w:hAnsi="Times New Roman" w:cs="Times New Roman"/>
          <w:i/>
          <w:iCs/>
          <w:color w:val="000000"/>
          <w:spacing w:val="-10"/>
          <w:kern w:val="0"/>
          <w:sz w:val="28"/>
          <w:shd w:val="clear" w:color="auto" w:fill="FFFFFF"/>
          <w:lang w:eastAsia="ru-RU" w:bidi="ru-RU"/>
        </w:rPr>
        <w:t>Он гриппует / температурит</w:t>
      </w:r>
      <w:r w:rsidRPr="00056148">
        <w:rPr>
          <w:rFonts w:ascii="Times New Roman" w:eastAsia="Times New Roman" w:hAnsi="Times New Roman" w:cs="Times New Roman"/>
          <w:color w:val="000000"/>
          <w:kern w:val="0"/>
          <w:sz w:val="28"/>
          <w:szCs w:val="28"/>
          <w:lang w:eastAsia="ru-RU" w:bidi="ru-RU"/>
        </w:rPr>
        <w:t xml:space="preserve"> - меняются, становятся иными, развиваются синонимические отношения.</w:t>
      </w:r>
    </w:p>
    <w:p w:rsidR="00056148" w:rsidRPr="00056148" w:rsidRDefault="00056148" w:rsidP="00056148">
      <w:pPr>
        <w:tabs>
          <w:tab w:val="clear" w:pos="709"/>
        </w:tabs>
        <w:suppressAutoHyphens w:val="0"/>
        <w:spacing w:after="0" w:line="485" w:lineRule="exact"/>
        <w:ind w:left="20" w:right="40" w:firstLine="70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Вместе с тем, как примеры современного употребления, так и устаревшие образования, представляя реализацию субъектно</w:t>
      </w:r>
      <w:r w:rsidRPr="00056148">
        <w:rPr>
          <w:rFonts w:ascii="Times New Roman" w:eastAsia="Times New Roman" w:hAnsi="Times New Roman" w:cs="Times New Roman"/>
          <w:color w:val="000000"/>
          <w:kern w:val="0"/>
          <w:sz w:val="28"/>
          <w:szCs w:val="28"/>
          <w:lang w:eastAsia="ru-RU" w:bidi="ru-RU"/>
        </w:rPr>
        <w:softHyphen/>
        <w:t>предикатной связи в парадигме времени, модальности, лица, не колеблют позиции двусоставности русских предложений: язык ищет формы, вырабатывает средства маркированного обозначения инволюнтивного состояния в предикативном сопряжении признака и его носителя. Факты показывают, что разделять понятия подлежащего и субъекта - значит искусственно расчленять существующую в языке взаимосвязь формы, значения и функции. В живой, развивающейся языковой системе они едины.</w:t>
      </w:r>
    </w:p>
    <w:p w:rsidR="00056148" w:rsidRPr="00056148" w:rsidRDefault="00056148" w:rsidP="00056148">
      <w:pPr>
        <w:tabs>
          <w:tab w:val="clear" w:pos="709"/>
        </w:tabs>
        <w:suppressAutoHyphens w:val="0"/>
        <w:spacing w:after="0" w:line="485" w:lineRule="exact"/>
        <w:ind w:left="20" w:right="40" w:firstLine="700"/>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Коммуникативно-функциональный подход перспективен в исследовании синтаксических моделей других типовых значений, плодотворен в адекватном описании системы русских предложений. Прежде всего, более глубокое и цельное, системное представление о динамике способов выражения статуального значения может быть получено в ходе дальнейших наблюдений за развитием средств, образующих модели физического и эмоционально-психического состояния, в плане сопоставления процессов.</w:t>
      </w:r>
    </w:p>
    <w:p w:rsidR="00056148" w:rsidRPr="00056148" w:rsidRDefault="00056148" w:rsidP="00056148">
      <w:pPr>
        <w:keepNext/>
        <w:keepLines/>
        <w:tabs>
          <w:tab w:val="clear" w:pos="709"/>
        </w:tabs>
        <w:suppressAutoHyphens w:val="0"/>
        <w:spacing w:after="479" w:line="320" w:lineRule="exact"/>
        <w:ind w:firstLine="0"/>
        <w:jc w:val="center"/>
        <w:outlineLvl w:val="5"/>
        <w:rPr>
          <w:rFonts w:ascii="Times New Roman" w:eastAsia="Times New Roman" w:hAnsi="Times New Roman" w:cs="Times New Roman"/>
          <w:b/>
          <w:bCs/>
          <w:kern w:val="0"/>
          <w:sz w:val="32"/>
          <w:szCs w:val="32"/>
          <w:lang w:eastAsia="ru-RU" w:bidi="ru-RU"/>
        </w:rPr>
      </w:pPr>
      <w:bookmarkStart w:id="4" w:name="bookmark28"/>
      <w:r w:rsidRPr="00056148">
        <w:rPr>
          <w:rFonts w:ascii="Times New Roman" w:eastAsia="Times New Roman" w:hAnsi="Times New Roman" w:cs="Times New Roman"/>
          <w:b/>
          <w:bCs/>
          <w:color w:val="000000"/>
          <w:kern w:val="0"/>
          <w:sz w:val="32"/>
          <w:szCs w:val="32"/>
          <w:lang w:eastAsia="ru-RU" w:bidi="ru-RU"/>
        </w:rPr>
        <w:t>Библиография</w:t>
      </w:r>
      <w:bookmarkEnd w:id="4"/>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Адамец П. Очерк функционального синтаксиса современного русского языка. </w:t>
      </w:r>
      <w:r w:rsidRPr="00056148">
        <w:rPr>
          <w:rFonts w:ascii="Times New Roman" w:eastAsia="Times New Roman" w:hAnsi="Times New Roman" w:cs="Times New Roman"/>
          <w:color w:val="000000"/>
          <w:kern w:val="0"/>
          <w:sz w:val="28"/>
          <w:szCs w:val="28"/>
          <w:lang w:val="en-US" w:eastAsia="en-US" w:bidi="en-US"/>
        </w:rPr>
        <w:t xml:space="preserve">Praha, </w:t>
      </w:r>
      <w:r w:rsidRPr="00056148">
        <w:rPr>
          <w:rFonts w:ascii="Times New Roman" w:eastAsia="Times New Roman" w:hAnsi="Times New Roman" w:cs="Times New Roman"/>
          <w:color w:val="000000"/>
          <w:kern w:val="0"/>
          <w:sz w:val="28"/>
          <w:szCs w:val="28"/>
          <w:lang w:eastAsia="ru-RU" w:bidi="ru-RU"/>
        </w:rPr>
        <w:t xml:space="preserve">1973, </w:t>
      </w:r>
      <w:r w:rsidRPr="00056148">
        <w:rPr>
          <w:rFonts w:ascii="Times New Roman" w:eastAsia="Times New Roman" w:hAnsi="Times New Roman" w:cs="Times New Roman"/>
          <w:i/>
          <w:iCs/>
          <w:color w:val="000000"/>
          <w:spacing w:val="-10"/>
          <w:kern w:val="0"/>
          <w:sz w:val="28"/>
          <w:shd w:val="clear" w:color="auto" w:fill="FFFFFF"/>
          <w:lang w:eastAsia="ru-RU" w:bidi="ru-RU"/>
        </w:rPr>
        <w:t>272 с,</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Алисова Т.Б. Очерки синтаксиса современного итальянского языка. М.,1971, 293с.</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Алисова Т.Б. К вопросу о так называемых «стативных» предикатах // Всесоюзная научная конференция по теоретическим вопросам языкознания. М., 1974, с.55-60.</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Апресян Ю.Д. Синонимия и конверсивы //Русский язык в национальной школе. 1970. № 6, с. 17-24.</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Апресян В.Ю., Апресян Ю.Д. Метафора в семантическом представлении эмоций // Вопросы языкознания. 1993. №3, с.27-</w:t>
      </w:r>
    </w:p>
    <w:p w:rsidR="00056148" w:rsidRPr="00056148" w:rsidRDefault="00056148" w:rsidP="00056148">
      <w:pPr>
        <w:tabs>
          <w:tab w:val="clear" w:pos="709"/>
        </w:tabs>
        <w:suppressAutoHyphens w:val="0"/>
        <w:spacing w:after="0" w:line="485" w:lineRule="exact"/>
        <w:ind w:left="440" w:firstLine="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35.</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Арват Н.Н. Семантическая структура безличных предложений в современном русском языке: Автореф. дис....докт. филол. наук. Черновцы, 1976, 34с.</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Арват Н.Н. Семантическая структура простого предложения в современном русском языке. Киев, 1984, 159с.</w:t>
      </w:r>
    </w:p>
    <w:p w:rsidR="00056148" w:rsidRPr="00056148" w:rsidRDefault="00056148" w:rsidP="00056148">
      <w:pPr>
        <w:numPr>
          <w:ilvl w:val="0"/>
          <w:numId w:val="26"/>
        </w:numPr>
        <w:tabs>
          <w:tab w:val="clear" w:pos="709"/>
        </w:tabs>
        <w:suppressAutoHyphens w:val="0"/>
        <w:spacing w:after="0" w:line="485" w:lineRule="exact"/>
        <w:ind w:left="44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Арутюнова Н.Д. Предложение и его смысл. М., 1976, 382с.</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Арутюнова Н.Д. Семантическая структура и функции субъекта // Известия АН СССР. СЛЯ. 1979.Т.38, №4, с. 29 - 38.</w:t>
      </w:r>
    </w:p>
    <w:p w:rsidR="00056148" w:rsidRPr="00056148" w:rsidRDefault="00056148" w:rsidP="00056148">
      <w:pPr>
        <w:numPr>
          <w:ilvl w:val="0"/>
          <w:numId w:val="26"/>
        </w:numPr>
        <w:tabs>
          <w:tab w:val="clear" w:pos="709"/>
        </w:tabs>
        <w:suppressAutoHyphens w:val="0"/>
        <w:spacing w:after="0" w:line="480" w:lineRule="exact"/>
        <w:ind w:firstLine="0"/>
        <w:jc w:val="center"/>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Ахметжанов Р.Н. Коммуникативный аспект синтаксической синонимии: Автореф. дис....канд. филол. наук. М., 1987, 22с.</w:t>
      </w:r>
    </w:p>
    <w:p w:rsidR="00056148" w:rsidRPr="00056148" w:rsidRDefault="00056148" w:rsidP="00056148">
      <w:pPr>
        <w:numPr>
          <w:ilvl w:val="0"/>
          <w:numId w:val="26"/>
        </w:numPr>
        <w:tabs>
          <w:tab w:val="clear" w:pos="709"/>
        </w:tabs>
        <w:suppressAutoHyphens w:val="0"/>
        <w:spacing w:after="0" w:line="48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Бабина Т.П., Белошапкова В.А. К вопросу о семантическом субъекте // Филологические науки. 1984. №1, с. 32-45.</w:t>
      </w:r>
    </w:p>
    <w:p w:rsidR="00056148" w:rsidRPr="00056148" w:rsidRDefault="00056148" w:rsidP="00056148">
      <w:pPr>
        <w:numPr>
          <w:ilvl w:val="0"/>
          <w:numId w:val="26"/>
        </w:numPr>
        <w:tabs>
          <w:tab w:val="clear" w:pos="709"/>
        </w:tabs>
        <w:suppressAutoHyphens w:val="0"/>
        <w:spacing w:after="0" w:line="48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Бархударов Л.С. О поверхностной и глубинной структуре предложения //Вопросы языкознания. 1973. № 3, с.54-55.</w:t>
      </w:r>
    </w:p>
    <w:p w:rsidR="00056148" w:rsidRPr="00056148" w:rsidRDefault="00056148" w:rsidP="00056148">
      <w:pPr>
        <w:numPr>
          <w:ilvl w:val="0"/>
          <w:numId w:val="26"/>
        </w:numPr>
        <w:tabs>
          <w:tab w:val="clear" w:pos="709"/>
        </w:tabs>
        <w:suppressAutoHyphens w:val="0"/>
        <w:spacing w:after="0" w:line="480" w:lineRule="exact"/>
        <w:ind w:left="44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Бенвенист Э. Общая лингвистика. М., 1974, 444 С,</w:t>
      </w:r>
    </w:p>
    <w:p w:rsidR="00056148" w:rsidRPr="00056148" w:rsidRDefault="00056148" w:rsidP="00056148">
      <w:pPr>
        <w:numPr>
          <w:ilvl w:val="0"/>
          <w:numId w:val="26"/>
        </w:numPr>
        <w:tabs>
          <w:tab w:val="clear" w:pos="709"/>
        </w:tabs>
        <w:suppressAutoHyphens w:val="0"/>
        <w:spacing w:after="0" w:line="49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Богданов В.В. Семантико-синтаксическая организация русского предложения. Л., 1977, 203 с.</w:t>
      </w:r>
    </w:p>
    <w:p w:rsidR="00056148" w:rsidRPr="00056148" w:rsidRDefault="00056148" w:rsidP="00056148">
      <w:pPr>
        <w:numPr>
          <w:ilvl w:val="0"/>
          <w:numId w:val="26"/>
        </w:numPr>
        <w:tabs>
          <w:tab w:val="clear" w:pos="709"/>
        </w:tabs>
        <w:suppressAutoHyphens w:val="0"/>
        <w:spacing w:after="0" w:line="49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Богданова Л.И. Зависимость формы актантов от семантических свойств русских глаголов. М., 1999, с.311-344.</w:t>
      </w:r>
    </w:p>
    <w:p w:rsidR="00056148" w:rsidRPr="00056148" w:rsidRDefault="00056148" w:rsidP="00056148">
      <w:pPr>
        <w:numPr>
          <w:ilvl w:val="0"/>
          <w:numId w:val="26"/>
        </w:numPr>
        <w:tabs>
          <w:tab w:val="clear" w:pos="709"/>
        </w:tabs>
        <w:suppressAutoHyphens w:val="0"/>
        <w:spacing w:after="0" w:line="49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Булыгина Т.В. К построению типологии предикатов в русском языке // Семантические типы предикатов. М., 1982, с.7-85.</w:t>
      </w:r>
    </w:p>
    <w:p w:rsidR="00056148" w:rsidRPr="00056148" w:rsidRDefault="00056148" w:rsidP="00056148">
      <w:pPr>
        <w:numPr>
          <w:ilvl w:val="0"/>
          <w:numId w:val="26"/>
        </w:numPr>
        <w:tabs>
          <w:tab w:val="clear" w:pos="709"/>
        </w:tabs>
        <w:suppressAutoHyphens w:val="0"/>
        <w:spacing w:after="0" w:line="49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Булыгина Т.В., Шмелев А.Д. Синтаксические нули и их референциальные свойства // Типология и грамматика. М., 1990, с. 109-117.</w:t>
      </w:r>
    </w:p>
    <w:p w:rsidR="00056148" w:rsidRPr="00056148" w:rsidRDefault="00056148" w:rsidP="00056148">
      <w:pPr>
        <w:numPr>
          <w:ilvl w:val="0"/>
          <w:numId w:val="26"/>
        </w:numPr>
        <w:tabs>
          <w:tab w:val="clear" w:pos="709"/>
        </w:tabs>
        <w:suppressAutoHyphens w:val="0"/>
        <w:spacing w:after="0" w:line="490"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Буслаев Ф.И. Опытъ исторической грамматики русскаго языка. Синтаксис. 4.2. М., 1858,430с.</w:t>
      </w:r>
    </w:p>
    <w:p w:rsidR="00056148" w:rsidRPr="00056148" w:rsidRDefault="00056148" w:rsidP="00056148">
      <w:pPr>
        <w:numPr>
          <w:ilvl w:val="0"/>
          <w:numId w:val="26"/>
        </w:numPr>
        <w:tabs>
          <w:tab w:val="clear" w:pos="709"/>
        </w:tabs>
        <w:suppressAutoHyphens w:val="0"/>
        <w:spacing w:after="0" w:line="485" w:lineRule="exact"/>
        <w:ind w:left="440" w:right="20" w:hanging="420"/>
        <w:jc w:val="left"/>
        <w:rPr>
          <w:rFonts w:ascii="Times New Roman" w:eastAsia="Times New Roman" w:hAnsi="Times New Roman" w:cs="Times New Roman"/>
          <w:kern w:val="0"/>
          <w:sz w:val="28"/>
          <w:szCs w:val="28"/>
          <w:lang w:eastAsia="ru-RU" w:bidi="ru-RU"/>
        </w:rPr>
      </w:pPr>
      <w:r w:rsidRPr="00056148">
        <w:rPr>
          <w:rFonts w:ascii="Times New Roman" w:eastAsia="Times New Roman" w:hAnsi="Times New Roman" w:cs="Times New Roman"/>
          <w:color w:val="000000"/>
          <w:kern w:val="0"/>
          <w:sz w:val="28"/>
          <w:szCs w:val="28"/>
          <w:lang w:eastAsia="ru-RU" w:bidi="ru-RU"/>
        </w:rPr>
        <w:t xml:space="preserve"> Ван Янчжэн. Роль подлежащего в структурно-семантической организации русского предложения (на материале предложений с глаголами эмоционального состояния и отношения): Автореф. дис.... канд. филол. наук. М., 1991, 22с.</w:t>
      </w:r>
    </w:p>
    <w:p w:rsidR="00056148" w:rsidRPr="00056148" w:rsidRDefault="00056148" w:rsidP="00056148"/>
    <w:sectPr w:rsidR="00056148" w:rsidRPr="00056148"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48" w:rsidRDefault="00056148">
    <w:pPr>
      <w:rPr>
        <w:sz w:val="2"/>
        <w:szCs w:val="2"/>
      </w:rPr>
    </w:pPr>
    <w:r w:rsidRPr="002228B6">
      <w:rPr>
        <w:sz w:val="24"/>
        <w:szCs w:val="24"/>
        <w:lang w:bidi="ru-RU"/>
      </w:rPr>
      <w:pict>
        <v:shapetype id="_x0000_t202" coordsize="21600,21600" o:spt="202" path="m,l,21600r21600,l21600,xe">
          <v:stroke joinstyle="miter"/>
          <v:path gradientshapeok="t" o:connecttype="rect"/>
        </v:shapetype>
        <v:shape id="_x0000_s607954" type="#_x0000_t202" style="position:absolute;left:0;text-align:left;margin-left:300.6pt;margin-top:54.1pt;width:8.4pt;height:7.2pt;z-index:-251641856;mso-wrap-style:none;mso-wrap-distance-left:5pt;mso-wrap-distance-right:5pt;mso-position-horizontal-relative:page;mso-position-vertical-relative:page" wrapcoords="0 0" filled="f" stroked="f">
          <v:textbox style="mso-fit-shape-to-text:t" inset="0,0,0,0">
            <w:txbxContent>
              <w:p w:rsidR="00056148" w:rsidRDefault="00056148">
                <w:pPr>
                  <w:spacing w:line="240" w:lineRule="auto"/>
                </w:pPr>
                <w:fldSimple w:instr=" PAGE \* MERGEFORMAT ">
                  <w:r w:rsidRPr="00E20050">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DF40A64"/>
    <w:multiLevelType w:val="multilevel"/>
    <w:tmpl w:val="BC162E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377CAD"/>
    <w:multiLevelType w:val="multilevel"/>
    <w:tmpl w:val="AED6D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E4668E"/>
    <w:multiLevelType w:val="multilevel"/>
    <w:tmpl w:val="30DCD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6B3175"/>
    <w:multiLevelType w:val="multilevel"/>
    <w:tmpl w:val="28DA8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DA36A7"/>
    <w:multiLevelType w:val="multilevel"/>
    <w:tmpl w:val="DD3CE8E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0D536D"/>
    <w:multiLevelType w:val="multilevel"/>
    <w:tmpl w:val="AC804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5A2F59"/>
    <w:multiLevelType w:val="multilevel"/>
    <w:tmpl w:val="2CD2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3">
    <w:nsid w:val="333B1863"/>
    <w:multiLevelType w:val="multilevel"/>
    <w:tmpl w:val="8610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460F38"/>
    <w:multiLevelType w:val="multilevel"/>
    <w:tmpl w:val="F7A2B82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255D7C"/>
    <w:multiLevelType w:val="multilevel"/>
    <w:tmpl w:val="58A29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CD7F77"/>
    <w:multiLevelType w:val="multilevel"/>
    <w:tmpl w:val="AF0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456912E3"/>
    <w:multiLevelType w:val="multilevel"/>
    <w:tmpl w:val="67FCC3A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6F5832"/>
    <w:multiLevelType w:val="multilevel"/>
    <w:tmpl w:val="A33243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D246F3"/>
    <w:multiLevelType w:val="multilevel"/>
    <w:tmpl w:val="14067E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3923FC"/>
    <w:multiLevelType w:val="multilevel"/>
    <w:tmpl w:val="71D0B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BD7BEA"/>
    <w:multiLevelType w:val="multilevel"/>
    <w:tmpl w:val="21CCD8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4">
    <w:nsid w:val="5F4A6D56"/>
    <w:multiLevelType w:val="multilevel"/>
    <w:tmpl w:val="7CC8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692B13"/>
    <w:multiLevelType w:val="multilevel"/>
    <w:tmpl w:val="5B2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7">
    <w:nsid w:val="711F7270"/>
    <w:multiLevelType w:val="multilevel"/>
    <w:tmpl w:val="19E2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9">
    <w:nsid w:val="777B6B79"/>
    <w:multiLevelType w:val="multilevel"/>
    <w:tmpl w:val="9620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78"/>
  </w:num>
  <w:num w:numId="8">
    <w:abstractNumId w:val="100"/>
  </w:num>
  <w:num w:numId="9">
    <w:abstractNumId w:val="89"/>
  </w:num>
  <w:num w:numId="10">
    <w:abstractNumId w:val="95"/>
  </w:num>
  <w:num w:numId="11">
    <w:abstractNumId w:val="79"/>
  </w:num>
  <w:num w:numId="12">
    <w:abstractNumId w:val="99"/>
  </w:num>
  <w:num w:numId="13">
    <w:abstractNumId w:val="94"/>
  </w:num>
  <w:num w:numId="14">
    <w:abstractNumId w:val="102"/>
  </w:num>
  <w:num w:numId="15">
    <w:abstractNumId w:val="93"/>
  </w:num>
  <w:num w:numId="16">
    <w:abstractNumId w:val="107"/>
  </w:num>
  <w:num w:numId="17">
    <w:abstractNumId w:val="109"/>
  </w:num>
  <w:num w:numId="18">
    <w:abstractNumId w:val="105"/>
  </w:num>
  <w:num w:numId="19">
    <w:abstractNumId w:val="98"/>
  </w:num>
  <w:num w:numId="20">
    <w:abstractNumId w:val="96"/>
  </w:num>
  <w:num w:numId="21">
    <w:abstractNumId w:val="86"/>
  </w:num>
  <w:num w:numId="22">
    <w:abstractNumId w:val="91"/>
  </w:num>
  <w:num w:numId="23">
    <w:abstractNumId w:val="87"/>
  </w:num>
  <w:num w:numId="24">
    <w:abstractNumId w:val="104"/>
  </w:num>
  <w:num w:numId="25">
    <w:abstractNumId w:val="90"/>
  </w:num>
  <w:num w:numId="26">
    <w:abstractNumId w:val="10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55"/>
    <o:shapelayout v:ext="edit">
      <o:idmap v:ext="edit" data="593"/>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55"/>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F068C-9F86-488E-A148-31BA433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2020-05-31T20:07:00Z</dcterms:created>
  <dcterms:modified xsi:type="dcterms:W3CDTF">2020-06-01T08:22:00Z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