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5619A" w14:textId="77777777" w:rsidR="003E2EF8" w:rsidRDefault="003E2EF8" w:rsidP="003E2EF8">
      <w:pPr>
        <w:pStyle w:val="afffffffffffffffffffffffffff5"/>
        <w:rPr>
          <w:rFonts w:ascii="Verdana" w:hAnsi="Verdana"/>
          <w:color w:val="000000"/>
          <w:sz w:val="21"/>
          <w:szCs w:val="21"/>
        </w:rPr>
      </w:pPr>
      <w:r>
        <w:rPr>
          <w:rFonts w:ascii="Helvetica" w:hAnsi="Helvetica" w:cs="Helvetica"/>
          <w:b/>
          <w:bCs w:val="0"/>
          <w:color w:val="222222"/>
          <w:sz w:val="21"/>
          <w:szCs w:val="21"/>
        </w:rPr>
        <w:t>Кузьменков, Леонид Стефанович.</w:t>
      </w:r>
    </w:p>
    <w:p w14:paraId="458E3400" w14:textId="77777777" w:rsidR="003E2EF8" w:rsidRDefault="003E2EF8" w:rsidP="003E2EF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Проблемы релятивистской кинетической теории </w:t>
      </w:r>
      <w:proofErr w:type="gramStart"/>
      <w:r>
        <w:rPr>
          <w:rFonts w:ascii="Helvetica" w:hAnsi="Helvetica" w:cs="Helvetica"/>
          <w:caps/>
          <w:color w:val="222222"/>
          <w:sz w:val="21"/>
          <w:szCs w:val="21"/>
        </w:rPr>
        <w:t>плазмы :</w:t>
      </w:r>
      <w:proofErr w:type="gramEnd"/>
      <w:r>
        <w:rPr>
          <w:rFonts w:ascii="Helvetica" w:hAnsi="Helvetica" w:cs="Helvetica"/>
          <w:caps/>
          <w:color w:val="222222"/>
          <w:sz w:val="21"/>
          <w:szCs w:val="21"/>
        </w:rPr>
        <w:t xml:space="preserve"> диссертация ... доктора физико-математических наук : 01.04.02. - Москва, 1983. - 310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B6DC2EE" w14:textId="77777777" w:rsidR="003E2EF8" w:rsidRDefault="003E2EF8" w:rsidP="003E2EF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Кузьменков, Леонид Стефанович</w:t>
      </w:r>
    </w:p>
    <w:p w14:paraId="3CDC29FC"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5437665"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ЭВОЛЮЦИЯ ВО ВРЕМЕНИ СТАТИСТИЧЕСКОЙ СИСТЕМЫ</w:t>
      </w:r>
    </w:p>
    <w:p w14:paraId="6821F654"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РЕЛЯТИВИСТСКИХ ЧАСТИЦ.</w:t>
      </w:r>
    </w:p>
    <w:p w14:paraId="79F3D518"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Микроскопические уравнения</w:t>
      </w:r>
    </w:p>
    <w:p w14:paraId="1A42FF18"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Уравнение эволюции во времени статистической системы зарядов</w:t>
      </w:r>
    </w:p>
    <w:p w14:paraId="1740FB7C"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Цепочка уравнений Боголюбова. Условие зацепления уравнений.</w:t>
      </w:r>
    </w:p>
    <w:p w14:paraId="32FC8DA1"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Уравнения для коллективных процессов в плазме.</w:t>
      </w:r>
    </w:p>
    <w:p w14:paraId="1DD21B34"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Уравнение Власова. Торможение излучением</w:t>
      </w:r>
    </w:p>
    <w:p w14:paraId="206A58D5"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Проблема включения гравитационных взаимодействий между частицами.</w:t>
      </w:r>
    </w:p>
    <w:p w14:paraId="2ADEAD09"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ДИЭЛЕКТРИЧЕСКАЯ ПРОНИЦАЕМОСТЬ РЕЛЯТИВИСТСКОЙ</w:t>
      </w:r>
    </w:p>
    <w:p w14:paraId="3BA0FAF3"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ПЛАЗМЫ.</w:t>
      </w:r>
    </w:p>
    <w:p w14:paraId="29C81D76"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Интегральные представления диэлектрической проницаемости релятивистской плазмы</w:t>
      </w:r>
    </w:p>
    <w:p w14:paraId="7D1F01E5"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2.2. Дисперсия сверхсветовых </w:t>
      </w:r>
      <w:proofErr w:type="spellStart"/>
      <w:r>
        <w:rPr>
          <w:rFonts w:ascii="Arial" w:hAnsi="Arial" w:cs="Arial"/>
          <w:color w:val="333333"/>
          <w:sz w:val="21"/>
          <w:szCs w:val="21"/>
        </w:rPr>
        <w:t>ленгмюровских</w:t>
      </w:r>
      <w:proofErr w:type="spellEnd"/>
      <w:r>
        <w:rPr>
          <w:rFonts w:ascii="Arial" w:hAnsi="Arial" w:cs="Arial"/>
          <w:color w:val="333333"/>
          <w:sz w:val="21"/>
          <w:szCs w:val="21"/>
        </w:rPr>
        <w:t xml:space="preserve"> волн с фазовой скоростью близкой к скорости света.</w:t>
      </w:r>
    </w:p>
    <w:p w14:paraId="299899B7"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2.3. </w:t>
      </w:r>
      <w:proofErr w:type="spellStart"/>
      <w:r>
        <w:rPr>
          <w:rFonts w:ascii="Arial" w:hAnsi="Arial" w:cs="Arial"/>
          <w:color w:val="333333"/>
          <w:sz w:val="21"/>
          <w:szCs w:val="21"/>
        </w:rPr>
        <w:t>Досветовые</w:t>
      </w:r>
      <w:proofErr w:type="spellEnd"/>
      <w:r>
        <w:rPr>
          <w:rFonts w:ascii="Arial" w:hAnsi="Arial" w:cs="Arial"/>
          <w:color w:val="333333"/>
          <w:sz w:val="21"/>
          <w:szCs w:val="21"/>
        </w:rPr>
        <w:t xml:space="preserve"> затухающие волны в релятивистской плазме.</w:t>
      </w:r>
    </w:p>
    <w:p w14:paraId="5E4DCE21"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Диэлектрическая проницаемость ультрарелятивистской плазмы при со/</w:t>
      </w:r>
      <w:proofErr w:type="gramStart"/>
      <w:r>
        <w:rPr>
          <w:rFonts w:ascii="Arial" w:hAnsi="Arial" w:cs="Arial"/>
          <w:color w:val="333333"/>
          <w:sz w:val="21"/>
          <w:szCs w:val="21"/>
        </w:rPr>
        <w:t>к &gt;</w:t>
      </w:r>
      <w:proofErr w:type="gramEnd"/>
      <w:r>
        <w:rPr>
          <w:rFonts w:ascii="Arial" w:hAnsi="Arial" w:cs="Arial"/>
          <w:color w:val="333333"/>
          <w:sz w:val="21"/>
          <w:szCs w:val="21"/>
        </w:rPr>
        <w:t>С.</w:t>
      </w:r>
    </w:p>
    <w:p w14:paraId="69E9C138"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2.5. Приближение релятивистской </w:t>
      </w:r>
      <w:proofErr w:type="spellStart"/>
      <w:r>
        <w:rPr>
          <w:rFonts w:ascii="Arial" w:hAnsi="Arial" w:cs="Arial"/>
          <w:color w:val="333333"/>
          <w:sz w:val="21"/>
          <w:szCs w:val="21"/>
        </w:rPr>
        <w:t>двужидкостной</w:t>
      </w:r>
      <w:proofErr w:type="spellEnd"/>
      <w:r>
        <w:rPr>
          <w:rFonts w:ascii="Arial" w:hAnsi="Arial" w:cs="Arial"/>
          <w:color w:val="333333"/>
          <w:sz w:val="21"/>
          <w:szCs w:val="21"/>
        </w:rPr>
        <w:t xml:space="preserve"> гидродинамики плазмы</w:t>
      </w:r>
    </w:p>
    <w:p w14:paraId="47A67D80"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Дисперсия плазменных волн при наличии релятивистского пучка.</w:t>
      </w:r>
    </w:p>
    <w:p w14:paraId="59297083"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ВОЛНЫ В РЕЛЯТИВИСТСКОЙ МАГНИТОАКТИВНОЙ ПЛАЗМЕ.</w:t>
      </w:r>
    </w:p>
    <w:p w14:paraId="25CE49B4"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 3.1. Интегральные представления </w:t>
      </w:r>
      <w:proofErr w:type="spellStart"/>
      <w:r>
        <w:rPr>
          <w:rFonts w:ascii="Arial" w:hAnsi="Arial" w:cs="Arial"/>
          <w:color w:val="333333"/>
          <w:sz w:val="21"/>
          <w:szCs w:val="21"/>
        </w:rPr>
        <w:t>тёнзора</w:t>
      </w:r>
      <w:proofErr w:type="spellEnd"/>
      <w:r>
        <w:rPr>
          <w:rFonts w:ascii="Arial" w:hAnsi="Arial" w:cs="Arial"/>
          <w:color w:val="333333"/>
          <w:sz w:val="21"/>
          <w:szCs w:val="21"/>
        </w:rPr>
        <w:t xml:space="preserve"> диэлектрической проницаемости релятивистской магнитоактивной плазмы.</w:t>
      </w:r>
    </w:p>
    <w:p w14:paraId="75EE3862"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Слабое магнитное поле. Метод стационарной фазы.</w:t>
      </w:r>
    </w:p>
    <w:p w14:paraId="4EF5F811"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Внутренние критические точки. Тензор диэлектрической проницаемости релятивистской плазмы в слабом магнитном поле.</w:t>
      </w:r>
    </w:p>
    <w:p w14:paraId="4D3A96BE"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Распространение сверхсветовых волн поперек внешнего слабого магнитного поля</w:t>
      </w:r>
    </w:p>
    <w:p w14:paraId="5BB5C672"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3.5. Распространение </w:t>
      </w:r>
      <w:proofErr w:type="spellStart"/>
      <w:r>
        <w:rPr>
          <w:rFonts w:ascii="Arial" w:hAnsi="Arial" w:cs="Arial"/>
          <w:color w:val="333333"/>
          <w:sz w:val="21"/>
          <w:szCs w:val="21"/>
        </w:rPr>
        <w:t>досветовых</w:t>
      </w:r>
      <w:proofErr w:type="spellEnd"/>
      <w:r>
        <w:rPr>
          <w:rFonts w:ascii="Arial" w:hAnsi="Arial" w:cs="Arial"/>
          <w:color w:val="333333"/>
          <w:sz w:val="21"/>
          <w:szCs w:val="21"/>
        </w:rPr>
        <w:t xml:space="preserve"> необыкновенных волн перпендикулярно направлению магнитного поля. П-редел нерелятивистских </w:t>
      </w:r>
      <w:proofErr w:type="gramStart"/>
      <w:r>
        <w:rPr>
          <w:rFonts w:ascii="Arial" w:hAnsi="Arial" w:cs="Arial"/>
          <w:color w:val="333333"/>
          <w:sz w:val="21"/>
          <w:szCs w:val="21"/>
        </w:rPr>
        <w:t>температур .</w:t>
      </w:r>
      <w:proofErr w:type="gramEnd"/>
      <w:r>
        <w:rPr>
          <w:rFonts w:ascii="Arial" w:hAnsi="Arial" w:cs="Arial"/>
          <w:color w:val="333333"/>
          <w:sz w:val="21"/>
          <w:szCs w:val="21"/>
        </w:rPr>
        <w:t xml:space="preserve"> ;</w:t>
      </w:r>
    </w:p>
    <w:p w14:paraId="678AF1EE"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3.6, Предел сильного магнитного поля. Распространение электромагнитных волн в электрон-позитронной плазме.</w:t>
      </w:r>
    </w:p>
    <w:p w14:paraId="58703497"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4. ПРОБЛЕМЫ модуляционной И ПАРАМЕТРИЧЕСКОЙ </w:t>
      </w:r>
      <w:proofErr w:type="spellStart"/>
      <w:r>
        <w:rPr>
          <w:rFonts w:ascii="Arial" w:hAnsi="Arial" w:cs="Arial"/>
          <w:color w:val="333333"/>
          <w:sz w:val="21"/>
          <w:szCs w:val="21"/>
        </w:rPr>
        <w:t>неустойЧИВОСТИ</w:t>
      </w:r>
      <w:proofErr w:type="spellEnd"/>
      <w:r>
        <w:rPr>
          <w:rFonts w:ascii="Arial" w:hAnsi="Arial" w:cs="Arial"/>
          <w:color w:val="333333"/>
          <w:sz w:val="21"/>
          <w:szCs w:val="21"/>
        </w:rPr>
        <w:t xml:space="preserve"> В РЕЛЯТИВИСТСКОЙ ПЛАЗМЕ.</w:t>
      </w:r>
    </w:p>
    <w:p w14:paraId="639E6BBB"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Нелинейные волны в релятивистской плазме</w:t>
      </w:r>
    </w:p>
    <w:p w14:paraId="4F97CDD5"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Система интегральных уравнений для амплитуд возмущений.</w:t>
      </w:r>
    </w:p>
    <w:p w14:paraId="0DC0499C"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Дисперсионные уравнения в резонансном случае.</w:t>
      </w:r>
    </w:p>
    <w:p w14:paraId="24D4A85C"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Асимптотические значения коэффициентов дисперсионного уравнения.</w:t>
      </w:r>
    </w:p>
    <w:p w14:paraId="0D4B9E3A"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4.5. Инкремент нарастания амплитуды </w:t>
      </w:r>
      <w:proofErr w:type="spellStart"/>
      <w:r>
        <w:rPr>
          <w:rFonts w:ascii="Arial" w:hAnsi="Arial" w:cs="Arial"/>
          <w:color w:val="333333"/>
          <w:sz w:val="21"/>
          <w:szCs w:val="21"/>
        </w:rPr>
        <w:t>ленгмюровских</w:t>
      </w:r>
      <w:proofErr w:type="spellEnd"/>
      <w:r>
        <w:rPr>
          <w:rFonts w:ascii="Arial" w:hAnsi="Arial" w:cs="Arial"/>
          <w:color w:val="333333"/>
          <w:sz w:val="21"/>
          <w:szCs w:val="21"/>
        </w:rPr>
        <w:t xml:space="preserve"> волн при нерелятивистских температурах.</w:t>
      </w:r>
    </w:p>
    <w:p w14:paraId="2901D184"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4.6. Резонансное взаимодействие волн в ультрарелятивистской плазме</w:t>
      </w:r>
    </w:p>
    <w:p w14:paraId="45CF8281"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4.7. Пространственно-временная модуляция волн конечной амплитуды.</w:t>
      </w:r>
    </w:p>
    <w:p w14:paraId="44CE68A1"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4.8. Нерезонансное взаимодействие волн в релятивистской плазме.</w:t>
      </w:r>
    </w:p>
    <w:p w14:paraId="3D90B331"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4.9. Роль ионной компоненты.</w:t>
      </w:r>
    </w:p>
    <w:p w14:paraId="73373C4F"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НЕЛИНЕЙНОЕ РАССЕЯНИЕ ВОЛН В РЕЛЯТИВИСТСКОЙ СЛАБОТУРБУЛЕНТНОЙ ПЛАЗМЕ.</w:t>
      </w:r>
    </w:p>
    <w:p w14:paraId="291196EA"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 Общее выражение для нелинейного декремента затухания волн в слаботурбулентной релятивистской плазме.</w:t>
      </w:r>
    </w:p>
    <w:p w14:paraId="22D75E5C"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5.2. Нелинейное затухание в слаборелятивистской турбулентной плазме.</w:t>
      </w:r>
    </w:p>
    <w:p w14:paraId="3B4BB09C"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5.3. Декремент нелинейного затухания при релятивистских и ультрарелятивистских температурах.</w:t>
      </w:r>
    </w:p>
    <w:p w14:paraId="61C32B8F"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СТОЛКНОВИТЕЛЫЮЕ И РАДИАЦИОННОЕ ЗАТУХАНИЕ ВОЛН</w:t>
      </w:r>
    </w:p>
    <w:p w14:paraId="176AF374"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РЕЛЯТИВИСТСКОЙ ПЛАЗМЕ.</w:t>
      </w:r>
    </w:p>
    <w:p w14:paraId="7D0A6F32"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6.1. Дисперсионные уравнения с учетом парных столкновений и радиационного торможения</w:t>
      </w:r>
    </w:p>
    <w:p w14:paraId="1458CB00"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6.2. Затухание Ландау и радиационное затухание</w:t>
      </w:r>
    </w:p>
    <w:p w14:paraId="2D707FF7"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6.3. Затухание волн за счет столкновений частиц и радиационное затухание.</w:t>
      </w:r>
    </w:p>
    <w:p w14:paraId="4FE9ECB6"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6.4. Радиационное затухание волн в магнитоактивной плазме.</w:t>
      </w:r>
    </w:p>
    <w:p w14:paraId="5C2AF4FB"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6.5. Вопросы пучковой неустойчивости</w:t>
      </w:r>
    </w:p>
    <w:p w14:paraId="77052C7A" w14:textId="77777777" w:rsidR="003E2EF8" w:rsidRDefault="003E2EF8" w:rsidP="003E2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6.6. Радиационные эффекты в квазилинейном приближении.</w:t>
      </w:r>
    </w:p>
    <w:p w14:paraId="69F09626" w14:textId="79822D94" w:rsidR="005E23AC" w:rsidRPr="003E2EF8" w:rsidRDefault="005E23AC" w:rsidP="003E2EF8"/>
    <w:sectPr w:rsidR="005E23AC" w:rsidRPr="003E2EF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15880" w14:textId="77777777" w:rsidR="00996571" w:rsidRDefault="00996571">
      <w:pPr>
        <w:spacing w:after="0" w:line="240" w:lineRule="auto"/>
      </w:pPr>
      <w:r>
        <w:separator/>
      </w:r>
    </w:p>
  </w:endnote>
  <w:endnote w:type="continuationSeparator" w:id="0">
    <w:p w14:paraId="1376FC46" w14:textId="77777777" w:rsidR="00996571" w:rsidRDefault="00996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865F6" w14:textId="77777777" w:rsidR="00996571" w:rsidRDefault="00996571"/>
    <w:p w14:paraId="366C764B" w14:textId="77777777" w:rsidR="00996571" w:rsidRDefault="00996571"/>
    <w:p w14:paraId="7A02F29C" w14:textId="77777777" w:rsidR="00996571" w:rsidRDefault="00996571"/>
    <w:p w14:paraId="5E2242EE" w14:textId="77777777" w:rsidR="00996571" w:rsidRDefault="00996571"/>
    <w:p w14:paraId="636E92D4" w14:textId="77777777" w:rsidR="00996571" w:rsidRDefault="00996571"/>
    <w:p w14:paraId="2403BE36" w14:textId="77777777" w:rsidR="00996571" w:rsidRDefault="00996571"/>
    <w:p w14:paraId="3EA4E65F" w14:textId="77777777" w:rsidR="00996571" w:rsidRDefault="009965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09A159" wp14:editId="017FCA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1C474" w14:textId="77777777" w:rsidR="00996571" w:rsidRDefault="009965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09A1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B1C474" w14:textId="77777777" w:rsidR="00996571" w:rsidRDefault="009965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26B2A9" w14:textId="77777777" w:rsidR="00996571" w:rsidRDefault="00996571"/>
    <w:p w14:paraId="02A0E9AC" w14:textId="77777777" w:rsidR="00996571" w:rsidRDefault="00996571"/>
    <w:p w14:paraId="72310AA7" w14:textId="77777777" w:rsidR="00996571" w:rsidRDefault="009965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8FCFC7" wp14:editId="0E22D9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BA832" w14:textId="77777777" w:rsidR="00996571" w:rsidRDefault="00996571"/>
                          <w:p w14:paraId="3DB06CD1" w14:textId="77777777" w:rsidR="00996571" w:rsidRDefault="009965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8FCF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3BA832" w14:textId="77777777" w:rsidR="00996571" w:rsidRDefault="00996571"/>
                    <w:p w14:paraId="3DB06CD1" w14:textId="77777777" w:rsidR="00996571" w:rsidRDefault="009965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729816" w14:textId="77777777" w:rsidR="00996571" w:rsidRDefault="00996571"/>
    <w:p w14:paraId="6D4178A7" w14:textId="77777777" w:rsidR="00996571" w:rsidRDefault="00996571">
      <w:pPr>
        <w:rPr>
          <w:sz w:val="2"/>
          <w:szCs w:val="2"/>
        </w:rPr>
      </w:pPr>
    </w:p>
    <w:p w14:paraId="03BE97C2" w14:textId="77777777" w:rsidR="00996571" w:rsidRDefault="00996571"/>
    <w:p w14:paraId="41D08EF8" w14:textId="77777777" w:rsidR="00996571" w:rsidRDefault="00996571">
      <w:pPr>
        <w:spacing w:after="0" w:line="240" w:lineRule="auto"/>
      </w:pPr>
    </w:p>
  </w:footnote>
  <w:footnote w:type="continuationSeparator" w:id="0">
    <w:p w14:paraId="4C4E675B" w14:textId="77777777" w:rsidR="00996571" w:rsidRDefault="00996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571"/>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152493</TotalTime>
  <Pages>3</Pages>
  <Words>498</Words>
  <Characters>2844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4401</cp:revision>
  <cp:lastPrinted>2009-02-06T05:36:00Z</cp:lastPrinted>
  <dcterms:created xsi:type="dcterms:W3CDTF">2024-01-07T13:43:00Z</dcterms:created>
  <dcterms:modified xsi:type="dcterms:W3CDTF">2025-08-27T10:35:00Z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