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26AF" w14:textId="77777777" w:rsidR="00663103" w:rsidRDefault="00663103" w:rsidP="00663103">
      <w:pPr>
        <w:pStyle w:val="afffffffffffffffffffffffffff5"/>
        <w:rPr>
          <w:rFonts w:ascii="Verdana" w:hAnsi="Verdana"/>
          <w:color w:val="000000"/>
          <w:sz w:val="21"/>
          <w:szCs w:val="21"/>
        </w:rPr>
      </w:pPr>
      <w:r>
        <w:rPr>
          <w:rFonts w:ascii="Helvetica Neue" w:hAnsi="Helvetica Neue"/>
          <w:b/>
          <w:bCs w:val="0"/>
          <w:color w:val="222222"/>
          <w:sz w:val="21"/>
          <w:szCs w:val="21"/>
        </w:rPr>
        <w:t>Рудый, Семён Сергеевич.</w:t>
      </w:r>
    </w:p>
    <w:p w14:paraId="6F2D0BAC" w14:textId="77777777" w:rsidR="00663103" w:rsidRDefault="00663103" w:rsidP="0066310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Разрушение симметрии эффективного потенциала в мультипольных радиочастотных ловушках = Symmetry breaking of the effective potential in multipole radio-frequency </w:t>
      </w:r>
      <w:proofErr w:type="gramStart"/>
      <w:r>
        <w:rPr>
          <w:rFonts w:ascii="Helvetica Neue" w:hAnsi="Helvetica Neue" w:cs="Arial"/>
          <w:caps/>
          <w:color w:val="222222"/>
          <w:sz w:val="21"/>
          <w:szCs w:val="21"/>
        </w:rPr>
        <w:t>traps :</w:t>
      </w:r>
      <w:proofErr w:type="gramEnd"/>
      <w:r>
        <w:rPr>
          <w:rFonts w:ascii="Helvetica Neue" w:hAnsi="Helvetica Neue" w:cs="Arial"/>
          <w:caps/>
          <w:color w:val="222222"/>
          <w:sz w:val="21"/>
          <w:szCs w:val="21"/>
        </w:rPr>
        <w:t xml:space="preserve"> Symmetry breaking of the effective potential in multipole radio-frequency traps : диссертация ... кандидата физико-математических наук : 1.3.4. / Рудый Семён Сергеевич; [Место защиты: ФГАОУ ВО «Национальный исследовательский университет ИТМО»]. - Санкт-Петербург, 2022. - 326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2E25A851" w14:textId="77777777" w:rsidR="00663103" w:rsidRDefault="00663103" w:rsidP="0066310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Рудый Семён Сергеевич</w:t>
      </w:r>
    </w:p>
    <w:p w14:paraId="75B6F561"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6F06ECC"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50D73298"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Локализация частиц в идеальных квадрупольных</w:t>
      </w:r>
    </w:p>
    <w:p w14:paraId="6ABCCAAE"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полях</w:t>
      </w:r>
    </w:p>
    <w:p w14:paraId="67B870C4"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Радиочастотные ловушки как универсальный инструмент современного естествознания: обзор современного состояния</w:t>
      </w:r>
    </w:p>
    <w:p w14:paraId="29CAFD33"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локализации заряженных частиц в идеальном переменном электрическом поле</w:t>
      </w:r>
    </w:p>
    <w:p w14:paraId="6B6059E0"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Асимптотические методы анализа уравнений движения в квадрупольной ионной ловушке</w:t>
      </w:r>
    </w:p>
    <w:p w14:paraId="6A64EA19"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Теория возмущений</w:t>
      </w:r>
    </w:p>
    <w:p w14:paraId="3C75A782"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Метод полного разделения движения (метод усреднения Капицы)</w:t>
      </w:r>
    </w:p>
    <w:p w14:paraId="08A80BAF"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Метод разделения Крылова-Боголюбова-Митропольского</w:t>
      </w:r>
    </w:p>
    <w:p w14:paraId="31D4E9CE"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Аналитическое построение первой зоны стабильности квадрупольного масс-фильтра в случае линейного трения</w:t>
      </w:r>
    </w:p>
    <w:p w14:paraId="501A4446"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Численные методы построения диаграмм стабильности</w:t>
      </w:r>
    </w:p>
    <w:p w14:paraId="1ABA135D"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Модификация диаграмм стабильности при модуляции общего вида</w:t>
      </w:r>
    </w:p>
    <w:p w14:paraId="6F8599C5"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к Главе</w:t>
      </w:r>
    </w:p>
    <w:p w14:paraId="7369033D"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Локализация частиц в идеальных мультипольных</w:t>
      </w:r>
    </w:p>
    <w:p w14:paraId="1EAE31ED"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ловушках</w:t>
      </w:r>
    </w:p>
    <w:p w14:paraId="1BBE00D4"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локализации в радиочастотных ловушках высших порядков: постановка проблемы</w:t>
      </w:r>
    </w:p>
    <w:p w14:paraId="6332938A"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заряженных частиц в линейных мультипольных радиочастотных ловушках</w:t>
      </w:r>
    </w:p>
    <w:p w14:paraId="2652FCC3"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Эффективный потенциал в идеальных мультипольных радиочастотных ловушках</w:t>
      </w:r>
    </w:p>
    <w:p w14:paraId="58B78055"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Нелинейная динамика ионов в мультипольных ловушках</w:t>
      </w:r>
    </w:p>
    <w:p w14:paraId="12C31F43"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Линейная октупольная ионная ловушка</w:t>
      </w:r>
    </w:p>
    <w:p w14:paraId="629313C5"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22-польная линейная ионная ловушка</w:t>
      </w:r>
    </w:p>
    <w:p w14:paraId="3F6A62E1"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Численные методы анализа динамики в нелинейных ионных ловушках</w:t>
      </w:r>
    </w:p>
    <w:p w14:paraId="6F60244F"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Отображение Пуанкаре</w:t>
      </w:r>
    </w:p>
    <w:p w14:paraId="565DCAFB"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Mapping обобщенного коэффициента автокорреляции</w:t>
      </w:r>
    </w:p>
    <w:p w14:paraId="6740E8C1"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к Главе</w:t>
      </w:r>
    </w:p>
    <w:p w14:paraId="402E31B2"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Пространственная 3D локализация заряженных</w:t>
      </w:r>
    </w:p>
    <w:p w14:paraId="47353DA0"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 в линейных ловушках</w:t>
      </w:r>
    </w:p>
    <w:p w14:paraId="6089F34C"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локализации в 3D: постановка проблемы</w:t>
      </w:r>
    </w:p>
    <w:p w14:paraId="27479216"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конфаймента электрического поля силовых и запирающих электродов в линейных ионных ловушках</w:t>
      </w:r>
    </w:p>
    <w:p w14:paraId="7FBC29E9"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«Диаграммы стабильности» в реальных квадрупольных ловушках</w:t>
      </w:r>
    </w:p>
    <w:p w14:paraId="70A0BA44"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Хаотизация динамики иона в линейных радиочастотных ловушках с запирающими электродами</w:t>
      </w:r>
    </w:p>
    <w:p w14:paraId="6116AED3"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Mapping обобщённого коэффициента автокорреляции</w:t>
      </w:r>
    </w:p>
    <w:p w14:paraId="3E3DB2B0"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Расчёт показателей Ляпунова</w:t>
      </w:r>
    </w:p>
    <w:p w14:paraId="5FFCE234"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Метод отображений Пуанкаре</w:t>
      </w:r>
    </w:p>
    <w:p w14:paraId="037EBDAF"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3.4.4 Формирование эффективного потенциала</w:t>
      </w:r>
    </w:p>
    <w:p w14:paraId="303F9F6B"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Экспериментальная реализация расщепления области локализации в линейной ионной ловушке</w:t>
      </w:r>
    </w:p>
    <w:p w14:paraId="13D3923B"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Проведение эксперимента по локализации частиц крахмала</w:t>
      </w:r>
    </w:p>
    <w:p w14:paraId="369DAA6A"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Результаты экспериментальной локализации</w:t>
      </w:r>
    </w:p>
    <w:p w14:paraId="599F7B33"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Мультипольная радиочастотная ловушка с четырьмя электродами</w:t>
      </w:r>
    </w:p>
    <w:p w14:paraId="5646336F"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Концепция single-phase ловушек</w:t>
      </w:r>
    </w:p>
    <w:p w14:paraId="5E301658"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Расчёт и моделирование</w:t>
      </w:r>
    </w:p>
    <w:p w14:paraId="75D612D2"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Экспериментальная реализация</w:t>
      </w:r>
    </w:p>
    <w:p w14:paraId="309CEEDD"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3.6.4 Нивелирование эффекта разрушения симметрии в</w:t>
      </w:r>
    </w:p>
    <w:p w14:paraId="0F844F68"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single-phase ловушках</w:t>
      </w:r>
    </w:p>
    <w:p w14:paraId="61E70852"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 к Главе</w:t>
      </w:r>
    </w:p>
    <w:p w14:paraId="77370CD3"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Пространственная 3D локализация заряженных</w:t>
      </w:r>
    </w:p>
    <w:p w14:paraId="15F3EF18"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 в трёхмерных радиочастотных ловушках</w:t>
      </w:r>
    </w:p>
    <w:p w14:paraId="4A2829AF"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Трёхмерные мультипольные радиочастотные ловушки: постановка проблемы</w:t>
      </w:r>
    </w:p>
    <w:p w14:paraId="01D400BC"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Идеальные трёхмерные мультипольные радиочастотные ловушки</w:t>
      </w:r>
    </w:p>
    <w:p w14:paraId="3D2CDDD3"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Матричный метод вычисления однородных гармонических мерных п—мультипольных полей</w:t>
      </w:r>
    </w:p>
    <w:p w14:paraId="7D46C3F7"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Проблема локализации в трёхмерных мультипольных ловушках</w:t>
      </w:r>
    </w:p>
    <w:p w14:paraId="1ED8C32F"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Трёхмерная октупольная ловушка в режиме "RF-only"</w:t>
      </w:r>
    </w:p>
    <w:p w14:paraId="7CC49DA4"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Оптимизация формы электродов в трёхмерных мультипольных ионных ловушках</w:t>
      </w:r>
    </w:p>
    <w:p w14:paraId="1DE085EE"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Диаграммы устойчивости в трёхмерных квадрупольных радиочастотных ловушках</w:t>
      </w:r>
    </w:p>
    <w:p w14:paraId="497EBDEC"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Разрушение симметрии эффективного потенциала в трёхмерной квадрупольной конфигурации</w:t>
      </w:r>
    </w:p>
    <w:p w14:paraId="1E48E4FF"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Точное решение электростатической задачи для тора</w:t>
      </w:r>
    </w:p>
    <w:p w14:paraId="6D85D171"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Расчёт и моделирование эффективного потенциала</w:t>
      </w:r>
    </w:p>
    <w:p w14:paraId="41C0CED7"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Внешняя локализация в радиочастотной ловушке с тороидальным электродом</w:t>
      </w:r>
    </w:p>
    <w:p w14:paraId="1CCBF270"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к Главе</w:t>
      </w:r>
    </w:p>
    <w:p w14:paraId="57206E7B"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Эффективный потенциал заряженных микрочастиц</w:t>
      </w:r>
    </w:p>
    <w:p w14:paraId="123B3C94"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сложной пространственной структурой</w:t>
      </w:r>
    </w:p>
    <w:p w14:paraId="058FAFB8"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внутренней структуры частицы на процесс локализации: постановка проблемы</w:t>
      </w:r>
    </w:p>
    <w:p w14:paraId="7454D0ED"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Пространственная локализация двухатомных структур</w:t>
      </w:r>
    </w:p>
    <w:p w14:paraId="74DFFEF1"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Основные уравнения</w:t>
      </w:r>
    </w:p>
    <w:p w14:paraId="504464A7"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Формализм эффективного ротационного потенциала (ERP)</w:t>
      </w:r>
    </w:p>
    <w:p w14:paraId="6AD6334E"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Динамика симметричной двухатомной структуры в</w:t>
      </w:r>
    </w:p>
    <w:p w14:paraId="367B32F8"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квадрупольной ловушке</w:t>
      </w:r>
    </w:p>
    <w:p w14:paraId="2F5F22D8"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Эффективный ротационный потенциал в трёхмерном радиочастотном поле</w:t>
      </w:r>
    </w:p>
    <w:p w14:paraId="6FC88EA2"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Обобщение модели эффективного ротационного потенциала182</w:t>
      </w:r>
    </w:p>
    <w:p w14:paraId="7C14D8B4"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Двухкомпонентная структура в трёхмерной ионной ловушке Пауля</w:t>
      </w:r>
    </w:p>
    <w:p w14:paraId="46CA7B55"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 границах применимости формализма ERP</w:t>
      </w:r>
    </w:p>
    <w:p w14:paraId="60EA5527"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 к Главе</w:t>
      </w:r>
    </w:p>
    <w:p w14:paraId="18D19AE1"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C2F57D2"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F48E1F6"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 Оттиски статей</w:t>
      </w:r>
    </w:p>
    <w:p w14:paraId="2A118FEE"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В (обязательное) - Устойчивые положения</w:t>
      </w:r>
    </w:p>
    <w:p w14:paraId="7ECB7726"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квазиравновесия в 3DOIT</w:t>
      </w:r>
    </w:p>
    <w:p w14:paraId="5EA6D6E7" w14:textId="77777777" w:rsidR="00663103" w:rsidRDefault="00663103" w:rsidP="006631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71EBB05" w14:textId="32D8A506" w:rsidR="00E67B85" w:rsidRPr="00663103" w:rsidRDefault="00E67B85" w:rsidP="00663103"/>
    <w:sectPr w:rsidR="00E67B85" w:rsidRPr="006631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C9B9" w14:textId="77777777" w:rsidR="002E57AC" w:rsidRDefault="002E57AC">
      <w:pPr>
        <w:spacing w:after="0" w:line="240" w:lineRule="auto"/>
      </w:pPr>
      <w:r>
        <w:separator/>
      </w:r>
    </w:p>
  </w:endnote>
  <w:endnote w:type="continuationSeparator" w:id="0">
    <w:p w14:paraId="7E82588F" w14:textId="77777777" w:rsidR="002E57AC" w:rsidRDefault="002E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7288" w14:textId="77777777" w:rsidR="002E57AC" w:rsidRDefault="002E57AC"/>
    <w:p w14:paraId="186BAA45" w14:textId="77777777" w:rsidR="002E57AC" w:rsidRDefault="002E57AC"/>
    <w:p w14:paraId="756FCAE4" w14:textId="77777777" w:rsidR="002E57AC" w:rsidRDefault="002E57AC"/>
    <w:p w14:paraId="5CC78503" w14:textId="77777777" w:rsidR="002E57AC" w:rsidRDefault="002E57AC"/>
    <w:p w14:paraId="6D46AB6A" w14:textId="77777777" w:rsidR="002E57AC" w:rsidRDefault="002E57AC"/>
    <w:p w14:paraId="4B2AEDDB" w14:textId="77777777" w:rsidR="002E57AC" w:rsidRDefault="002E57AC"/>
    <w:p w14:paraId="48F3B736" w14:textId="77777777" w:rsidR="002E57AC" w:rsidRDefault="002E57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A75C27" wp14:editId="558736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0CAE6" w14:textId="77777777" w:rsidR="002E57AC" w:rsidRDefault="002E57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75C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E0CAE6" w14:textId="77777777" w:rsidR="002E57AC" w:rsidRDefault="002E57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8657D" w14:textId="77777777" w:rsidR="002E57AC" w:rsidRDefault="002E57AC"/>
    <w:p w14:paraId="4AEA4234" w14:textId="77777777" w:rsidR="002E57AC" w:rsidRDefault="002E57AC"/>
    <w:p w14:paraId="17FA9DE9" w14:textId="77777777" w:rsidR="002E57AC" w:rsidRDefault="002E57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515976" wp14:editId="2EE1EA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DB2D" w14:textId="77777777" w:rsidR="002E57AC" w:rsidRDefault="002E57AC"/>
                          <w:p w14:paraId="6BF83712" w14:textId="77777777" w:rsidR="002E57AC" w:rsidRDefault="002E57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5159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2FDB2D" w14:textId="77777777" w:rsidR="002E57AC" w:rsidRDefault="002E57AC"/>
                    <w:p w14:paraId="6BF83712" w14:textId="77777777" w:rsidR="002E57AC" w:rsidRDefault="002E57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889F08" w14:textId="77777777" w:rsidR="002E57AC" w:rsidRDefault="002E57AC"/>
    <w:p w14:paraId="0849AFE8" w14:textId="77777777" w:rsidR="002E57AC" w:rsidRDefault="002E57AC">
      <w:pPr>
        <w:rPr>
          <w:sz w:val="2"/>
          <w:szCs w:val="2"/>
        </w:rPr>
      </w:pPr>
    </w:p>
    <w:p w14:paraId="0DEDFB07" w14:textId="77777777" w:rsidR="002E57AC" w:rsidRDefault="002E57AC"/>
    <w:p w14:paraId="7DC3E14E" w14:textId="77777777" w:rsidR="002E57AC" w:rsidRDefault="002E57AC">
      <w:pPr>
        <w:spacing w:after="0" w:line="240" w:lineRule="auto"/>
      </w:pPr>
    </w:p>
  </w:footnote>
  <w:footnote w:type="continuationSeparator" w:id="0">
    <w:p w14:paraId="5A8DEAD6" w14:textId="77777777" w:rsidR="002E57AC" w:rsidRDefault="002E5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AC"/>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116831</TotalTime>
  <Pages>5</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2414</cp:revision>
  <cp:lastPrinted>2009-02-06T05:36:00Z</cp:lastPrinted>
  <dcterms:created xsi:type="dcterms:W3CDTF">2024-01-07T13:43:00Z</dcterms:created>
  <dcterms:modified xsi:type="dcterms:W3CDTF">2025-06-18T21:15:00Z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