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37E05" w14:textId="77777777" w:rsidR="00882817" w:rsidRPr="00882817" w:rsidRDefault="00882817" w:rsidP="00882817">
      <w:pPr>
        <w:rPr>
          <w:rFonts w:ascii="Helvetica" w:eastAsia="Symbol" w:hAnsi="Helvetica" w:cs="Helvetica"/>
          <w:b/>
          <w:bCs/>
          <w:color w:val="222222"/>
          <w:kern w:val="0"/>
          <w:sz w:val="21"/>
          <w:szCs w:val="21"/>
          <w:lang w:eastAsia="ru-RU"/>
        </w:rPr>
      </w:pPr>
      <w:r w:rsidRPr="00882817">
        <w:rPr>
          <w:rFonts w:ascii="Helvetica" w:eastAsia="Symbol" w:hAnsi="Helvetica" w:cs="Helvetica"/>
          <w:b/>
          <w:bCs/>
          <w:color w:val="222222"/>
          <w:kern w:val="0"/>
          <w:sz w:val="21"/>
          <w:szCs w:val="21"/>
          <w:lang w:eastAsia="ru-RU"/>
        </w:rPr>
        <w:t>Тетерева, Татьяна Всеволодовна.</w:t>
      </w:r>
    </w:p>
    <w:p w14:paraId="61A67E25" w14:textId="77777777" w:rsidR="00882817" w:rsidRPr="00882817" w:rsidRDefault="00882817" w:rsidP="00882817">
      <w:pPr>
        <w:rPr>
          <w:rFonts w:ascii="Helvetica" w:eastAsia="Symbol" w:hAnsi="Helvetica" w:cs="Helvetica"/>
          <w:b/>
          <w:bCs/>
          <w:color w:val="222222"/>
          <w:kern w:val="0"/>
          <w:sz w:val="21"/>
          <w:szCs w:val="21"/>
          <w:lang w:eastAsia="ru-RU"/>
        </w:rPr>
      </w:pPr>
      <w:r w:rsidRPr="00882817">
        <w:rPr>
          <w:rFonts w:ascii="Helvetica" w:eastAsia="Symbol" w:hAnsi="Helvetica" w:cs="Helvetica"/>
          <w:b/>
          <w:bCs/>
          <w:color w:val="222222"/>
          <w:kern w:val="0"/>
          <w:sz w:val="21"/>
          <w:szCs w:val="21"/>
          <w:lang w:eastAsia="ru-RU"/>
        </w:rPr>
        <w:t>Радиационный захват мюонов сложными ядрами : диссертация ... кандидата физико-математических наук : 01.04.16. - Дубна, 1985. - 132 с. : ил.</w:t>
      </w:r>
    </w:p>
    <w:p w14:paraId="4B423F36" w14:textId="77777777" w:rsidR="00882817" w:rsidRPr="00882817" w:rsidRDefault="00882817" w:rsidP="00882817">
      <w:pPr>
        <w:rPr>
          <w:rFonts w:ascii="Helvetica" w:eastAsia="Symbol" w:hAnsi="Helvetica" w:cs="Helvetica"/>
          <w:b/>
          <w:bCs/>
          <w:color w:val="222222"/>
          <w:kern w:val="0"/>
          <w:sz w:val="21"/>
          <w:szCs w:val="21"/>
          <w:lang w:eastAsia="ru-RU"/>
        </w:rPr>
      </w:pPr>
      <w:r w:rsidRPr="00882817">
        <w:rPr>
          <w:rFonts w:ascii="Helvetica" w:eastAsia="Symbol" w:hAnsi="Helvetica" w:cs="Helvetica"/>
          <w:b/>
          <w:bCs/>
          <w:color w:val="222222"/>
          <w:kern w:val="0"/>
          <w:sz w:val="21"/>
          <w:szCs w:val="21"/>
          <w:lang w:eastAsia="ru-RU"/>
        </w:rPr>
        <w:t>Оглавление диссертациикандидат физико-математических наук Тетерева, Татьяна Всеволодовна</w:t>
      </w:r>
    </w:p>
    <w:p w14:paraId="477FD86D" w14:textId="77777777" w:rsidR="00882817" w:rsidRPr="00882817" w:rsidRDefault="00882817" w:rsidP="00882817">
      <w:pPr>
        <w:rPr>
          <w:rFonts w:ascii="Helvetica" w:eastAsia="Symbol" w:hAnsi="Helvetica" w:cs="Helvetica"/>
          <w:b/>
          <w:bCs/>
          <w:color w:val="222222"/>
          <w:kern w:val="0"/>
          <w:sz w:val="21"/>
          <w:szCs w:val="21"/>
          <w:lang w:eastAsia="ru-RU"/>
        </w:rPr>
      </w:pPr>
      <w:r w:rsidRPr="00882817">
        <w:rPr>
          <w:rFonts w:ascii="Helvetica" w:eastAsia="Symbol" w:hAnsi="Helvetica" w:cs="Helvetica"/>
          <w:b/>
          <w:bCs/>
          <w:color w:val="222222"/>
          <w:kern w:val="0"/>
          <w:sz w:val="21"/>
          <w:szCs w:val="21"/>
          <w:lang w:eastAsia="ru-RU"/>
        </w:rPr>
        <w:t>ВВЕДЕНИЕ</w:t>
      </w:r>
    </w:p>
    <w:p w14:paraId="0E9EB753" w14:textId="77777777" w:rsidR="00882817" w:rsidRPr="00882817" w:rsidRDefault="00882817" w:rsidP="00882817">
      <w:pPr>
        <w:rPr>
          <w:rFonts w:ascii="Helvetica" w:eastAsia="Symbol" w:hAnsi="Helvetica" w:cs="Helvetica"/>
          <w:b/>
          <w:bCs/>
          <w:color w:val="222222"/>
          <w:kern w:val="0"/>
          <w:sz w:val="21"/>
          <w:szCs w:val="21"/>
          <w:lang w:eastAsia="ru-RU"/>
        </w:rPr>
      </w:pPr>
      <w:r w:rsidRPr="00882817">
        <w:rPr>
          <w:rFonts w:ascii="Helvetica" w:eastAsia="Symbol" w:hAnsi="Helvetica" w:cs="Helvetica"/>
          <w:b/>
          <w:bCs/>
          <w:color w:val="222222"/>
          <w:kern w:val="0"/>
          <w:sz w:val="21"/>
          <w:szCs w:val="21"/>
          <w:lang w:eastAsia="ru-RU"/>
        </w:rPr>
        <w:t>ГЛАВА I. ОПИСАНИЕ РАДИАЦИОННОГО yV- ЗАХВАТА В</w:t>
      </w:r>
    </w:p>
    <w:p w14:paraId="79EBA9F0" w14:textId="77777777" w:rsidR="00882817" w:rsidRPr="00882817" w:rsidRDefault="00882817" w:rsidP="00882817">
      <w:pPr>
        <w:rPr>
          <w:rFonts w:ascii="Helvetica" w:eastAsia="Symbol" w:hAnsi="Helvetica" w:cs="Helvetica"/>
          <w:b/>
          <w:bCs/>
          <w:color w:val="222222"/>
          <w:kern w:val="0"/>
          <w:sz w:val="21"/>
          <w:szCs w:val="21"/>
          <w:lang w:eastAsia="ru-RU"/>
        </w:rPr>
      </w:pPr>
      <w:r w:rsidRPr="00882817">
        <w:rPr>
          <w:rFonts w:ascii="Helvetica" w:eastAsia="Symbol" w:hAnsi="Helvetica" w:cs="Helvetica"/>
          <w:b/>
          <w:bCs/>
          <w:color w:val="222222"/>
          <w:kern w:val="0"/>
          <w:sz w:val="21"/>
          <w:szCs w:val="21"/>
          <w:lang w:eastAsia="ru-RU"/>
        </w:rPr>
        <w:t>СТАНДАРТНОЙ ДИАГРАММНОЙ ТЕХНИКЕ</w:t>
      </w:r>
    </w:p>
    <w:p w14:paraId="60E364A1" w14:textId="77777777" w:rsidR="00882817" w:rsidRPr="00882817" w:rsidRDefault="00882817" w:rsidP="00882817">
      <w:pPr>
        <w:rPr>
          <w:rFonts w:ascii="Helvetica" w:eastAsia="Symbol" w:hAnsi="Helvetica" w:cs="Helvetica"/>
          <w:b/>
          <w:bCs/>
          <w:color w:val="222222"/>
          <w:kern w:val="0"/>
          <w:sz w:val="21"/>
          <w:szCs w:val="21"/>
          <w:lang w:eastAsia="ru-RU"/>
        </w:rPr>
      </w:pPr>
      <w:r w:rsidRPr="00882817">
        <w:rPr>
          <w:rFonts w:ascii="Helvetica" w:eastAsia="Symbol" w:hAnsi="Helvetica" w:cs="Helvetica"/>
          <w:b/>
          <w:bCs/>
          <w:color w:val="222222"/>
          <w:kern w:val="0"/>
          <w:sz w:val="21"/>
          <w:szCs w:val="21"/>
          <w:lang w:eastAsia="ru-RU"/>
        </w:rPr>
        <w:t>§1.1. Измеряемые характеристики РМЗ</w:t>
      </w:r>
    </w:p>
    <w:p w14:paraId="0E986BDA" w14:textId="77777777" w:rsidR="00882817" w:rsidRPr="00882817" w:rsidRDefault="00882817" w:rsidP="00882817">
      <w:pPr>
        <w:rPr>
          <w:rFonts w:ascii="Helvetica" w:eastAsia="Symbol" w:hAnsi="Helvetica" w:cs="Helvetica"/>
          <w:b/>
          <w:bCs/>
          <w:color w:val="222222"/>
          <w:kern w:val="0"/>
          <w:sz w:val="21"/>
          <w:szCs w:val="21"/>
          <w:lang w:eastAsia="ru-RU"/>
        </w:rPr>
      </w:pPr>
      <w:r w:rsidRPr="00882817">
        <w:rPr>
          <w:rFonts w:ascii="Helvetica" w:eastAsia="Symbol" w:hAnsi="Helvetica" w:cs="Helvetica"/>
          <w:b/>
          <w:bCs/>
          <w:color w:val="222222"/>
          <w:kern w:val="0"/>
          <w:sz w:val="21"/>
          <w:szCs w:val="21"/>
          <w:lang w:eastAsia="ru-RU"/>
        </w:rPr>
        <w:t>§ 1.2. Элементарная амплитуда РМЗ</w:t>
      </w:r>
    </w:p>
    <w:p w14:paraId="086E4B3D" w14:textId="77777777" w:rsidR="00882817" w:rsidRPr="00882817" w:rsidRDefault="00882817" w:rsidP="00882817">
      <w:pPr>
        <w:rPr>
          <w:rFonts w:ascii="Helvetica" w:eastAsia="Symbol" w:hAnsi="Helvetica" w:cs="Helvetica"/>
          <w:b/>
          <w:bCs/>
          <w:color w:val="222222"/>
          <w:kern w:val="0"/>
          <w:sz w:val="21"/>
          <w:szCs w:val="21"/>
          <w:lang w:eastAsia="ru-RU"/>
        </w:rPr>
      </w:pPr>
      <w:r w:rsidRPr="00882817">
        <w:rPr>
          <w:rFonts w:ascii="Helvetica" w:eastAsia="Symbol" w:hAnsi="Helvetica" w:cs="Helvetica"/>
          <w:b/>
          <w:bCs/>
          <w:color w:val="222222"/>
          <w:kern w:val="0"/>
          <w:sz w:val="21"/>
          <w:szCs w:val="21"/>
          <w:lang w:eastAsia="ru-RU"/>
        </w:rPr>
        <w:t>§ 1.3. Эффективный гамильтониан РМЗ в стандартном импульсном приближении.</w:t>
      </w:r>
    </w:p>
    <w:p w14:paraId="0A4909C0" w14:textId="77777777" w:rsidR="00882817" w:rsidRPr="00882817" w:rsidRDefault="00882817" w:rsidP="00882817">
      <w:pPr>
        <w:rPr>
          <w:rFonts w:ascii="Helvetica" w:eastAsia="Symbol" w:hAnsi="Helvetica" w:cs="Helvetica"/>
          <w:b/>
          <w:bCs/>
          <w:color w:val="222222"/>
          <w:kern w:val="0"/>
          <w:sz w:val="21"/>
          <w:szCs w:val="21"/>
          <w:lang w:eastAsia="ru-RU"/>
        </w:rPr>
      </w:pPr>
      <w:r w:rsidRPr="00882817">
        <w:rPr>
          <w:rFonts w:ascii="Helvetica" w:eastAsia="Symbol" w:hAnsi="Helvetica" w:cs="Helvetica"/>
          <w:b/>
          <w:bCs/>
          <w:color w:val="222222"/>
          <w:kern w:val="0"/>
          <w:sz w:val="21"/>
          <w:szCs w:val="21"/>
          <w:lang w:eastAsia="ru-RU"/>
        </w:rPr>
        <w:t>ГЛАВА П. РАДИАЦИОННЫЙ JM— ЗАХВАТ В РАМКАХ ИМПУЛЬСНОГО</w:t>
      </w:r>
    </w:p>
    <w:p w14:paraId="2F07D322" w14:textId="77777777" w:rsidR="00882817" w:rsidRPr="00882817" w:rsidRDefault="00882817" w:rsidP="00882817">
      <w:pPr>
        <w:rPr>
          <w:rFonts w:ascii="Helvetica" w:eastAsia="Symbol" w:hAnsi="Helvetica" w:cs="Helvetica"/>
          <w:b/>
          <w:bCs/>
          <w:color w:val="222222"/>
          <w:kern w:val="0"/>
          <w:sz w:val="21"/>
          <w:szCs w:val="21"/>
          <w:lang w:eastAsia="ru-RU"/>
        </w:rPr>
      </w:pPr>
      <w:r w:rsidRPr="00882817">
        <w:rPr>
          <w:rFonts w:ascii="Helvetica" w:eastAsia="Symbol" w:hAnsi="Helvetica" w:cs="Helvetica"/>
          <w:b/>
          <w:bCs/>
          <w:color w:val="222222"/>
          <w:kern w:val="0"/>
          <w:sz w:val="21"/>
          <w:szCs w:val="21"/>
          <w:lang w:eastAsia="ru-RU"/>
        </w:rPr>
        <w:t>ПРИБЛИЖЕНИЯ В МИКРОСКОПИЧЕСКОМ ПОДХОДЕ</w:t>
      </w:r>
    </w:p>
    <w:p w14:paraId="5A3B84A9" w14:textId="77777777" w:rsidR="00882817" w:rsidRPr="00882817" w:rsidRDefault="00882817" w:rsidP="00882817">
      <w:pPr>
        <w:rPr>
          <w:rFonts w:ascii="Helvetica" w:eastAsia="Symbol" w:hAnsi="Helvetica" w:cs="Helvetica"/>
          <w:b/>
          <w:bCs/>
          <w:color w:val="222222"/>
          <w:kern w:val="0"/>
          <w:sz w:val="21"/>
          <w:szCs w:val="21"/>
          <w:lang w:eastAsia="ru-RU"/>
        </w:rPr>
      </w:pPr>
      <w:r w:rsidRPr="00882817">
        <w:rPr>
          <w:rFonts w:ascii="Helvetica" w:eastAsia="Symbol" w:hAnsi="Helvetica" w:cs="Helvetica"/>
          <w:b/>
          <w:bCs/>
          <w:color w:val="222222"/>
          <w:kern w:val="0"/>
          <w:sz w:val="21"/>
          <w:szCs w:val="21"/>
          <w:lang w:eastAsia="ru-RU"/>
        </w:rPr>
        <w:t>§ 2.1. Энергетический спектр (/-квантов в РМЗ на сложных ядрах . . . /.</w:t>
      </w:r>
    </w:p>
    <w:p w14:paraId="385D21E9" w14:textId="77777777" w:rsidR="00882817" w:rsidRPr="00882817" w:rsidRDefault="00882817" w:rsidP="00882817">
      <w:pPr>
        <w:rPr>
          <w:rFonts w:ascii="Helvetica" w:eastAsia="Symbol" w:hAnsi="Helvetica" w:cs="Helvetica"/>
          <w:b/>
          <w:bCs/>
          <w:color w:val="222222"/>
          <w:kern w:val="0"/>
          <w:sz w:val="21"/>
          <w:szCs w:val="21"/>
          <w:lang w:eastAsia="ru-RU"/>
        </w:rPr>
      </w:pPr>
      <w:r w:rsidRPr="00882817">
        <w:rPr>
          <w:rFonts w:ascii="Helvetica" w:eastAsia="Symbol" w:hAnsi="Helvetica" w:cs="Helvetica"/>
          <w:b/>
          <w:bCs/>
          <w:color w:val="222222"/>
          <w:kern w:val="0"/>
          <w:sz w:val="21"/>
          <w:szCs w:val="21"/>
          <w:lang w:eastAsia="ru-RU"/>
        </w:rPr>
        <w:t>§ 2.2. Мультипольное разложение матричных элементов.</w:t>
      </w:r>
    </w:p>
    <w:p w14:paraId="67EAAB4D" w14:textId="77777777" w:rsidR="00882817" w:rsidRPr="00882817" w:rsidRDefault="00882817" w:rsidP="00882817">
      <w:pPr>
        <w:rPr>
          <w:rFonts w:ascii="Helvetica" w:eastAsia="Symbol" w:hAnsi="Helvetica" w:cs="Helvetica"/>
          <w:b/>
          <w:bCs/>
          <w:color w:val="222222"/>
          <w:kern w:val="0"/>
          <w:sz w:val="21"/>
          <w:szCs w:val="21"/>
          <w:lang w:eastAsia="ru-RU"/>
        </w:rPr>
      </w:pPr>
      <w:r w:rsidRPr="00882817">
        <w:rPr>
          <w:rFonts w:ascii="Helvetica" w:eastAsia="Symbol" w:hAnsi="Helvetica" w:cs="Helvetica"/>
          <w:b/>
          <w:bCs/>
          <w:color w:val="222222"/>
          <w:kern w:val="0"/>
          <w:sz w:val="21"/>
          <w:szCs w:val="21"/>
          <w:lang w:eastAsia="ru-RU"/>
        </w:rPr>
        <w:t>§ 2.3. Ядерные волновые функции.</w:t>
      </w:r>
    </w:p>
    <w:p w14:paraId="30BAAA00" w14:textId="77777777" w:rsidR="00882817" w:rsidRPr="00882817" w:rsidRDefault="00882817" w:rsidP="00882817">
      <w:pPr>
        <w:rPr>
          <w:rFonts w:ascii="Helvetica" w:eastAsia="Symbol" w:hAnsi="Helvetica" w:cs="Helvetica"/>
          <w:b/>
          <w:bCs/>
          <w:color w:val="222222"/>
          <w:kern w:val="0"/>
          <w:sz w:val="21"/>
          <w:szCs w:val="21"/>
          <w:lang w:eastAsia="ru-RU"/>
        </w:rPr>
      </w:pPr>
      <w:r w:rsidRPr="00882817">
        <w:rPr>
          <w:rFonts w:ascii="Helvetica" w:eastAsia="Symbol" w:hAnsi="Helvetica" w:cs="Helvetica"/>
          <w:b/>
          <w:bCs/>
          <w:color w:val="222222"/>
          <w:kern w:val="0"/>
          <w:sz w:val="21"/>
          <w:szCs w:val="21"/>
          <w:lang w:eastAsia="ru-RU"/>
        </w:rPr>
        <w:t>§ 2.4. Результаты расчетов характеристик РМЗ и их обсуждение.</w:t>
      </w:r>
    </w:p>
    <w:p w14:paraId="0418939A" w14:textId="77777777" w:rsidR="00882817" w:rsidRPr="00882817" w:rsidRDefault="00882817" w:rsidP="00882817">
      <w:pPr>
        <w:rPr>
          <w:rFonts w:ascii="Helvetica" w:eastAsia="Symbol" w:hAnsi="Helvetica" w:cs="Helvetica"/>
          <w:b/>
          <w:bCs/>
          <w:color w:val="222222"/>
          <w:kern w:val="0"/>
          <w:sz w:val="21"/>
          <w:szCs w:val="21"/>
          <w:lang w:eastAsia="ru-RU"/>
        </w:rPr>
      </w:pPr>
      <w:r w:rsidRPr="00882817">
        <w:rPr>
          <w:rFonts w:ascii="Helvetica" w:eastAsia="Symbol" w:hAnsi="Helvetica" w:cs="Helvetica"/>
          <w:b/>
          <w:bCs/>
          <w:color w:val="222222"/>
          <w:kern w:val="0"/>
          <w:sz w:val="21"/>
          <w:szCs w:val="21"/>
          <w:lang w:eastAsia="ru-RU"/>
        </w:rPr>
        <w:t>§ 2.5. Характеристики радиационного захвата поляризованных уц -мезонов на ядрах и 40Са.</w:t>
      </w:r>
    </w:p>
    <w:p w14:paraId="3DE32701" w14:textId="77777777" w:rsidR="00882817" w:rsidRPr="00882817" w:rsidRDefault="00882817" w:rsidP="00882817">
      <w:pPr>
        <w:rPr>
          <w:rFonts w:ascii="Helvetica" w:eastAsia="Symbol" w:hAnsi="Helvetica" w:cs="Helvetica"/>
          <w:b/>
          <w:bCs/>
          <w:color w:val="222222"/>
          <w:kern w:val="0"/>
          <w:sz w:val="21"/>
          <w:szCs w:val="21"/>
          <w:lang w:eastAsia="ru-RU"/>
        </w:rPr>
      </w:pPr>
      <w:r w:rsidRPr="00882817">
        <w:rPr>
          <w:rFonts w:ascii="Helvetica" w:eastAsia="Symbol" w:hAnsi="Helvetica" w:cs="Helvetica"/>
          <w:b/>
          <w:bCs/>
          <w:color w:val="222222"/>
          <w:kern w:val="0"/>
          <w:sz w:val="21"/>
          <w:szCs w:val="21"/>
          <w:lang w:eastAsia="ru-RU"/>
        </w:rPr>
        <w:t>2.5.1. Коэффициент угловой асимметрии фотонов и циркулярная поляризация фотонов.</w:t>
      </w:r>
    </w:p>
    <w:p w14:paraId="4E5C23B5" w14:textId="77777777" w:rsidR="00882817" w:rsidRPr="00882817" w:rsidRDefault="00882817" w:rsidP="00882817">
      <w:pPr>
        <w:rPr>
          <w:rFonts w:ascii="Helvetica" w:eastAsia="Symbol" w:hAnsi="Helvetica" w:cs="Helvetica"/>
          <w:b/>
          <w:bCs/>
          <w:color w:val="222222"/>
          <w:kern w:val="0"/>
          <w:sz w:val="21"/>
          <w:szCs w:val="21"/>
          <w:lang w:eastAsia="ru-RU"/>
        </w:rPr>
      </w:pPr>
      <w:r w:rsidRPr="00882817">
        <w:rPr>
          <w:rFonts w:ascii="Helvetica" w:eastAsia="Symbol" w:hAnsi="Helvetica" w:cs="Helvetica"/>
          <w:b/>
          <w:bCs/>
          <w:color w:val="222222"/>
          <w:kern w:val="0"/>
          <w:sz w:val="21"/>
          <w:szCs w:val="21"/>
          <w:lang w:eastAsia="ru-RU"/>
        </w:rPr>
        <w:t>2.5.2. Результаты вычислений асимметрии</w:t>
      </w:r>
    </w:p>
    <w:p w14:paraId="3FD2C87F" w14:textId="77777777" w:rsidR="00882817" w:rsidRPr="00882817" w:rsidRDefault="00882817" w:rsidP="00882817">
      <w:pPr>
        <w:rPr>
          <w:rFonts w:ascii="Helvetica" w:eastAsia="Symbol" w:hAnsi="Helvetica" w:cs="Helvetica"/>
          <w:b/>
          <w:bCs/>
          <w:color w:val="222222"/>
          <w:kern w:val="0"/>
          <w:sz w:val="21"/>
          <w:szCs w:val="21"/>
          <w:lang w:eastAsia="ru-RU"/>
        </w:rPr>
      </w:pPr>
      <w:r w:rsidRPr="00882817">
        <w:rPr>
          <w:rFonts w:ascii="Helvetica" w:eastAsia="Symbol" w:hAnsi="Helvetica" w:cs="Helvetica"/>
          <w:b/>
          <w:bCs/>
          <w:color w:val="222222"/>
          <w:kern w:val="0"/>
          <w:sz w:val="21"/>
          <w:szCs w:val="21"/>
          <w:lang w:eastAsia="ru-RU"/>
        </w:rPr>
        <w:t>РМЗ в микроскопическом подходе</w:t>
      </w:r>
    </w:p>
    <w:p w14:paraId="14627FA3" w14:textId="77777777" w:rsidR="00882817" w:rsidRPr="00882817" w:rsidRDefault="00882817" w:rsidP="00882817">
      <w:pPr>
        <w:rPr>
          <w:rFonts w:ascii="Helvetica" w:eastAsia="Symbol" w:hAnsi="Helvetica" w:cs="Helvetica"/>
          <w:b/>
          <w:bCs/>
          <w:color w:val="222222"/>
          <w:kern w:val="0"/>
          <w:sz w:val="21"/>
          <w:szCs w:val="21"/>
          <w:lang w:eastAsia="ru-RU"/>
        </w:rPr>
      </w:pPr>
      <w:r w:rsidRPr="00882817">
        <w:rPr>
          <w:rFonts w:ascii="Helvetica" w:eastAsia="Symbol" w:hAnsi="Helvetica" w:cs="Helvetica"/>
          <w:b/>
          <w:bCs/>
          <w:color w:val="222222"/>
          <w:kern w:val="0"/>
          <w:sz w:val="21"/>
          <w:szCs w:val="21"/>
          <w:lang w:eastAsia="ru-RU"/>
        </w:rPr>
        <w:t>Выводы главы П.</w:t>
      </w:r>
    </w:p>
    <w:p w14:paraId="21C75F57" w14:textId="77777777" w:rsidR="00882817" w:rsidRPr="00882817" w:rsidRDefault="00882817" w:rsidP="00882817">
      <w:pPr>
        <w:rPr>
          <w:rFonts w:ascii="Helvetica" w:eastAsia="Symbol" w:hAnsi="Helvetica" w:cs="Helvetica"/>
          <w:b/>
          <w:bCs/>
          <w:color w:val="222222"/>
          <w:kern w:val="0"/>
          <w:sz w:val="21"/>
          <w:szCs w:val="21"/>
          <w:lang w:eastAsia="ru-RU"/>
        </w:rPr>
      </w:pPr>
      <w:r w:rsidRPr="00882817">
        <w:rPr>
          <w:rFonts w:ascii="Helvetica" w:eastAsia="Symbol" w:hAnsi="Helvetica" w:cs="Helvetica"/>
          <w:b/>
          <w:bCs/>
          <w:color w:val="222222"/>
          <w:kern w:val="0"/>
          <w:sz w:val="21"/>
          <w:szCs w:val="21"/>
          <w:lang w:eastAsia="ru-RU"/>
        </w:rPr>
        <w:t>ГЛАВА Ш. ПЕРЕНОРМИРОВКА ФОРШАКТОРОВ СЛАБОГО</w:t>
      </w:r>
    </w:p>
    <w:p w14:paraId="78A15F40" w14:textId="77777777" w:rsidR="00882817" w:rsidRPr="00882817" w:rsidRDefault="00882817" w:rsidP="00882817">
      <w:pPr>
        <w:rPr>
          <w:rFonts w:ascii="Helvetica" w:eastAsia="Symbol" w:hAnsi="Helvetica" w:cs="Helvetica"/>
          <w:b/>
          <w:bCs/>
          <w:color w:val="222222"/>
          <w:kern w:val="0"/>
          <w:sz w:val="21"/>
          <w:szCs w:val="21"/>
          <w:lang w:eastAsia="ru-RU"/>
        </w:rPr>
      </w:pPr>
      <w:r w:rsidRPr="00882817">
        <w:rPr>
          <w:rFonts w:ascii="Helvetica" w:eastAsia="Symbol" w:hAnsi="Helvetica" w:cs="Helvetica"/>
          <w:b/>
          <w:bCs/>
          <w:color w:val="222222"/>
          <w:kern w:val="0"/>
          <w:sz w:val="21"/>
          <w:szCs w:val="21"/>
          <w:lang w:eastAsia="ru-RU"/>
        </w:rPr>
        <w:t>ВЗАИМОДЕЙСТВИЯ И РМЗ.</w:t>
      </w:r>
    </w:p>
    <w:p w14:paraId="61D00180" w14:textId="77777777" w:rsidR="00882817" w:rsidRPr="00882817" w:rsidRDefault="00882817" w:rsidP="00882817">
      <w:pPr>
        <w:rPr>
          <w:rFonts w:ascii="Helvetica" w:eastAsia="Symbol" w:hAnsi="Helvetica" w:cs="Helvetica"/>
          <w:b/>
          <w:bCs/>
          <w:color w:val="222222"/>
          <w:kern w:val="0"/>
          <w:sz w:val="21"/>
          <w:szCs w:val="21"/>
          <w:lang w:eastAsia="ru-RU"/>
        </w:rPr>
      </w:pPr>
      <w:r w:rsidRPr="00882817">
        <w:rPr>
          <w:rFonts w:ascii="Helvetica" w:eastAsia="Symbol" w:hAnsi="Helvetica" w:cs="Helvetica"/>
          <w:b/>
          <w:bCs/>
          <w:color w:val="222222"/>
          <w:kern w:val="0"/>
          <w:sz w:val="21"/>
          <w:szCs w:val="21"/>
          <w:lang w:eastAsia="ru-RU"/>
        </w:rPr>
        <w:t>§ 3.1. Эффективные заряды для изоспинового и спин</w:t>
      </w:r>
    </w:p>
    <w:p w14:paraId="03D67108" w14:textId="77777777" w:rsidR="00882817" w:rsidRPr="00882817" w:rsidRDefault="00882817" w:rsidP="00882817">
      <w:pPr>
        <w:rPr>
          <w:rFonts w:ascii="Helvetica" w:eastAsia="Symbol" w:hAnsi="Helvetica" w:cs="Helvetica"/>
          <w:b/>
          <w:bCs/>
          <w:color w:val="222222"/>
          <w:kern w:val="0"/>
          <w:sz w:val="21"/>
          <w:szCs w:val="21"/>
          <w:lang w:eastAsia="ru-RU"/>
        </w:rPr>
      </w:pPr>
      <w:r w:rsidRPr="00882817">
        <w:rPr>
          <w:rFonts w:ascii="Helvetica" w:eastAsia="Symbol" w:hAnsi="Helvetica" w:cs="Helvetica"/>
          <w:b/>
          <w:bCs/>
          <w:color w:val="222222"/>
          <w:kern w:val="0"/>
          <w:sz w:val="21"/>
          <w:szCs w:val="21"/>
          <w:lang w:eastAsia="ru-RU"/>
        </w:rPr>
        <w:t>-изоспинового полей.</w:t>
      </w:r>
    </w:p>
    <w:p w14:paraId="54BAF81A" w14:textId="77777777" w:rsidR="00882817" w:rsidRPr="00882817" w:rsidRDefault="00882817" w:rsidP="00882817">
      <w:pPr>
        <w:rPr>
          <w:rFonts w:ascii="Helvetica" w:eastAsia="Symbol" w:hAnsi="Helvetica" w:cs="Helvetica"/>
          <w:b/>
          <w:bCs/>
          <w:color w:val="222222"/>
          <w:kern w:val="0"/>
          <w:sz w:val="21"/>
          <w:szCs w:val="21"/>
          <w:lang w:eastAsia="ru-RU"/>
        </w:rPr>
      </w:pPr>
      <w:r w:rsidRPr="00882817">
        <w:rPr>
          <w:rFonts w:ascii="Helvetica" w:eastAsia="Symbol" w:hAnsi="Helvetica" w:cs="Helvetica"/>
          <w:b/>
          <w:bCs/>
          <w:color w:val="222222"/>
          <w:kern w:val="0"/>
          <w:sz w:val="21"/>
          <w:szCs w:val="21"/>
          <w:lang w:eastAsia="ru-RU"/>
        </w:rPr>
        <w:t>§ 3.2. Условие существования индуцированного псевдоскалярного взаимодействия в ядерном веществе и формфактор . ^</w:t>
      </w:r>
    </w:p>
    <w:p w14:paraId="23CCE021" w14:textId="77777777" w:rsidR="00882817" w:rsidRPr="00882817" w:rsidRDefault="00882817" w:rsidP="00882817">
      <w:pPr>
        <w:rPr>
          <w:rFonts w:ascii="Helvetica" w:eastAsia="Symbol" w:hAnsi="Helvetica" w:cs="Helvetica"/>
          <w:b/>
          <w:bCs/>
          <w:color w:val="222222"/>
          <w:kern w:val="0"/>
          <w:sz w:val="21"/>
          <w:szCs w:val="21"/>
          <w:lang w:eastAsia="ru-RU"/>
        </w:rPr>
      </w:pPr>
      <w:r w:rsidRPr="00882817">
        <w:rPr>
          <w:rFonts w:ascii="Helvetica" w:eastAsia="Symbol" w:hAnsi="Helvetica" w:cs="Helvetica"/>
          <w:b/>
          <w:bCs/>
          <w:color w:val="222222"/>
          <w:kern w:val="0"/>
          <w:sz w:val="21"/>
          <w:szCs w:val="21"/>
          <w:lang w:eastAsia="ru-RU"/>
        </w:rPr>
        <w:t>§ 3.3. Эффективные гамильтонианы ОМЗ и РМЗ на сложных ядрах с учетом перенормировки слабых формфакторов</w:t>
      </w:r>
    </w:p>
    <w:p w14:paraId="05BF0DEF" w14:textId="77777777" w:rsidR="00882817" w:rsidRPr="00882817" w:rsidRDefault="00882817" w:rsidP="00882817">
      <w:pPr>
        <w:rPr>
          <w:rFonts w:ascii="Helvetica" w:eastAsia="Symbol" w:hAnsi="Helvetica" w:cs="Helvetica"/>
          <w:b/>
          <w:bCs/>
          <w:color w:val="222222"/>
          <w:kern w:val="0"/>
          <w:sz w:val="21"/>
          <w:szCs w:val="21"/>
          <w:lang w:eastAsia="ru-RU"/>
        </w:rPr>
      </w:pPr>
      <w:r w:rsidRPr="00882817">
        <w:rPr>
          <w:rFonts w:ascii="Helvetica" w:eastAsia="Symbol" w:hAnsi="Helvetica" w:cs="Helvetica"/>
          <w:b/>
          <w:bCs/>
          <w:color w:val="222222"/>
          <w:kern w:val="0"/>
          <w:sz w:val="21"/>
          <w:szCs w:val="21"/>
          <w:lang w:eastAsia="ru-RU"/>
        </w:rPr>
        <w:t>3.3.1. Эффективный гамильтониан ОМЗ</w:t>
      </w:r>
    </w:p>
    <w:p w14:paraId="0D86494B" w14:textId="77777777" w:rsidR="00882817" w:rsidRPr="00882817" w:rsidRDefault="00882817" w:rsidP="00882817">
      <w:pPr>
        <w:rPr>
          <w:rFonts w:ascii="Helvetica" w:eastAsia="Symbol" w:hAnsi="Helvetica" w:cs="Helvetica"/>
          <w:b/>
          <w:bCs/>
          <w:color w:val="222222"/>
          <w:kern w:val="0"/>
          <w:sz w:val="21"/>
          <w:szCs w:val="21"/>
          <w:lang w:eastAsia="ru-RU"/>
        </w:rPr>
      </w:pPr>
      <w:r w:rsidRPr="00882817">
        <w:rPr>
          <w:rFonts w:ascii="Helvetica" w:eastAsia="Symbol" w:hAnsi="Helvetica" w:cs="Helvetica"/>
          <w:b/>
          <w:bCs/>
          <w:color w:val="222222"/>
          <w:kern w:val="0"/>
          <w:sz w:val="21"/>
          <w:szCs w:val="21"/>
          <w:lang w:eastAsia="ru-RU"/>
        </w:rPr>
        <w:t>3.3.2. Эффективный гамильтониан РМЗ</w:t>
      </w:r>
    </w:p>
    <w:p w14:paraId="73B66FF3" w14:textId="77777777" w:rsidR="00882817" w:rsidRPr="00882817" w:rsidRDefault="00882817" w:rsidP="00882817">
      <w:pPr>
        <w:rPr>
          <w:rFonts w:ascii="Helvetica" w:eastAsia="Symbol" w:hAnsi="Helvetica" w:cs="Helvetica"/>
          <w:b/>
          <w:bCs/>
          <w:color w:val="222222"/>
          <w:kern w:val="0"/>
          <w:sz w:val="21"/>
          <w:szCs w:val="21"/>
          <w:lang w:eastAsia="ru-RU"/>
        </w:rPr>
      </w:pPr>
      <w:r w:rsidRPr="00882817">
        <w:rPr>
          <w:rFonts w:ascii="Helvetica" w:eastAsia="Symbol" w:hAnsi="Helvetica" w:cs="Helvetica"/>
          <w:b/>
          <w:bCs/>
          <w:color w:val="222222"/>
          <w:kern w:val="0"/>
          <w:sz w:val="21"/>
          <w:szCs w:val="21"/>
          <w:lang w:eastAsia="ru-RU"/>
        </w:rPr>
        <w:lastRenderedPageBreak/>
        <w:t>§ 3.4. Расчеты характеристик ОМЗ и РМЗ на</w:t>
      </w:r>
    </w:p>
    <w:p w14:paraId="38F1B5D6" w14:textId="77777777" w:rsidR="00882817" w:rsidRPr="00882817" w:rsidRDefault="00882817" w:rsidP="00882817">
      <w:pPr>
        <w:rPr>
          <w:rFonts w:ascii="Helvetica" w:eastAsia="Symbol" w:hAnsi="Helvetica" w:cs="Helvetica"/>
          <w:b/>
          <w:bCs/>
          <w:color w:val="222222"/>
          <w:kern w:val="0"/>
          <w:sz w:val="21"/>
          <w:szCs w:val="21"/>
          <w:lang w:eastAsia="ru-RU"/>
        </w:rPr>
      </w:pPr>
      <w:r w:rsidRPr="00882817">
        <w:rPr>
          <w:rFonts w:ascii="Helvetica" w:eastAsia="Symbol" w:hAnsi="Helvetica" w:cs="Helvetica"/>
          <w:b/>
          <w:bCs/>
          <w:color w:val="222222"/>
          <w:kern w:val="0"/>
          <w:sz w:val="21"/>
          <w:szCs w:val="21"/>
          <w:lang w:eastAsia="ru-RU"/>
        </w:rPr>
        <w:t>3.4.1. Скорости ОМЗ.</w:t>
      </w:r>
    </w:p>
    <w:p w14:paraId="2BD9B6A0" w14:textId="77777777" w:rsidR="00882817" w:rsidRPr="00882817" w:rsidRDefault="00882817" w:rsidP="00882817">
      <w:pPr>
        <w:rPr>
          <w:rFonts w:ascii="Helvetica" w:eastAsia="Symbol" w:hAnsi="Helvetica" w:cs="Helvetica"/>
          <w:b/>
          <w:bCs/>
          <w:color w:val="222222"/>
          <w:kern w:val="0"/>
          <w:sz w:val="21"/>
          <w:szCs w:val="21"/>
          <w:lang w:eastAsia="ru-RU"/>
        </w:rPr>
      </w:pPr>
      <w:r w:rsidRPr="00882817">
        <w:rPr>
          <w:rFonts w:ascii="Helvetica" w:eastAsia="Symbol" w:hAnsi="Helvetica" w:cs="Helvetica"/>
          <w:b/>
          <w:bCs/>
          <w:color w:val="222222"/>
          <w:kern w:val="0"/>
          <w:sz w:val="21"/>
          <w:szCs w:val="21"/>
          <w:lang w:eastAsia="ru-RU"/>
        </w:rPr>
        <w:t>3.4.2. Расчет спектров фотонов и скоростей</w:t>
      </w:r>
    </w:p>
    <w:p w14:paraId="5A3FD078" w14:textId="77777777" w:rsidR="00882817" w:rsidRPr="00882817" w:rsidRDefault="00882817" w:rsidP="00882817">
      <w:pPr>
        <w:rPr>
          <w:rFonts w:ascii="Helvetica" w:eastAsia="Symbol" w:hAnsi="Helvetica" w:cs="Helvetica"/>
          <w:b/>
          <w:bCs/>
          <w:color w:val="222222"/>
          <w:kern w:val="0"/>
          <w:sz w:val="21"/>
          <w:szCs w:val="21"/>
          <w:lang w:eastAsia="ru-RU"/>
        </w:rPr>
      </w:pPr>
      <w:r w:rsidRPr="00882817">
        <w:rPr>
          <w:rFonts w:ascii="Helvetica" w:eastAsia="Symbol" w:hAnsi="Helvetica" w:cs="Helvetica"/>
          <w:b/>
          <w:bCs/>
          <w:color w:val="222222"/>
          <w:kern w:val="0"/>
          <w:sz w:val="21"/>
          <w:szCs w:val="21"/>
          <w:lang w:eastAsia="ru-RU"/>
        </w:rPr>
        <w:t>РМЗ на 40Са.</w:t>
      </w:r>
    </w:p>
    <w:p w14:paraId="5D2D7C36" w14:textId="77777777" w:rsidR="00882817" w:rsidRPr="00882817" w:rsidRDefault="00882817" w:rsidP="00882817">
      <w:pPr>
        <w:rPr>
          <w:rFonts w:ascii="Helvetica" w:eastAsia="Symbol" w:hAnsi="Helvetica" w:cs="Helvetica"/>
          <w:b/>
          <w:bCs/>
          <w:color w:val="222222"/>
          <w:kern w:val="0"/>
          <w:sz w:val="21"/>
          <w:szCs w:val="21"/>
          <w:lang w:eastAsia="ru-RU"/>
        </w:rPr>
      </w:pPr>
      <w:r w:rsidRPr="00882817">
        <w:rPr>
          <w:rFonts w:ascii="Helvetica" w:eastAsia="Symbol" w:hAnsi="Helvetica" w:cs="Helvetica"/>
          <w:b/>
          <w:bCs/>
          <w:color w:val="222222"/>
          <w:kern w:val="0"/>
          <w:sz w:val="21"/>
          <w:szCs w:val="21"/>
          <w:lang w:eastAsia="ru-RU"/>
        </w:rPr>
        <w:t>3.4.3. Расчет циркулярной поляризации фотонов и коэффициента асимметрии испускания фотонов при захвате поляризованных уи-мезонов.</w:t>
      </w:r>
    </w:p>
    <w:p w14:paraId="3502FDAF" w14:textId="77777777" w:rsidR="00882817" w:rsidRPr="00882817" w:rsidRDefault="00882817" w:rsidP="00882817">
      <w:pPr>
        <w:rPr>
          <w:rFonts w:ascii="Helvetica" w:eastAsia="Symbol" w:hAnsi="Helvetica" w:cs="Helvetica"/>
          <w:b/>
          <w:bCs/>
          <w:color w:val="222222"/>
          <w:kern w:val="0"/>
          <w:sz w:val="21"/>
          <w:szCs w:val="21"/>
          <w:lang w:eastAsia="ru-RU"/>
        </w:rPr>
      </w:pPr>
      <w:r w:rsidRPr="00882817">
        <w:rPr>
          <w:rFonts w:ascii="Helvetica" w:eastAsia="Symbol" w:hAnsi="Helvetica" w:cs="Helvetica"/>
          <w:b/>
          <w:bCs/>
          <w:color w:val="222222"/>
          <w:kern w:val="0"/>
          <w:sz w:val="21"/>
          <w:szCs w:val="21"/>
          <w:lang w:eastAsia="ru-RU"/>
        </w:rPr>
        <w:t>3.4.4. Расчет с измененными параметрами поляризационного оператора пиона</w:t>
      </w:r>
    </w:p>
    <w:p w14:paraId="4ECAE2CA" w14:textId="77777777" w:rsidR="00882817" w:rsidRPr="00882817" w:rsidRDefault="00882817" w:rsidP="00882817">
      <w:pPr>
        <w:rPr>
          <w:rFonts w:ascii="Helvetica" w:eastAsia="Symbol" w:hAnsi="Helvetica" w:cs="Helvetica"/>
          <w:b/>
          <w:bCs/>
          <w:color w:val="222222"/>
          <w:kern w:val="0"/>
          <w:sz w:val="21"/>
          <w:szCs w:val="21"/>
          <w:lang w:eastAsia="ru-RU"/>
        </w:rPr>
      </w:pPr>
      <w:r w:rsidRPr="00882817">
        <w:rPr>
          <w:rFonts w:ascii="Helvetica" w:eastAsia="Symbol" w:hAnsi="Helvetica" w:cs="Helvetica"/>
          <w:b/>
          <w:bCs/>
          <w:color w:val="222222"/>
          <w:kern w:val="0"/>
          <w:sz w:val="21"/>
          <w:szCs w:val="21"/>
          <w:lang w:eastAsia="ru-RU"/>
        </w:rPr>
        <w:t>3.4.5. Обсуждение результатов</w:t>
      </w:r>
    </w:p>
    <w:p w14:paraId="586B2C68" w14:textId="77777777" w:rsidR="00882817" w:rsidRPr="00882817" w:rsidRDefault="00882817" w:rsidP="00882817">
      <w:pPr>
        <w:rPr>
          <w:rFonts w:ascii="Helvetica" w:eastAsia="Symbol" w:hAnsi="Helvetica" w:cs="Helvetica"/>
          <w:b/>
          <w:bCs/>
          <w:color w:val="222222"/>
          <w:kern w:val="0"/>
          <w:sz w:val="21"/>
          <w:szCs w:val="21"/>
          <w:lang w:eastAsia="ru-RU"/>
        </w:rPr>
      </w:pPr>
      <w:r w:rsidRPr="00882817">
        <w:rPr>
          <w:rFonts w:ascii="Helvetica" w:eastAsia="Symbol" w:hAnsi="Helvetica" w:cs="Helvetica"/>
          <w:b/>
          <w:bCs/>
          <w:color w:val="222222"/>
          <w:kern w:val="0"/>
          <w:sz w:val="21"/>
          <w:szCs w:val="21"/>
          <w:lang w:eastAsia="ru-RU"/>
        </w:rPr>
        <w:t>Выводы главы Ш</w:t>
      </w:r>
    </w:p>
    <w:p w14:paraId="2293877F" w14:textId="77777777" w:rsidR="00882817" w:rsidRPr="00882817" w:rsidRDefault="00882817" w:rsidP="00882817">
      <w:pPr>
        <w:rPr>
          <w:rFonts w:ascii="Helvetica" w:eastAsia="Symbol" w:hAnsi="Helvetica" w:cs="Helvetica"/>
          <w:b/>
          <w:bCs/>
          <w:color w:val="222222"/>
          <w:kern w:val="0"/>
          <w:sz w:val="21"/>
          <w:szCs w:val="21"/>
          <w:lang w:eastAsia="ru-RU"/>
        </w:rPr>
      </w:pPr>
      <w:r w:rsidRPr="00882817">
        <w:rPr>
          <w:rFonts w:ascii="Helvetica" w:eastAsia="Symbol" w:hAnsi="Helvetica" w:cs="Helvetica"/>
          <w:b/>
          <w:bCs/>
          <w:color w:val="222222"/>
          <w:kern w:val="0"/>
          <w:sz w:val="21"/>
          <w:szCs w:val="21"/>
          <w:lang w:eastAsia="ru-RU"/>
        </w:rPr>
        <w:t>ГЛАВА 1У. УСЛОВИЕ НЕПРЕРЫВНОСТИ ЭЛЕКТРОМАГНИТНОГО ТОКА</w:t>
      </w:r>
    </w:p>
    <w:p w14:paraId="10C1D454" w14:textId="77777777" w:rsidR="00882817" w:rsidRPr="00882817" w:rsidRDefault="00882817" w:rsidP="00882817">
      <w:pPr>
        <w:rPr>
          <w:rFonts w:ascii="Helvetica" w:eastAsia="Symbol" w:hAnsi="Helvetica" w:cs="Helvetica"/>
          <w:b/>
          <w:bCs/>
          <w:color w:val="222222"/>
          <w:kern w:val="0"/>
          <w:sz w:val="21"/>
          <w:szCs w:val="21"/>
          <w:lang w:eastAsia="ru-RU"/>
        </w:rPr>
      </w:pPr>
      <w:r w:rsidRPr="00882817">
        <w:rPr>
          <w:rFonts w:ascii="Helvetica" w:eastAsia="Symbol" w:hAnsi="Helvetica" w:cs="Helvetica"/>
          <w:b/>
          <w:bCs/>
          <w:color w:val="222222"/>
          <w:kern w:val="0"/>
          <w:sz w:val="21"/>
          <w:szCs w:val="21"/>
          <w:lang w:eastAsia="ru-RU"/>
        </w:rPr>
        <w:t>И ЕГО ВЛИЯНИЕ НА ПРОЦЕСС РМЗ.</w:t>
      </w:r>
    </w:p>
    <w:p w14:paraId="76FB4F0A" w14:textId="77777777" w:rsidR="00882817" w:rsidRPr="00882817" w:rsidRDefault="00882817" w:rsidP="00882817">
      <w:pPr>
        <w:rPr>
          <w:rFonts w:ascii="Helvetica" w:eastAsia="Symbol" w:hAnsi="Helvetica" w:cs="Helvetica"/>
          <w:b/>
          <w:bCs/>
          <w:color w:val="222222"/>
          <w:kern w:val="0"/>
          <w:sz w:val="21"/>
          <w:szCs w:val="21"/>
          <w:lang w:eastAsia="ru-RU"/>
        </w:rPr>
      </w:pPr>
      <w:r w:rsidRPr="00882817">
        <w:rPr>
          <w:rFonts w:ascii="Helvetica" w:eastAsia="Symbol" w:hAnsi="Helvetica" w:cs="Helvetica"/>
          <w:b/>
          <w:bCs/>
          <w:color w:val="222222"/>
          <w:kern w:val="0"/>
          <w:sz w:val="21"/>
          <w:szCs w:val="21"/>
          <w:lang w:eastAsia="ru-RU"/>
        </w:rPr>
        <w:t>§ 4.1. Эффективный гамильтониан РМЗ.</w:t>
      </w:r>
    </w:p>
    <w:p w14:paraId="22141923" w14:textId="77777777" w:rsidR="00882817" w:rsidRPr="00882817" w:rsidRDefault="00882817" w:rsidP="00882817">
      <w:pPr>
        <w:rPr>
          <w:rFonts w:ascii="Helvetica" w:eastAsia="Symbol" w:hAnsi="Helvetica" w:cs="Helvetica"/>
          <w:b/>
          <w:bCs/>
          <w:color w:val="222222"/>
          <w:kern w:val="0"/>
          <w:sz w:val="21"/>
          <w:szCs w:val="21"/>
          <w:lang w:eastAsia="ru-RU"/>
        </w:rPr>
      </w:pPr>
      <w:r w:rsidRPr="00882817">
        <w:rPr>
          <w:rFonts w:ascii="Helvetica" w:eastAsia="Symbol" w:hAnsi="Helvetica" w:cs="Helvetica"/>
          <w:b/>
          <w:bCs/>
          <w:color w:val="222222"/>
          <w:kern w:val="0"/>
          <w:sz w:val="21"/>
          <w:szCs w:val="21"/>
          <w:lang w:eastAsia="ru-RU"/>
        </w:rPr>
        <w:t>§ 4.2. Вычисление матричных элементов в модифицированном импульсном приближении (MIA)</w:t>
      </w:r>
    </w:p>
    <w:p w14:paraId="781519C5" w14:textId="77777777" w:rsidR="00882817" w:rsidRPr="00882817" w:rsidRDefault="00882817" w:rsidP="00882817">
      <w:pPr>
        <w:rPr>
          <w:rFonts w:ascii="Helvetica" w:eastAsia="Symbol" w:hAnsi="Helvetica" w:cs="Helvetica"/>
          <w:b/>
          <w:bCs/>
          <w:color w:val="222222"/>
          <w:kern w:val="0"/>
          <w:sz w:val="21"/>
          <w:szCs w:val="21"/>
          <w:lang w:eastAsia="ru-RU"/>
        </w:rPr>
      </w:pPr>
      <w:r w:rsidRPr="00882817">
        <w:rPr>
          <w:rFonts w:ascii="Helvetica" w:eastAsia="Symbol" w:hAnsi="Helvetica" w:cs="Helvetica"/>
          <w:b/>
          <w:bCs/>
          <w:color w:val="222222"/>
          <w:kern w:val="0"/>
          <w:sz w:val="21"/>
          <w:szCs w:val="21"/>
          <w:lang w:eastAsia="ru-RU"/>
        </w:rPr>
        <w:t>§ 4.3. Результаты расчетов РМЗ на ядрах 1бО и ^°Са в MIA и их обсуждение.</w:t>
      </w:r>
    </w:p>
    <w:p w14:paraId="5C8A9466" w14:textId="77777777" w:rsidR="00882817" w:rsidRPr="00882817" w:rsidRDefault="00882817" w:rsidP="00882817">
      <w:pPr>
        <w:rPr>
          <w:rFonts w:ascii="Helvetica" w:eastAsia="Symbol" w:hAnsi="Helvetica" w:cs="Helvetica"/>
          <w:b/>
          <w:bCs/>
          <w:color w:val="222222"/>
          <w:kern w:val="0"/>
          <w:sz w:val="21"/>
          <w:szCs w:val="21"/>
          <w:lang w:eastAsia="ru-RU"/>
        </w:rPr>
      </w:pPr>
      <w:r w:rsidRPr="00882817">
        <w:rPr>
          <w:rFonts w:ascii="Helvetica" w:eastAsia="Symbol" w:hAnsi="Helvetica" w:cs="Helvetica"/>
          <w:b/>
          <w:bCs/>
          <w:color w:val="222222"/>
          <w:kern w:val="0"/>
          <w:sz w:val="21"/>
          <w:szCs w:val="21"/>
          <w:lang w:eastAsia="ru-RU"/>
        </w:rPr>
        <w:t>4.3.1. Вычисление характеристик реакции</w:t>
      </w:r>
    </w:p>
    <w:p w14:paraId="4B6BF461" w14:textId="77777777" w:rsidR="00882817" w:rsidRPr="00882817" w:rsidRDefault="00882817" w:rsidP="00882817">
      <w:pPr>
        <w:rPr>
          <w:rFonts w:ascii="Helvetica" w:eastAsia="Symbol" w:hAnsi="Helvetica" w:cs="Helvetica"/>
          <w:b/>
          <w:bCs/>
          <w:color w:val="222222"/>
          <w:kern w:val="0"/>
          <w:sz w:val="21"/>
          <w:szCs w:val="21"/>
          <w:lang w:eastAsia="ru-RU"/>
        </w:rPr>
      </w:pPr>
      <w:r w:rsidRPr="00882817">
        <w:rPr>
          <w:rFonts w:ascii="Helvetica" w:eastAsia="Symbol" w:hAnsi="Helvetica" w:cs="Helvetica"/>
          <w:b/>
          <w:bCs/>
          <w:color w:val="222222"/>
          <w:kern w:val="0"/>
          <w:sz w:val="21"/>
          <w:szCs w:val="21"/>
          <w:lang w:eastAsia="ru-RU"/>
        </w:rPr>
        <w:t>1бО (у^/)16//.</w:t>
      </w:r>
    </w:p>
    <w:p w14:paraId="078B1997" w14:textId="77777777" w:rsidR="00882817" w:rsidRPr="00882817" w:rsidRDefault="00882817" w:rsidP="00882817">
      <w:pPr>
        <w:rPr>
          <w:rFonts w:ascii="Helvetica" w:eastAsia="Symbol" w:hAnsi="Helvetica" w:cs="Helvetica"/>
          <w:b/>
          <w:bCs/>
          <w:color w:val="222222"/>
          <w:kern w:val="0"/>
          <w:sz w:val="21"/>
          <w:szCs w:val="21"/>
          <w:lang w:eastAsia="ru-RU"/>
        </w:rPr>
      </w:pPr>
      <w:r w:rsidRPr="00882817">
        <w:rPr>
          <w:rFonts w:ascii="Helvetica" w:eastAsia="Symbol" w:hAnsi="Helvetica" w:cs="Helvetica"/>
          <w:b/>
          <w:bCs/>
          <w:color w:val="222222"/>
          <w:kern w:val="0"/>
          <w:sz w:val="21"/>
          <w:szCs w:val="21"/>
          <w:lang w:eastAsia="ru-RU"/>
        </w:rPr>
        <w:t>4.3.2. Вычисление характеристик реакции</w:t>
      </w:r>
    </w:p>
    <w:p w14:paraId="7E615BFE" w14:textId="77777777" w:rsidR="00882817" w:rsidRPr="00882817" w:rsidRDefault="00882817" w:rsidP="00882817">
      <w:pPr>
        <w:rPr>
          <w:rFonts w:ascii="Helvetica" w:eastAsia="Symbol" w:hAnsi="Helvetica" w:cs="Helvetica"/>
          <w:b/>
          <w:bCs/>
          <w:color w:val="222222"/>
          <w:kern w:val="0"/>
          <w:sz w:val="21"/>
          <w:szCs w:val="21"/>
          <w:lang w:eastAsia="ru-RU"/>
        </w:rPr>
      </w:pPr>
      <w:r w:rsidRPr="00882817">
        <w:rPr>
          <w:rFonts w:ascii="Helvetica" w:eastAsia="Symbol" w:hAnsi="Helvetica" w:cs="Helvetica"/>
          <w:b/>
          <w:bCs/>
          <w:color w:val="222222"/>
          <w:kern w:val="0"/>
          <w:sz w:val="21"/>
          <w:szCs w:val="21"/>
          <w:lang w:eastAsia="ru-RU"/>
        </w:rPr>
        <w:t>Выводы главы 1У</w:t>
      </w:r>
    </w:p>
    <w:p w14:paraId="3869883D" w14:textId="6681AB18" w:rsidR="00F11235" w:rsidRPr="00882817" w:rsidRDefault="00F11235" w:rsidP="00882817"/>
    <w:sectPr w:rsidR="00F11235" w:rsidRPr="0088281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BC846" w14:textId="77777777" w:rsidR="00620205" w:rsidRDefault="00620205">
      <w:pPr>
        <w:spacing w:after="0" w:line="240" w:lineRule="auto"/>
      </w:pPr>
      <w:r>
        <w:separator/>
      </w:r>
    </w:p>
  </w:endnote>
  <w:endnote w:type="continuationSeparator" w:id="0">
    <w:p w14:paraId="4A58B1EE" w14:textId="77777777" w:rsidR="00620205" w:rsidRDefault="0062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73155" w14:textId="77777777" w:rsidR="00620205" w:rsidRDefault="00620205"/>
    <w:p w14:paraId="7DFC3795" w14:textId="77777777" w:rsidR="00620205" w:rsidRDefault="00620205"/>
    <w:p w14:paraId="4FED47B0" w14:textId="77777777" w:rsidR="00620205" w:rsidRDefault="00620205"/>
    <w:p w14:paraId="5CE40ED1" w14:textId="77777777" w:rsidR="00620205" w:rsidRDefault="00620205"/>
    <w:p w14:paraId="341946A3" w14:textId="77777777" w:rsidR="00620205" w:rsidRDefault="00620205"/>
    <w:p w14:paraId="48B7A578" w14:textId="77777777" w:rsidR="00620205" w:rsidRDefault="00620205"/>
    <w:p w14:paraId="4853C6A8" w14:textId="77777777" w:rsidR="00620205" w:rsidRDefault="0062020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C31132" wp14:editId="0877A09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5A3DD" w14:textId="77777777" w:rsidR="00620205" w:rsidRDefault="006202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C3113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25A3DD" w14:textId="77777777" w:rsidR="00620205" w:rsidRDefault="006202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F9019B" w14:textId="77777777" w:rsidR="00620205" w:rsidRDefault="00620205"/>
    <w:p w14:paraId="7BBF8AB2" w14:textId="77777777" w:rsidR="00620205" w:rsidRDefault="00620205"/>
    <w:p w14:paraId="7E38C45F" w14:textId="77777777" w:rsidR="00620205" w:rsidRDefault="0062020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581971" wp14:editId="7ED4EF6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6701C" w14:textId="77777777" w:rsidR="00620205" w:rsidRDefault="00620205"/>
                          <w:p w14:paraId="32A7C4DB" w14:textId="77777777" w:rsidR="00620205" w:rsidRDefault="006202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5819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26701C" w14:textId="77777777" w:rsidR="00620205" w:rsidRDefault="00620205"/>
                    <w:p w14:paraId="32A7C4DB" w14:textId="77777777" w:rsidR="00620205" w:rsidRDefault="006202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D27E80" w14:textId="77777777" w:rsidR="00620205" w:rsidRDefault="00620205"/>
    <w:p w14:paraId="404BD66E" w14:textId="77777777" w:rsidR="00620205" w:rsidRDefault="00620205">
      <w:pPr>
        <w:rPr>
          <w:sz w:val="2"/>
          <w:szCs w:val="2"/>
        </w:rPr>
      </w:pPr>
    </w:p>
    <w:p w14:paraId="386E2350" w14:textId="77777777" w:rsidR="00620205" w:rsidRDefault="00620205"/>
    <w:p w14:paraId="744D765F" w14:textId="77777777" w:rsidR="00620205" w:rsidRDefault="00620205">
      <w:pPr>
        <w:spacing w:after="0" w:line="240" w:lineRule="auto"/>
      </w:pPr>
    </w:p>
  </w:footnote>
  <w:footnote w:type="continuationSeparator" w:id="0">
    <w:p w14:paraId="6043C340" w14:textId="77777777" w:rsidR="00620205" w:rsidRDefault="0062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166460</TotalTime>
  <Pages>2</Pages>
  <Words>335</Words>
  <Characters>1913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5169</cp:revision>
  <cp:lastPrinted>2009-02-06T05:36:00Z</cp:lastPrinted>
  <dcterms:created xsi:type="dcterms:W3CDTF">2024-01-07T13:43:00Z</dcterms:created>
  <dcterms:modified xsi:type="dcterms:W3CDTF">2025-09-17T17:17:00Z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