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A786"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Ханнанов, Борис Хакимжанович.</w:t>
      </w:r>
    </w:p>
    <w:p w14:paraId="7C838B0E"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Электрическая поляризация, индуцированная локальными полярными областями фазового расслоения в мультиферроиках RMn2O5(R=Gd, Bi) и Gd0.8Ce0.2Mn2O5 : диссертация ... кандидата физико-математических наук : 01.04.07 / Ханнанов Борис Хакимжанович; [Место защиты: Физ.-техн. ин-т им. А.Ф. Иоффе РАН]. - Санкт-Петербург, 2018. - 144 с. : ил.</w:t>
      </w:r>
    </w:p>
    <w:p w14:paraId="5D7A8DF2"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Оглавление диссертациикандидат наук Ханнанов Борис Хакимжанович</w:t>
      </w:r>
    </w:p>
    <w:p w14:paraId="41A4727A"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Введение</w:t>
      </w:r>
    </w:p>
    <w:p w14:paraId="5CC88BEF"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 Литературный обзор</w:t>
      </w:r>
    </w:p>
    <w:p w14:paraId="14AD32F5"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1.1.История открытия мультиферроиков</w:t>
      </w:r>
    </w:p>
    <w:p w14:paraId="5388A064"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1.2. Магнитоэлектрический эффект и классификация мультиферроиков</w:t>
      </w:r>
    </w:p>
    <w:p w14:paraId="3B7E0FCB"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1.3.Мультиферроики - манганиты П-го типа</w:t>
      </w:r>
    </w:p>
    <w:p w14:paraId="6E30B510"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1.4.Фазовое расслоение в манганитах, содержащих ионы марганца различной валентности (Мп3+ и Мп4+)</w:t>
      </w:r>
    </w:p>
    <w:p w14:paraId="5D9F0A3E"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1.5.Зарядовое упорядочение и фазовое расслоение в мультиферроиках RMn2O5</w:t>
      </w:r>
    </w:p>
    <w:p w14:paraId="3958C7DD"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1.6.Постановка задачи исследований мультиферроиков RMn2O5 (Gd и В^ и Gdo.8Ceo.2Mn2O5</w:t>
      </w:r>
    </w:p>
    <w:p w14:paraId="1DF82CDF"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 Объекты и методы исследований</w:t>
      </w:r>
    </w:p>
    <w:p w14:paraId="54DE3AB5"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2.1. Выращивание и аттестация монокристаллов</w:t>
      </w:r>
    </w:p>
    <w:p w14:paraId="6C7F0778"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2.2.Метод измерения диэлектрической проницаемости и проводимости</w:t>
      </w:r>
    </w:p>
    <w:p w14:paraId="604E7F00"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2.3. Измерения поляризации</w:t>
      </w:r>
    </w:p>
    <w:p w14:paraId="3E6B1F4E"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2.3.1. Метод термостимулированных пиротоков</w:t>
      </w:r>
    </w:p>
    <w:p w14:paraId="2E9CDA4A"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2.3.2. Pund метод</w:t>
      </w:r>
    </w:p>
    <w:p w14:paraId="526F1263"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2.4. Магнитные измерения</w:t>
      </w:r>
    </w:p>
    <w:p w14:paraId="0A214113"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2.5. Высокочувствительный 3-х кристальный метод рентгеновских дифракционных исследований</w:t>
      </w:r>
    </w:p>
    <w:p w14:paraId="38CA38F7"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3. Магнитные свойства RMn2O5 ^ = Gd и В^ и GdCeMn2O5</w:t>
      </w:r>
    </w:p>
    <w:p w14:paraId="40F82503"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3.1. Намагниченность и магнитные фазовые переходы в RMn2O5 (Я= Gd и Bi), а также GdCeMn2O5</w:t>
      </w:r>
    </w:p>
    <w:p w14:paraId="0AB0B04C"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3.2. Проявление фазового расслоения при низких температурах в виде набора ферромагнитных резонансов от Ш сверхрешеток в RMn2O5 Gd и Bi), а также Gdo.8Ceo.2Mn2O5</w:t>
      </w:r>
    </w:p>
    <w:p w14:paraId="3767FCAC"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 Сегнетоэлектрические и диэлектрические свойства RMn2O5 Gd и Bi) и</w:t>
      </w:r>
    </w:p>
    <w:p w14:paraId="2B551AA4"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Gdo.8Ceo.2Mn2O5</w:t>
      </w:r>
    </w:p>
    <w:p w14:paraId="7AEBDC58"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4.1. Сегнетоэлектрические и диэлектрические свойства мультиферроиков GdMn2O5 и Gdo.8Ceo.2Mn2O5</w:t>
      </w:r>
    </w:p>
    <w:p w14:paraId="457102D8"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lastRenderedPageBreak/>
        <w:t>4.1.1. Низкотемпературная диэлектрическая проницаемость и проводимость мультиферроиков GdMn2O5 и Gd0.8Ce0.2Mn2O5</w:t>
      </w:r>
    </w:p>
    <w:p w14:paraId="1B870172"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4.1.2. Диэлектрическая проницаемость и проводимость мультиферроиков GdMn2O5 и Gd0.8Ce0.2Mn2O5 в широком диапазоне температур</w:t>
      </w:r>
    </w:p>
    <w:p w14:paraId="254F3840"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4.1.3. Поляризация мультиферроиков GdMn2O5 и Gd0.8Ce0.2Mn2O5, измеренная методом пиротока</w:t>
      </w:r>
    </w:p>
    <w:p w14:paraId="6B2DADD0"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4.1.4. Поляризация мультиферроиков GdMn2O5 и Gd0.8Ce0.2Mn2O5, измеренная РПЫБ методом</w:t>
      </w:r>
    </w:p>
    <w:p w14:paraId="5271F81A"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4.2. Сегнетоэлектрические и диэлектрические свойства мультиферроиков BiMn2O5 и GdMn2O5</w:t>
      </w:r>
    </w:p>
    <w:p w14:paraId="7947DAE1"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4.2.1. Низкотемпературная диэлектрическая проницаемость и проводимость мультиферроиков BiMn2O5 и GdMn2O5</w:t>
      </w:r>
    </w:p>
    <w:p w14:paraId="54A4D6FC"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4.2.2. Поляризация мультиферроиков BiMn2O5 и GdMn2O5, измеренная методом пиротока</w:t>
      </w:r>
    </w:p>
    <w:p w14:paraId="52D85517"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4.2.3. Поляризация мультиферроиков BiMn2O5 и GdMn2O5, измеренная РЦЫО методом</w:t>
      </w:r>
    </w:p>
    <w:p w14:paraId="50454180"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4.2.4. Диэлектрическая проницаемость и проводимость мультиферроиков BiMn2O5 и GdMn2O5 в широком диапазоне температур</w:t>
      </w:r>
    </w:p>
    <w:p w14:paraId="0BEEA5CB"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5. Проявления локальных полярных областей в рентгеновских исследованиях</w:t>
      </w:r>
    </w:p>
    <w:p w14:paraId="5D5B0B80"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6. Обсуждение результатов</w:t>
      </w:r>
    </w:p>
    <w:p w14:paraId="08D51488"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7. Заключение</w:t>
      </w:r>
    </w:p>
    <w:p w14:paraId="71814F83"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Список цитируемой литературы</w:t>
      </w:r>
    </w:p>
    <w:p w14:paraId="08D457F1"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133</w:t>
      </w:r>
    </w:p>
    <w:p w14:paraId="553E7C0F" w14:textId="77777777" w:rsidR="00B44D71" w:rsidRPr="00B44D71" w:rsidRDefault="00B44D71" w:rsidP="00B44D71">
      <w:pPr>
        <w:rPr>
          <w:rFonts w:ascii="Helvetica" w:eastAsia="Symbol" w:hAnsi="Helvetica" w:cs="Helvetica"/>
          <w:b/>
          <w:bCs/>
          <w:color w:val="222222"/>
          <w:kern w:val="0"/>
          <w:sz w:val="21"/>
          <w:szCs w:val="21"/>
          <w:lang w:eastAsia="ru-RU"/>
        </w:rPr>
      </w:pPr>
      <w:r w:rsidRPr="00B44D71">
        <w:rPr>
          <w:rFonts w:ascii="Helvetica" w:eastAsia="Symbol" w:hAnsi="Helvetica" w:cs="Helvetica"/>
          <w:b/>
          <w:bCs/>
          <w:color w:val="222222"/>
          <w:kern w:val="0"/>
          <w:sz w:val="21"/>
          <w:szCs w:val="21"/>
          <w:lang w:eastAsia="ru-RU"/>
        </w:rPr>
        <w:t>Введение</w:t>
      </w:r>
    </w:p>
    <w:p w14:paraId="071EBB05" w14:textId="16FF0A10" w:rsidR="00E67B85" w:rsidRPr="00B44D71" w:rsidRDefault="00E67B85" w:rsidP="00B44D71"/>
    <w:sectPr w:rsidR="00E67B85" w:rsidRPr="00B44D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8D53" w14:textId="77777777" w:rsidR="00745205" w:rsidRDefault="00745205">
      <w:pPr>
        <w:spacing w:after="0" w:line="240" w:lineRule="auto"/>
      </w:pPr>
      <w:r>
        <w:separator/>
      </w:r>
    </w:p>
  </w:endnote>
  <w:endnote w:type="continuationSeparator" w:id="0">
    <w:p w14:paraId="1ACDFCDA" w14:textId="77777777" w:rsidR="00745205" w:rsidRDefault="0074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15D2" w14:textId="77777777" w:rsidR="00745205" w:rsidRDefault="00745205"/>
    <w:p w14:paraId="78BD087B" w14:textId="77777777" w:rsidR="00745205" w:rsidRDefault="00745205"/>
    <w:p w14:paraId="06FB45CE" w14:textId="77777777" w:rsidR="00745205" w:rsidRDefault="00745205"/>
    <w:p w14:paraId="70B1B1B2" w14:textId="77777777" w:rsidR="00745205" w:rsidRDefault="00745205"/>
    <w:p w14:paraId="6BFAECE7" w14:textId="77777777" w:rsidR="00745205" w:rsidRDefault="00745205"/>
    <w:p w14:paraId="145F41D9" w14:textId="77777777" w:rsidR="00745205" w:rsidRDefault="00745205"/>
    <w:p w14:paraId="256DD2E9" w14:textId="77777777" w:rsidR="00745205" w:rsidRDefault="007452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139109" wp14:editId="31AFD1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7F5DE" w14:textId="77777777" w:rsidR="00745205" w:rsidRDefault="00745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391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A7F5DE" w14:textId="77777777" w:rsidR="00745205" w:rsidRDefault="00745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410D83" w14:textId="77777777" w:rsidR="00745205" w:rsidRDefault="00745205"/>
    <w:p w14:paraId="37B01E67" w14:textId="77777777" w:rsidR="00745205" w:rsidRDefault="00745205"/>
    <w:p w14:paraId="7A8B17A7" w14:textId="77777777" w:rsidR="00745205" w:rsidRDefault="007452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D7CAD" wp14:editId="3D74C3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96127" w14:textId="77777777" w:rsidR="00745205" w:rsidRDefault="00745205"/>
                          <w:p w14:paraId="5630F59A" w14:textId="77777777" w:rsidR="00745205" w:rsidRDefault="00745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D7C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996127" w14:textId="77777777" w:rsidR="00745205" w:rsidRDefault="00745205"/>
                    <w:p w14:paraId="5630F59A" w14:textId="77777777" w:rsidR="00745205" w:rsidRDefault="00745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175CDA" w14:textId="77777777" w:rsidR="00745205" w:rsidRDefault="00745205"/>
    <w:p w14:paraId="2C51E25A" w14:textId="77777777" w:rsidR="00745205" w:rsidRDefault="00745205">
      <w:pPr>
        <w:rPr>
          <w:sz w:val="2"/>
          <w:szCs w:val="2"/>
        </w:rPr>
      </w:pPr>
    </w:p>
    <w:p w14:paraId="5C65514A" w14:textId="77777777" w:rsidR="00745205" w:rsidRDefault="00745205"/>
    <w:p w14:paraId="35EC5F5F" w14:textId="77777777" w:rsidR="00745205" w:rsidRDefault="00745205">
      <w:pPr>
        <w:spacing w:after="0" w:line="240" w:lineRule="auto"/>
      </w:pPr>
    </w:p>
  </w:footnote>
  <w:footnote w:type="continuationSeparator" w:id="0">
    <w:p w14:paraId="2CF402B6" w14:textId="77777777" w:rsidR="00745205" w:rsidRDefault="00745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5"/>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111070</TotalTime>
  <Pages>2</Pages>
  <Words>407</Words>
  <Characters>2321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1745</cp:revision>
  <cp:lastPrinted>2009-02-06T05:36:00Z</cp:lastPrinted>
  <dcterms:created xsi:type="dcterms:W3CDTF">2024-01-07T13:43:00Z</dcterms:created>
  <dcterms:modified xsi:type="dcterms:W3CDTF">2025-06-10T12:15:00Z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