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EDE5B" w14:textId="31E97DF9" w:rsidR="00B202B9" w:rsidRDefault="00207047" w:rsidP="00207047">
      <w:pPr>
        <w:rPr>
          <w:rFonts w:ascii="Verdana" w:hAnsi="Verdana"/>
          <w:b/>
          <w:bCs/>
          <w:color w:val="000000"/>
          <w:shd w:val="clear" w:color="auto" w:fill="FFFFFF"/>
        </w:rPr>
      </w:pPr>
      <w:r>
        <w:rPr>
          <w:rFonts w:ascii="Verdana" w:hAnsi="Verdana"/>
          <w:b/>
          <w:bCs/>
          <w:color w:val="000000"/>
          <w:shd w:val="clear" w:color="auto" w:fill="FFFFFF"/>
        </w:rPr>
        <w:t>Салах Туркі Атеіві Аль-Равашдех. Розвиток механізму управління інвестиційною діяльністю підприємства: дис... канд. екон. наук: 08.06.01 / Українська держ. академія залізничного транспорту.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07047" w:rsidRPr="00207047" w14:paraId="571C3F8F" w14:textId="77777777" w:rsidTr="0020704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7047" w:rsidRPr="00207047" w14:paraId="0D70DC59" w14:textId="77777777">
              <w:trPr>
                <w:tblCellSpacing w:w="0" w:type="dxa"/>
              </w:trPr>
              <w:tc>
                <w:tcPr>
                  <w:tcW w:w="0" w:type="auto"/>
                  <w:vAlign w:val="center"/>
                  <w:hideMark/>
                </w:tcPr>
                <w:p w14:paraId="50743C3B" w14:textId="77777777" w:rsidR="00207047" w:rsidRPr="00207047" w:rsidRDefault="00207047" w:rsidP="00207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7047">
                    <w:rPr>
                      <w:rFonts w:ascii="Times New Roman" w:eastAsia="Times New Roman" w:hAnsi="Times New Roman" w:cs="Times New Roman"/>
                      <w:b/>
                      <w:bCs/>
                      <w:sz w:val="24"/>
                      <w:szCs w:val="24"/>
                    </w:rPr>
                    <w:lastRenderedPageBreak/>
                    <w:t>Салах Туркі Атеіві Аль-Равашдех</w:t>
                  </w:r>
                  <w:r w:rsidRPr="00207047">
                    <w:rPr>
                      <w:rFonts w:ascii="Times New Roman" w:eastAsia="Times New Roman" w:hAnsi="Times New Roman" w:cs="Times New Roman"/>
                      <w:sz w:val="24"/>
                      <w:szCs w:val="24"/>
                    </w:rPr>
                    <w:t>. </w:t>
                  </w:r>
                  <w:r w:rsidRPr="00207047">
                    <w:rPr>
                      <w:rFonts w:ascii="Times New Roman" w:eastAsia="Times New Roman" w:hAnsi="Times New Roman" w:cs="Times New Roman"/>
                      <w:b/>
                      <w:bCs/>
                      <w:sz w:val="24"/>
                      <w:szCs w:val="24"/>
                    </w:rPr>
                    <w:t>Розвиток механізму управління інвестиційною діяльністю підприємства. – Рукопис.</w:t>
                  </w:r>
                </w:p>
                <w:p w14:paraId="16377CAD" w14:textId="77777777" w:rsidR="00207047" w:rsidRPr="00207047" w:rsidRDefault="00207047" w:rsidP="00207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704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Українська державна академія залізничного транспорту, Харків, 2004.</w:t>
                  </w:r>
                </w:p>
                <w:p w14:paraId="69B6B922" w14:textId="77777777" w:rsidR="00207047" w:rsidRPr="00207047" w:rsidRDefault="00207047" w:rsidP="00207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7047">
                    <w:rPr>
                      <w:rFonts w:ascii="Times New Roman" w:eastAsia="Times New Roman" w:hAnsi="Times New Roman" w:cs="Times New Roman"/>
                      <w:sz w:val="24"/>
                      <w:szCs w:val="24"/>
                    </w:rPr>
                    <w:t>Дисертація присвячена теоретичному обґрунтуванню суті і характеру інвестиційної політики промислових підприємств як об’єктивно обумовленого напрямку їх реструктуризації, адекватного умовам ринкового реформування. У роботі запропоновано методичне забезпечення основних напрямків розробки інвестиційних програм для промислового підприємства. Подано визначення інвестиційного проекту як документа, що містить систему організаційно-правових і розрахунково-фінансових документів, які містять комплекс заходів, які забезпечують досягнення поставлених цілей у часі та просторі. Система управління проектом являє собою визначення, установлення, регулювання і розвиток зв’язків між елементами проекту, що забезпечують досягнення поставлених перед проектом цілей. В умовах переходу до ринкових відносин управління проектом повинно розглядатися як форма підприємництва, сутність якого виражається в обміні: гроші управління проектом гроші зі збільшенням. Сферою управління проектом є інвестиційна діяльність фірми.</w:t>
                  </w:r>
                </w:p>
                <w:p w14:paraId="21E947B6" w14:textId="77777777" w:rsidR="00207047" w:rsidRPr="00207047" w:rsidRDefault="00207047" w:rsidP="00207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7047">
                    <w:rPr>
                      <w:rFonts w:ascii="Times New Roman" w:eastAsia="Times New Roman" w:hAnsi="Times New Roman" w:cs="Times New Roman"/>
                      <w:sz w:val="24"/>
                      <w:szCs w:val="24"/>
                    </w:rPr>
                    <w:t>Розроблена класифікація проектів за напрямками інвестицій і запропонована методика розрахунку "точки байдужості" на основі розрахованих числових параметрів, що характеризують скринінгові стандарти, дозволяють конкретному підприємству спростити рішення проблеми вибору інвестиційного проекту за рахунок уведення стадії попереднього відбору на базі скринінгових рішень.</w:t>
                  </w:r>
                </w:p>
              </w:tc>
            </w:tr>
          </w:tbl>
          <w:p w14:paraId="3DC203E5" w14:textId="77777777" w:rsidR="00207047" w:rsidRPr="00207047" w:rsidRDefault="00207047" w:rsidP="00207047">
            <w:pPr>
              <w:spacing w:after="0" w:line="240" w:lineRule="auto"/>
              <w:rPr>
                <w:rFonts w:ascii="Times New Roman" w:eastAsia="Times New Roman" w:hAnsi="Times New Roman" w:cs="Times New Roman"/>
                <w:sz w:val="24"/>
                <w:szCs w:val="24"/>
              </w:rPr>
            </w:pPr>
          </w:p>
        </w:tc>
      </w:tr>
      <w:tr w:rsidR="00207047" w:rsidRPr="00207047" w14:paraId="05CC8B8D" w14:textId="77777777" w:rsidTr="0020704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7047" w:rsidRPr="00207047" w14:paraId="10668581" w14:textId="77777777">
              <w:trPr>
                <w:tblCellSpacing w:w="0" w:type="dxa"/>
              </w:trPr>
              <w:tc>
                <w:tcPr>
                  <w:tcW w:w="0" w:type="auto"/>
                  <w:vAlign w:val="center"/>
                  <w:hideMark/>
                </w:tcPr>
                <w:p w14:paraId="71BF22D8" w14:textId="77777777" w:rsidR="00207047" w:rsidRPr="00207047" w:rsidRDefault="00207047" w:rsidP="00207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7047">
                    <w:rPr>
                      <w:rFonts w:ascii="Times New Roman" w:eastAsia="Times New Roman" w:hAnsi="Times New Roman" w:cs="Times New Roman"/>
                      <w:sz w:val="24"/>
                      <w:szCs w:val="24"/>
                    </w:rPr>
                    <w:t>У дисертації наведено новий підхід до теоретичного обґрунтування суті й характеру інвестиційної політики промислових підприємств як об’єктивно обумовленого напрямку їх реструктуризації, адекватного умовам ринкового реформування. Запропоновано методичне забезпечення основних напрямків розробки інвестиційних програм для промислового підприємства. Проведене комплексне дослідження цієї наукової проблеми дає можливість для визначення таких теоретичних узагальнень і практичних висновків:</w:t>
                  </w:r>
                </w:p>
                <w:p w14:paraId="4CA8A6C3" w14:textId="77777777" w:rsidR="00207047" w:rsidRPr="00207047" w:rsidRDefault="00207047" w:rsidP="00207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7047">
                    <w:rPr>
                      <w:rFonts w:ascii="Times New Roman" w:eastAsia="Times New Roman" w:hAnsi="Times New Roman" w:cs="Times New Roman"/>
                      <w:sz w:val="24"/>
                      <w:szCs w:val="24"/>
                    </w:rPr>
                    <w:t>1. У дисертації теоретично обґрунтовані сутність і характер інвестиційної політики промислових підприємств, орієнтованої на їх реструктуризацію в умовах ринкового реформування, розроблено методичне забезпечення основних напрямків формування інвестиційних програм для промислового підприємства.</w:t>
                  </w:r>
                </w:p>
                <w:p w14:paraId="7D126F10" w14:textId="77777777" w:rsidR="00207047" w:rsidRPr="00207047" w:rsidRDefault="00207047" w:rsidP="00207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7047">
                    <w:rPr>
                      <w:rFonts w:ascii="Times New Roman" w:eastAsia="Times New Roman" w:hAnsi="Times New Roman" w:cs="Times New Roman"/>
                      <w:sz w:val="24"/>
                      <w:szCs w:val="24"/>
                    </w:rPr>
                    <w:t>2. У роботі встановлений взаємозв’язок між державною підтримкою інвестиційно-інноваційної діяльності й ефективності ринкової реструктуризації промислових підприємств.</w:t>
                  </w:r>
                </w:p>
                <w:p w14:paraId="473BAC0D" w14:textId="77777777" w:rsidR="00207047" w:rsidRPr="00207047" w:rsidRDefault="00207047" w:rsidP="00207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7047">
                    <w:rPr>
                      <w:rFonts w:ascii="Times New Roman" w:eastAsia="Times New Roman" w:hAnsi="Times New Roman" w:cs="Times New Roman"/>
                      <w:sz w:val="24"/>
                      <w:szCs w:val="24"/>
                    </w:rPr>
                    <w:t>3. Запропоновано уточнення змісту і функцій управління інвестиційним проектом в сучасних умовах.</w:t>
                  </w:r>
                </w:p>
                <w:p w14:paraId="574456A6" w14:textId="77777777" w:rsidR="00207047" w:rsidRPr="00207047" w:rsidRDefault="00207047" w:rsidP="00207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7047">
                    <w:rPr>
                      <w:rFonts w:ascii="Times New Roman" w:eastAsia="Times New Roman" w:hAnsi="Times New Roman" w:cs="Times New Roman"/>
                      <w:sz w:val="24"/>
                      <w:szCs w:val="24"/>
                    </w:rPr>
                    <w:t>4. З метою підвищення мотивації інвестиційної діяльності розроблено методичні підходи до обґрунтування напрямків реальних інвестицій і виявленню умов їх здійснення.</w:t>
                  </w:r>
                </w:p>
                <w:p w14:paraId="73BCF5AB" w14:textId="77777777" w:rsidR="00207047" w:rsidRPr="00207047" w:rsidRDefault="00207047" w:rsidP="00207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7047">
                    <w:rPr>
                      <w:rFonts w:ascii="Times New Roman" w:eastAsia="Times New Roman" w:hAnsi="Times New Roman" w:cs="Times New Roman"/>
                      <w:sz w:val="24"/>
                      <w:szCs w:val="24"/>
                    </w:rPr>
                    <w:lastRenderedPageBreak/>
                    <w:t>5. Оскільки в цей час власні джерела фінансування інвестиційних проектів промислового підприємства переважають, у роботі запропоновано методичні підходи до їх формування.</w:t>
                  </w:r>
                </w:p>
                <w:p w14:paraId="33299962" w14:textId="77777777" w:rsidR="00207047" w:rsidRPr="00207047" w:rsidRDefault="00207047" w:rsidP="00207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7047">
                    <w:rPr>
                      <w:rFonts w:ascii="Times New Roman" w:eastAsia="Times New Roman" w:hAnsi="Times New Roman" w:cs="Times New Roman"/>
                      <w:sz w:val="24"/>
                      <w:szCs w:val="24"/>
                    </w:rPr>
                    <w:t>6. У дисертації запропоновано удосконалення методичного підходу до поглибленого преферентивного аналізу ефективності системи проектів, який полягає у використанні "точки рівноваги".</w:t>
                  </w:r>
                </w:p>
                <w:p w14:paraId="5DEE0C9B" w14:textId="77777777" w:rsidR="00207047" w:rsidRPr="00207047" w:rsidRDefault="00207047" w:rsidP="00207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7047">
                    <w:rPr>
                      <w:rFonts w:ascii="Times New Roman" w:eastAsia="Times New Roman" w:hAnsi="Times New Roman" w:cs="Times New Roman"/>
                      <w:sz w:val="24"/>
                      <w:szCs w:val="24"/>
                    </w:rPr>
                    <w:t>7. У роботі запропонована методика аудиту інвестиційного проекту, за допомогою якої виявляється можлива розробка сценаріїв його здійснення.</w:t>
                  </w:r>
                </w:p>
              </w:tc>
            </w:tr>
          </w:tbl>
          <w:p w14:paraId="481C6E9E" w14:textId="77777777" w:rsidR="00207047" w:rsidRPr="00207047" w:rsidRDefault="00207047" w:rsidP="00207047">
            <w:pPr>
              <w:spacing w:after="0" w:line="240" w:lineRule="auto"/>
              <w:rPr>
                <w:rFonts w:ascii="Times New Roman" w:eastAsia="Times New Roman" w:hAnsi="Times New Roman" w:cs="Times New Roman"/>
                <w:sz w:val="24"/>
                <w:szCs w:val="24"/>
              </w:rPr>
            </w:pPr>
          </w:p>
        </w:tc>
      </w:tr>
    </w:tbl>
    <w:p w14:paraId="659280DD" w14:textId="77777777" w:rsidR="00207047" w:rsidRPr="00207047" w:rsidRDefault="00207047" w:rsidP="00207047"/>
    <w:sectPr w:rsidR="00207047" w:rsidRPr="0020704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950CE" w14:textId="77777777" w:rsidR="005362F7" w:rsidRDefault="005362F7">
      <w:pPr>
        <w:spacing w:after="0" w:line="240" w:lineRule="auto"/>
      </w:pPr>
      <w:r>
        <w:separator/>
      </w:r>
    </w:p>
  </w:endnote>
  <w:endnote w:type="continuationSeparator" w:id="0">
    <w:p w14:paraId="0CF835D9" w14:textId="77777777" w:rsidR="005362F7" w:rsidRDefault="00536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3AF88" w14:textId="77777777" w:rsidR="005362F7" w:rsidRDefault="005362F7">
      <w:pPr>
        <w:spacing w:after="0" w:line="240" w:lineRule="auto"/>
      </w:pPr>
      <w:r>
        <w:separator/>
      </w:r>
    </w:p>
  </w:footnote>
  <w:footnote w:type="continuationSeparator" w:id="0">
    <w:p w14:paraId="01A4E1BB" w14:textId="77777777" w:rsidR="005362F7" w:rsidRDefault="005362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362F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2F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82782</TotalTime>
  <Pages>3</Pages>
  <Words>539</Words>
  <Characters>3074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2459</cp:revision>
  <dcterms:created xsi:type="dcterms:W3CDTF">2024-06-20T08:51:00Z</dcterms:created>
  <dcterms:modified xsi:type="dcterms:W3CDTF">2024-09-15T19:11:00Z</dcterms:modified>
  <cp:category/>
</cp:coreProperties>
</file>