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E7117" w:rsidRDefault="00CE7117" w:rsidP="00BE467E">
      <w:pPr>
        <w:jc w:val="center"/>
      </w:pPr>
    </w:p>
    <w:p w:rsidR="00805BD6" w:rsidRDefault="00805BD6" w:rsidP="00805BD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Конституционные основы экологического права</w:t>
      </w:r>
    </w:p>
    <w:p w:rsidR="00805BD6" w:rsidRDefault="00805BD6" w:rsidP="009165B9">
      <w:pPr>
        <w:rPr>
          <w:color w:val="FF0000"/>
        </w:rPr>
      </w:pP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Год: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2003</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Миняев, Андрей Олегович</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Москва</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12.00.06</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05BD6" w:rsidRDefault="00805BD6" w:rsidP="00805BD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05BD6" w:rsidRDefault="00805BD6" w:rsidP="00805BD6">
      <w:pPr>
        <w:spacing w:line="270" w:lineRule="atLeast"/>
        <w:rPr>
          <w:rFonts w:ascii="Verdana" w:hAnsi="Verdana"/>
          <w:color w:val="000000"/>
          <w:sz w:val="18"/>
          <w:szCs w:val="18"/>
        </w:rPr>
      </w:pPr>
      <w:r>
        <w:rPr>
          <w:rFonts w:ascii="Verdana" w:hAnsi="Verdana"/>
          <w:color w:val="000000"/>
          <w:sz w:val="18"/>
          <w:szCs w:val="18"/>
        </w:rPr>
        <w:t>200</w:t>
      </w:r>
    </w:p>
    <w:p w:rsidR="00805BD6" w:rsidRDefault="00805BD6" w:rsidP="00805BD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Миняев, Андрей Олегович</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конституционно-правового регулирования экологических отношений.</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Становление и развитие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экологического права в период</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1917-1977 гг.</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экологического права в период с 1977 г. по 1993 г.</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экологических отношений.</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содержание и классификация конституционных основ</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права.</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Экологическая основа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и экологическая функция государства.</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Конституционные экологические</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и обязанности.</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Развитие и реализация конституционных основ экологического права.</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Проблемы развития конституционных норм в экологическом законодательстве.</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Практика Конституционного Суда РФ по вопросам охраны окружающей среды, обеспечения экологической безопасности, охраны и рационального использования природных ресурсов.</w:t>
      </w:r>
    </w:p>
    <w:p w:rsidR="00805BD6" w:rsidRDefault="00805BD6" w:rsidP="00805BD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"Конституционные основы экологического права"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Экологическое право имеет особенности, которые обусловлены спецификой, во-первых, его объектов - созданных природой, а не человеком, во-вторых, предмета -экологических отношений. Если уникальность объектов и предмета экологического права сегодня является очевидной, то нормы экологического права продолжают конструироваться по заданным правовым шаблонам, и не имеют особенностей по сравнению с нормами иных отраслей права. Однако они должны отражать специфику объектов (природных компонентов, природных ресурсов, природных комплексов), по поводу которых возникают экологические отношения, а любые общественные отношения, регулируемые правом, должны быть обусловлены экологическими отношениями, зависеть от них, а не наоборот. Признание приоритета экологических отношений в обществе позволит построить систему права не нарушающую законов естественного природного развития.</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экологического права способствует, с одной стороны, пониманию процесса влияния экологических отношений на 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конституционно-правовых норм в целом, а - с другой, раскрытию возможностей последних для регулирования экологических отношений в их специфике.</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для определения юридической природы и выявления особенностей экологического права1 в первую очередь необходимо проанализировать его</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которые позволяют подвести базу и указать ориентиры для направлений его дальнейшего развития. Прежде всего, конституционные основы, имеющие</w:t>
      </w:r>
      <w:r>
        <w:rPr>
          <w:rStyle w:val="WW8Num3z0"/>
          <w:rFonts w:ascii="Verdana" w:hAnsi="Verdana"/>
          <w:color w:val="000000"/>
          <w:sz w:val="18"/>
          <w:szCs w:val="18"/>
        </w:rPr>
        <w:t> </w:t>
      </w:r>
      <w:r>
        <w:rPr>
          <w:rStyle w:val="WW8Num4z0"/>
          <w:rFonts w:ascii="Verdana" w:hAnsi="Verdana"/>
          <w:color w:val="4682B4"/>
          <w:sz w:val="18"/>
          <w:szCs w:val="18"/>
        </w:rPr>
        <w:t>учредительный</w:t>
      </w:r>
      <w:r>
        <w:rPr>
          <w:rStyle w:val="WW8Num3z0"/>
          <w:rFonts w:ascii="Verdana" w:hAnsi="Verdana"/>
          <w:color w:val="000000"/>
          <w:sz w:val="18"/>
          <w:szCs w:val="18"/>
        </w:rPr>
        <w:t> </w:t>
      </w:r>
      <w:r>
        <w:rPr>
          <w:rFonts w:ascii="Verdana" w:hAnsi="Verdana"/>
          <w:color w:val="000000"/>
          <w:sz w:val="18"/>
          <w:szCs w:val="18"/>
        </w:rPr>
        <w:t xml:space="preserve">и организационный характер, очерчивают </w:t>
      </w:r>
      <w:r>
        <w:rPr>
          <w:rFonts w:ascii="Verdana" w:hAnsi="Verdana"/>
          <w:color w:val="000000"/>
          <w:sz w:val="18"/>
          <w:szCs w:val="18"/>
        </w:rPr>
        <w:lastRenderedPageBreak/>
        <w:t>круг общественных отношений, входящих в предмет экологического права, способствуют формированию его институтов. Так, В Конституции Российской Федерации нашли отражение существенные преобразования, затрагивающие экологические отношения в обществе. Впервые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в качестве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были провозглашены экологические права: право на благоприятную окружающую среду, право на достоверную информацию о ее состоянии и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Экологическое право в диссертационном исследовании понимается в широком смысле слова, как система правовых норм, регулирующих отношения по охране окружающей среды, по обеспечению экологической безопасности (человека и других объектов), по использованию и охране природных ресурсов. Под экологическим законодательством понимается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содержащих нормы экологического права.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Конституционные нормы закрепили кардинальное изменение отношений собственности на природные ресурсы, отказавшись от</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них, и установив многообразие форм собственности, включая и частную собственность.</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Конституционные экологические положения являются фундаментальными для развития отрасли экологического права, направлены на регулирование основ экологических отношений. Кроме того, конституционные основы должны стать базой для формирования современного экологического законодательства.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само законодательство, и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нуждаются в "экологизации", т.е. внедрении эколого-правовых требований в их содержание, а также признании значимости и приоритета экологических интересов общества. Ряд конституционных экологических положений требует пересмотра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в целях отражения новейших достижений эколого-правовой доктрины в понимании предмета экологического права и экологического законодательства.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несмотря на то, что Конституция является базой развития экологического права и законодательства и основополагающим регулятором экологических отношений, она все же выступает лишь правовым инструментом, который сам подвержен влиянию объективных процессов развития экологических отношений.</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диссертации обусловлена также тем, что в настоящее время исследований проблемы конституционных основ именно экологического права, комплексного изучения вопросов реализации конституционных экологических положений с учетом произошедших за последние десять лет изменений политического, экономического, идеологического и социального характера, в юридической литературе не проводилось (см. раздел «</w:t>
      </w:r>
      <w:r>
        <w:rPr>
          <w:rStyle w:val="WW8Num4z0"/>
          <w:rFonts w:ascii="Verdana" w:hAnsi="Verdana"/>
          <w:color w:val="4682B4"/>
          <w:sz w:val="18"/>
          <w:szCs w:val="18"/>
        </w:rPr>
        <w:t>Теоретическая основа исследования</w:t>
      </w:r>
      <w:r>
        <w:rPr>
          <w:rFonts w:ascii="Verdana" w:hAnsi="Verdana"/>
          <w:color w:val="000000"/>
          <w:sz w:val="18"/>
          <w:szCs w:val="18"/>
        </w:rPr>
        <w:t>»).</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разработке на основе изучения норм экологического права, норм Конституции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договора, практики Конституционного Суда Российской Федерации и научной литературы теоретических положений о понятии и содержании конституционных основ экологического права, а также соответствующих им практических рекомендаций.</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целью исследования, в работе ставятся следующие основные задачи:</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теоретическое определение понятия правового института конституционных основ экологического права;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содержание, структуру института конституционных основ экологического права и провести классификацию норм, составляющих данный институт;</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выделить экологическую основу среди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Российской Федерации и установить ее содержание;</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этапы истории развития конституционных основ экологического права, а также указать тенденции их дальнейшего совершенствования и значение для формирования экологического законодательства;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структуру права на благоприятную окружающую среду как субъективного права, установить его соотношение с другими экологическими правами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общественных объединений, и место в системе основных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провести анализ проблем развития конституционных экологических положений в экологическом законодательстве, соотношения (взаимодействия) конституционно-правовых норм и эколого-правовых норм;</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экологических отношений, обосновать предложения об их устранении и внести предложения по совершенствованию института конституционных основ экологического права и экологического законодательства в целом;</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обобщить практику Конституционного Суда Российской Федерации по вопросам охраны окружающей среды, обеспечения экологической безопасности человека и иных объектов, охраны и рационального использования природных ресурсов.</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являлись нормы Конституции Российской Федерации, регулирующие экологические отношения, нормы экологического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и практика Конституционного Суда Российской Федерации по вопросам охраны окружающей среды, использования и охраны природных ресурсов, обеспечения экологической безопасности; научные работы, посвященные проблеме конституционного регулирования экологических отношений2.</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научные труды 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В.В. Лазарева, Н.С. Макаревича, A.B.</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предмет настоящей диссертации не включены нормы</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и уставов субъектов Российской Федерации, поскольку в работе исследуется только федеральное законодательство.</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Малько</w:t>
      </w:r>
      <w:r>
        <w:rPr>
          <w:rFonts w:ascii="Verdana" w:hAnsi="Verdana"/>
          <w:color w:val="000000"/>
          <w:sz w:val="18"/>
          <w:szCs w:val="18"/>
        </w:rPr>
        <w:t>, М.Н. Марченко, Н.И. Матузова, Л.С.</w:t>
      </w:r>
      <w:r>
        <w:rPr>
          <w:rStyle w:val="WW8Num3z0"/>
          <w:rFonts w:ascii="Verdana" w:hAnsi="Verdana"/>
          <w:color w:val="000000"/>
          <w:sz w:val="18"/>
          <w:szCs w:val="18"/>
        </w:rPr>
        <w:t> </w:t>
      </w:r>
      <w:r>
        <w:rPr>
          <w:rStyle w:val="WW8Num4z0"/>
          <w:rFonts w:ascii="Verdana" w:hAnsi="Verdana"/>
          <w:color w:val="4682B4"/>
          <w:sz w:val="18"/>
          <w:szCs w:val="18"/>
        </w:rPr>
        <w:t>Явича</w:t>
      </w:r>
      <w:r>
        <w:rPr>
          <w:rFonts w:ascii="Verdana" w:hAnsi="Verdana"/>
          <w:color w:val="000000"/>
          <w:sz w:val="18"/>
          <w:szCs w:val="18"/>
        </w:rPr>
        <w:t>; теории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В.В. Петрова,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A.C. Шестерюка; теории конституционного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H.A. Богдановой, Н.В. Витрука, Л.Д.</w:t>
      </w:r>
      <w:r>
        <w:rPr>
          <w:rStyle w:val="WW8Num3z0"/>
          <w:rFonts w:ascii="Verdana" w:hAnsi="Verdana"/>
          <w:color w:val="000000"/>
          <w:sz w:val="18"/>
          <w:szCs w:val="18"/>
        </w:rPr>
        <w:t> </w:t>
      </w:r>
      <w:r>
        <w:rPr>
          <w:rStyle w:val="WW8Num4z0"/>
          <w:rFonts w:ascii="Verdana" w:hAnsi="Verdana"/>
          <w:color w:val="4682B4"/>
          <w:sz w:val="18"/>
          <w:szCs w:val="18"/>
        </w:rPr>
        <w:t>Воеводина</w:t>
      </w:r>
      <w:r>
        <w:rPr>
          <w:rFonts w:ascii="Verdana" w:hAnsi="Verdana"/>
          <w:color w:val="000000"/>
          <w:sz w:val="18"/>
          <w:szCs w:val="18"/>
        </w:rPr>
        <w:t>, Г.А. Гаджиева,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Е.И. Козловой, Е.А. Лукашевой,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Б.А. Страшуна, Ю.А. Тихомирова.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подготовки диссертации использованы работы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М.И. Васильевой, В.П. Виноградова,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H.A. Духно, И.А. Игнатьевой, C.B.</w:t>
      </w:r>
      <w:r>
        <w:rPr>
          <w:rStyle w:val="WW8Num3z0"/>
          <w:rFonts w:ascii="Verdana" w:hAnsi="Verdana"/>
          <w:color w:val="000000"/>
          <w:sz w:val="18"/>
          <w:szCs w:val="18"/>
        </w:rPr>
        <w:t> </w:t>
      </w:r>
      <w:r>
        <w:rPr>
          <w:rStyle w:val="WW8Num4z0"/>
          <w:rFonts w:ascii="Verdana" w:hAnsi="Verdana"/>
          <w:color w:val="4682B4"/>
          <w:sz w:val="18"/>
          <w:szCs w:val="18"/>
        </w:rPr>
        <w:t>Калашникова</w:t>
      </w:r>
      <w:r>
        <w:rPr>
          <w:rFonts w:ascii="Verdana" w:hAnsi="Verdana"/>
          <w:color w:val="000000"/>
          <w:sz w:val="18"/>
          <w:szCs w:val="18"/>
        </w:rPr>
        <w:t>, О.Н. Куприевой, А.Е. Лунева, Н.И.</w:t>
      </w:r>
      <w:r>
        <w:rPr>
          <w:rStyle w:val="WW8Num3z0"/>
          <w:rFonts w:ascii="Verdana" w:hAnsi="Verdana"/>
          <w:color w:val="000000"/>
          <w:sz w:val="18"/>
          <w:szCs w:val="18"/>
        </w:rPr>
        <w:t> </w:t>
      </w:r>
      <w:r>
        <w:rPr>
          <w:rStyle w:val="WW8Num4z0"/>
          <w:rFonts w:ascii="Verdana" w:hAnsi="Verdana"/>
          <w:color w:val="4682B4"/>
          <w:sz w:val="18"/>
          <w:szCs w:val="18"/>
        </w:rPr>
        <w:t>Опилат</w:t>
      </w:r>
      <w:r>
        <w:rPr>
          <w:rFonts w:ascii="Verdana" w:hAnsi="Verdana"/>
          <w:color w:val="000000"/>
          <w:sz w:val="18"/>
          <w:szCs w:val="18"/>
        </w:rPr>
        <w:t>, H.H. Осокина, Т.В. Петровой, Ю.И.</w:t>
      </w:r>
      <w:r>
        <w:rPr>
          <w:rStyle w:val="WW8Num3z0"/>
          <w:rFonts w:ascii="Verdana" w:hAnsi="Verdana"/>
          <w:color w:val="000000"/>
          <w:sz w:val="18"/>
          <w:szCs w:val="18"/>
        </w:rPr>
        <w:t> </w:t>
      </w:r>
      <w:r>
        <w:rPr>
          <w:rStyle w:val="WW8Num4z0"/>
          <w:rFonts w:ascii="Verdana" w:hAnsi="Verdana"/>
          <w:color w:val="4682B4"/>
          <w:sz w:val="18"/>
          <w:szCs w:val="18"/>
        </w:rPr>
        <w:t>Тютекина</w:t>
      </w:r>
      <w:r>
        <w:rPr>
          <w:rFonts w:ascii="Verdana" w:hAnsi="Verdana"/>
          <w:color w:val="000000"/>
          <w:sz w:val="18"/>
          <w:szCs w:val="18"/>
        </w:rPr>
        <w:t>, Г.В. Чубукова и других.</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Первыми работами, в которых рассматривались конституционные основы экологического права, были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появившиеся в начале 70-х годов.</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Конституции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в 1977 году, проблема конституционного регулирования экологических отношений в юридической науке стала обсуждаться более широко. Был издан ряд книг и статей, посвященных анализу конституционных положений, направленных на регулирование охраны природы (окружающей среды) и природопользования (</w:t>
      </w:r>
      <w:r>
        <w:rPr>
          <w:rStyle w:val="WW8Num4z0"/>
          <w:rFonts w:ascii="Verdana" w:hAnsi="Verdana"/>
          <w:color w:val="4682B4"/>
          <w:sz w:val="18"/>
          <w:szCs w:val="18"/>
        </w:rPr>
        <w:t>Колбасов</w:t>
      </w:r>
      <w:r>
        <w:rPr>
          <w:rFonts w:ascii="Verdana" w:hAnsi="Verdana"/>
          <w:color w:val="000000"/>
          <w:sz w:val="18"/>
          <w:szCs w:val="18"/>
        </w:rPr>
        <w:t>О.С., Краснов Н.И., Лунев А.Е.,</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Петров В.В., Полянская Г.Н.,</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Шемшученко Ю.С.)3.</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Позднее конституционные основы</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экологического права (Петров В.В.)4, регулирования природопользования и охраны окружающей среды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М.М.)5 стали освещаться в учебниках и учебных пособиях, в которых в силу их специфики, не содержался научный анализ проблемы, а только описание фактического нормативного материала.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Проблемы охраны окружающей среды в новой Конституции СССР / Советское государство и право. 1978. № 5, Он же. Конституционные основы охраны окружающей среды. М., Знание. 1979;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Совершенствование законодательства о природопользовании и охране природы в свете новой Конституции СССР / Проблемы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на современном этапе коммунистического строительства. Харьков. 1978;</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Шемшученко Ю.С. Конституционные основы охраны окружающей среды в СССР. Коммунист Украины. 1978. № 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Конституционные основы охраны природы в СССР и проблемы совершенствования советского природоохранительного законодательства в условиях научно-технического прогресса / Научно-технический прогресс и правовая охрана природы.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1978; Лунев А.Е. Конституционные основы охраны природы в СССР. М., Знание. 1980, Он же. Конституция СССР и охрана природы. М., Знание. 1981,</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Конституционные основы рационального природопользования. Кишинев. 1980, Жмотов А.И. Конституция СССР и управление охраной природы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1978. № 1.</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См.:</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Учебник. М., 1984;</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 1988; Экологическое право России: Учебник / Под. ред. В.В. Петрова. М„ БЕК. 1995.</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Диссертационные исследования были посвящены вопросам конституционного регулирования охраны окружающей среды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С.А.)6, государственного руководства охраной окружающей среды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 экологической политики о</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И.П.) , которые рассматривались с позиций как экологического, так и конституционного права, т.е. на стыке этих двух отраслей правовой науки.</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до сих пор в научной литературе не исследовалась проблема конституционных основ экологического права, которая анализировалась бы преимущественно с позиций науки экологического права, ее современных теоретических и методологических разработок. Также необходимо отметить, что диссертационные исследования С.А Боголюбова и C.B. Калашникова проводились в конце 80-х - начале 90-х годов, еще до принятия Конституции Российской Федерации 1993 года.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составляют следующие способы и формы научного познания: 1) поиск и сбор единичных фактов, характеризующих понятие, юридическую природу, содержание и структуру конституционных основ экологического права; 2) метод обобщения и поиска закономерностей в определении основных теоретических подходов к проблеме формирования правового института конституционных основ экологического права, 3) системный метод; 4) исторический метод; 5) сравнительно-правовой метод.</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использовались иные общие и частные методы научного исследования. Научная новизна и основные положения, выносимые на защиту. С момента принятия Конституции Российской Федерации 1993 года данная диссертация является первым монографическим исследованием конституционных основ экологического права.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обосновывает и выносит на защиту следующие основные положения, которые характеризуются научной новизной:</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Конституционные основы экологического права имеют особый характер в ряду конституционных основ других отраслей права, поскольку экологическое право - отрасль права, имеющая специфику, обусловленную сущностью регулируемых ей отношений</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Конституционно-правовые проблемы охраны окружающей среды в СССР.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1990.</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Конституционные основы государственного руководства охраной окружающей среды (по материалам TCCP). Дисс. канд. юрид. наук. М., 1989.</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И.П. Конституционные основы экологической политики. Дисс. канд. юрид. наук. М., 2000. экологических отношений. Они являются не только базой развития экологических отношений, отражающей особенности последних, но сами находятся в зависимости от естественных законов развития природы, и, следовательно, должны их выражать и быть ими связаны.</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Конституционные основы экологического права - самостоятельный межотраслевой правовой институт, который понимается в узком и широком значениях.</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узком понимании - это совокупность норм Конституции Российской Федерации, регулирующих основы экологических отношений, включающих в себя отношения по охране окружающей среды, обеспечению экологической безопасности, рациональному использованию и охране природных ресурсов.</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широком значении под</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основами экологического права понимается совокупность конституционно-правовых норм, содержащихся в Конституции Российской Федерации, федеральных конституционных законах, федеральных законах, решениях Конституционного Суда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договоре, договорах между Российской Федерацией и субъектами Российской Федерации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направленных на регулирование экологических отношений.</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Нормы, составляющие правовой институт конституционных основ экологического права, понимаемого в узком значении, представляют собой: 1) нормы, устанавливающие экологическую </w:t>
      </w:r>
      <w:r>
        <w:rPr>
          <w:rFonts w:ascii="Verdana" w:hAnsi="Verdana"/>
          <w:color w:val="000000"/>
          <w:sz w:val="18"/>
          <w:szCs w:val="18"/>
        </w:rPr>
        <w:lastRenderedPageBreak/>
        <w:t>основу конституционного строя; 2) нормы, регулирующие конституционные экэлоппзские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3) нормы, закрепляющие право собственности на природные ресурсы; 4) нормы устанавливающие разграничение предметов ведения и полномочий Российской Федерации и субъектов Российской Федерации в сфере экологических отношений; 5) нормы, предусматривающие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высших органов государственной власти в области регулирования экологических отношений.</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Нормы, составляющие правовой институт конституционных основ экологического права, понимаемого в широком значении, подразделяются по источникам на: нормы Конституции Российской Федерации; нормы федеральных конституционных законов, нормы федеральных законов, правовые позиции Конституционного Суда Российской</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нормы Федеративного договора и договоров о разграничении предметов ведения и полномочий между РФ и субъектами РФ.</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Экологической основой конституционного строя является система конституционных положений первой главы Конституции Российской Федерации, регулирующих экологические отношения. Она стоит в ряду с экономической, политической, социальной и другими основами конституционного строя Российской Федерации и должна отражать экологические цель, принципы, функцию и обязанности государства.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Конституционные основы экологического права могут развиваться по двум ^ направлениям: 1) пересмотр Конституции, внесение в нее изменений и дополнений; 2) преобразование Конституции путем принятия федеральных конституционных законов, федеральных законов, толкования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дальнейшем совершенствовании экологического законодательства предлагается исходить из следующего понимания современных конституционных основ экологического права: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Российская Федерация - экологическое государство, целью которого является достижение и поддерх&lt;ание благоприятного качества окружающей среды, способствующего устойчивому развитию общества, балансу экономических и экологических интересов нынешнего и будущего поколений граждан.</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осуществлять деятельность по охране окружающей среды, обеспечению рационального использования и охране природных ресурсов, экологической безопасности человека, общества, государства в целях реализации права каждого на благоприятную окружающую среду.</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окружающая среда, отдельные природные компоненты - земля, недра, воды, леса и иная растительность, атмосферный воздух, животный мир, генетический фонд, природные ландшафты. Особой охране подлежат природные комплексы (природные территории), редкие или находящиеся под угрозой исчезновения виды растений и животных, а также места их обитания.</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Структура конституционного права на благоприятную окружающую среду как субъективного права включает в себя следующие элементы: 1) возможность выбирать</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вид и меру (объем) поведения, т.е.</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собственные положительные действия по реализации и защите своего права на благоприятную окружающую среду; 2) возможность требовать от всех</w:t>
      </w:r>
      <w:r>
        <w:rPr>
          <w:rStyle w:val="WW8Num3z0"/>
          <w:rFonts w:ascii="Verdana" w:hAnsi="Verdana"/>
          <w:color w:val="000000"/>
          <w:sz w:val="18"/>
          <w:szCs w:val="18"/>
        </w:rPr>
        <w:t> </w:t>
      </w:r>
      <w:r>
        <w:rPr>
          <w:rStyle w:val="WW8Num4z0"/>
          <w:rFonts w:ascii="Verdana" w:hAnsi="Verdana"/>
          <w:color w:val="4682B4"/>
          <w:sz w:val="18"/>
          <w:szCs w:val="18"/>
        </w:rPr>
        <w:t>обязанных</w:t>
      </w:r>
      <w:r>
        <w:rPr>
          <w:rStyle w:val="WW8Num3z0"/>
          <w:rFonts w:ascii="Verdana" w:hAnsi="Verdana"/>
          <w:color w:val="000000"/>
          <w:sz w:val="18"/>
          <w:szCs w:val="18"/>
        </w:rPr>
        <w:t> </w:t>
      </w:r>
      <w:r>
        <w:rPr>
          <w:rFonts w:ascii="Verdana" w:hAnsi="Verdana"/>
          <w:color w:val="000000"/>
          <w:sz w:val="18"/>
          <w:szCs w:val="18"/>
        </w:rPr>
        <w:t>лиц, в том числе от государства выполнения определенных действий, направленных на реализацию права на благоприятную окружающую среду; 3) возможность защиты нарушенного права всеми правовыми средствами, в</w:t>
      </w:r>
      <w:r>
        <w:rPr>
          <w:rStyle w:val="WW8Num3z0"/>
          <w:rFonts w:ascii="Verdana" w:hAnsi="Verdana"/>
          <w:color w:val="000000"/>
          <w:sz w:val="18"/>
          <w:szCs w:val="18"/>
        </w:rPr>
        <w:t> </w:t>
      </w:r>
      <w:r>
        <w:rPr>
          <w:rStyle w:val="WW8Num4z0"/>
          <w:rFonts w:ascii="Verdana" w:hAnsi="Verdana"/>
          <w:color w:val="4682B4"/>
          <w:sz w:val="18"/>
          <w:szCs w:val="18"/>
        </w:rPr>
        <w:t>судебном</w:t>
      </w:r>
      <w:r>
        <w:rPr>
          <w:rFonts w:ascii="Verdana" w:hAnsi="Verdana"/>
          <w:color w:val="000000"/>
          <w:sz w:val="18"/>
          <w:szCs w:val="18"/>
        </w:rPr>
        <w:t>, административном и ином порядке; 4) возможность пользоваться благоприятной окружающей средой и потреблять безопасные для жизни и здоровья естественные блага.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Периодизацию истории развития конституционных основ экологического права можно провести по двум критериям:</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зависимости от степени преобладания конституционного регулирования, направленного на природопользование или охрану окружающей среды можно выделить два периода: экономический, характеризующийся конституционным регулированием преимущественно использования природных ресурсов (с 1917 г по 1977 г.) и экологический, характеризующийся конституционным регулированием наряду с природопользованием, также охраны окружающей среды и отдельных природных ресурсов, обеспечения экологической безопасности (с 1977 г. по н.в.). Указанная </w:t>
      </w:r>
      <w:r>
        <w:rPr>
          <w:rFonts w:ascii="Verdana" w:hAnsi="Verdana"/>
          <w:color w:val="000000"/>
          <w:sz w:val="18"/>
          <w:szCs w:val="18"/>
        </w:rPr>
        <w:lastRenderedPageBreak/>
        <w:t>периодизация свидетельствует о том, что происходит как количественное увеличение конституционных экологических положений и объективное изменение их содержания, так и расширение кругах самих экологических отношений, подлежащего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регулированию.</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зависимости от формы и характера правовых актов, содержащих койституционно-правовые нормы, направленные на регулирование экологических отношений можно выделить три периода. В первый период конституционные основы составляют нормы актов конституционного значения и конституций (1917-1918 гг.), во второй период -только нормы конституций (1918-1992 гг.), в третий период - нормы Конституции, федеральных конституционных законов, федеральных законов, Федеративного договора и правовые позиции Конституционного Суда Российской Федерации (1992 г. - н.в.).</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основе проведенного анализа научной литературы, положений Конституции Российской Федерации, экологического законодательства, и практики Конституционного Суда Российской Федерации, Федеративного договора определяется понятие, содержание, структура конституционных основ экологического права как самостоятельного правового института; классифицированы нормы, составляющие данный институт; предложено понятие экологической основы конституционного строя; проведена периодизация истории развития конституционных основ экологического права.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ряд теоретических выводов и практических рекомендаций может применяться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частности при разработке нового текста Конституции Российской Федерации, внесении в нее изменений и дополнений, толкования Конституции, а также для систематизации экологического законодательства.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рекомендаций и теоретических положений также может быть учтен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и в дальнейших научных исследованиях и учебном процессе.</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 основные теоретические положения, содержащиеся в исследовании, могут быть использованы для преподавания специального курса лекций, а также курсов "Экологическое право России" и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диссертации, доложены и обсуждены на заседании кафедры экологического и земельного права юридического факультета Московского университета имени М.В. Ломоносова и отражены в 5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по теме диссертации. Они были также опробованы на практических занятиях по экологическому и земельному праву, проводимых автором на юридическом факультете МГУ им. М.В. Ломоносова.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диссертационного исследования.</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приложения, заключения, библиографии, перечня законодательных и иных нормативных правовых актов.</w:t>
      </w:r>
    </w:p>
    <w:p w:rsidR="00805BD6" w:rsidRDefault="00805BD6" w:rsidP="00805BD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Миняев, Андрей Олегович</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диссертационное исследование представляет собой анализ научных трудов, посвященных вопросам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регулирования экологических отношений, экологических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норм экологического законодательства, проблем развития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экологических положений в экологическом законодательстве и практике Конституционного Суда РФ.</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рассматривались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экологического права, понимаемого как система правовых норм, регулирующая отношения по охране окружающей среды, обеспечению экологической безопасности человека и иных объектов, охране и рациональному использованию природных ресурсов.</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впервые сделана попытка определить понятие конституционных основ экологического права, выявить его природу, а также содержание и структуру.</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Проведенное исследование позволяет сделать вывод о том, что конституционные основы экологического права имеют особый характер в ряду конституционных основ других отраслей права, поскольку экологическое право - отрасль права, имеющая специфику, обусловленную сущностью регулируемых ей отношений - экологических отношений. Они являются не только базой развития экологических отношений, отражающей особенности последних, но сами находятся в зависимости от естественных законов развития природы, и, следовательно, должны их выражать и быть ими связаны.</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Конституционные основы экологического права представляют собой самостоятельный межотраслевой правовой институт, который понимается в узком и широком значениях.</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узком понимании - это совокупность норм Конституции Российской Федерации, регулирующих основы экологических отношений, включающих в себя отношения по охране окружающей среды, обеспечению экологической безопасности, рациональному использованию и охране природных ресурсов.</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широком значении под</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основами экологического права понимается совокупность конституционно-правовых норм, содержащихся в Конституции Российской Федерации, федеральных конституционных законах, федеральных законах, решениях Конституционного Суда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договоре, договорах между Российской Федерацией и субъектами Российской Федерации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направленных на регулирование экологических отношений.</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составляющие правовой институт конституционных основ экологического права, понимаемого в узком значении, представляют собой: 1) нормы, устанавливающие экологическую основу конституционного строя; 2) нормы, регулирующие конституционные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3) нормы, закрепляющие право собственности на природные ресурсы; 4) нормы, устанавливающие разграничение предметов ведения и полномочий Российской Федерации и субъектов Российской Федерации в сфере экологических отношений; 5) нормы, предусматривающие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высших органов государственной власти в области регулирования экологических отношений.</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составляющие правовой институт конституционных основ экологического права, понимаемого в широком значении, подразделяются по источникам на: нормы Конституции Российской Федерации; нормы федеральных конституционных законов, нормы федеральных законов, правовые позиции Конституционного Суда Российской Федерации; нормы</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договора и договоров о разграничении предметов ведения и полномочий между РФ и субъектами РФ.</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Периодизацию истории развития конституционных основ экологического права можно провести по двум критериям:</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зависимости от степени преобладания конституционного регулирования, направленного на природопользование или охрану окружающей среды можно выделить два периода: экономический, характеризующийся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регулированием преимущественно использования природных ресурсов (с 1917 г по 1977 г.) и экологический, характеризующийся конституционным регулированием наряду с природопользованием, также охраны окружающей среды и отдельных природных ресурсов, обеспечения экологической безопасности (с 1977 г. по н.в.). Указанная периодизация свидетельствует о том, что происходит как количественное увеличение конституционных экологических положений и объективное изменение их содержания, так и расширение кругах самих экологических отношений, подлежащего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регулированию.</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зависимости от формы и характера правовых актов, содержащих конституционно-правовые нормы, направленные на регулирование экологических отношений можно выделить три периода. В первый период конституционные основы составляют нормы актов конституционного значения и</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(1917-1918 гг.), во второй период -только нормы конституций (1918-1992 гг.), в третий период - нормы Конституции, федеральных конституционных законов, федеральных законов, Федеративного договора и правовые позиции Конституционного Суда Российской Федерации (1992 г. - н.в.).</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Экологической основой конституционного строя является система конституционных положений первой главы Конституции Российской Федерации, регулирующих экологические отношения. Она стоит в ряду с экономической, политической, социальной и другими основами конституционного строя Российской Федерации и должна отражать экологические цель, принципы, функцию и обязанности государства.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дальнейшем совершенствовании экологического законодательства предлагается исходить из следующего понимания современных конституционных основ экологического права: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Российская Федерация - экологическое государство, целью которого является достижение и поддержание благоприятного качества окружающей среды, способствующего устойчивому развитию общества, балансу экономических и экологических интересов нынешнего и будущего поколений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осуществлять деятельность по охране окружающей среды, обеспечению рационального использования и охране природных ресурсов, экологической безопасности человека, общества, государства в целях реализации права каждого на благоприятную окружающую среду.</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окружающая среда, отдельные природные компоненты - земля, недра, воды, леса и иная растительность, атмосферный воздух, животный мир, генетический фонд, природные ландшафты. Особой охране подлежат природные комплексы (природные территории), редкие или находящиеся под угрозой исчезновения виды растений и животных, а также места их обитания.</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конституционного права на благоприятную окружающую среду как субъективного права включает в себя следующие элементы: 1) возможность выбирать</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вид и меру (объем) поведения, т.е.</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собственные положительные действия по реализации и защите своего права на благоприятную окружающую среду; 2) возможность требовать от всех</w:t>
      </w:r>
      <w:r>
        <w:rPr>
          <w:rStyle w:val="WW8Num3z0"/>
          <w:rFonts w:ascii="Verdana" w:hAnsi="Verdana"/>
          <w:color w:val="000000"/>
          <w:sz w:val="18"/>
          <w:szCs w:val="18"/>
        </w:rPr>
        <w:t> </w:t>
      </w:r>
      <w:r>
        <w:rPr>
          <w:rStyle w:val="WW8Num4z0"/>
          <w:rFonts w:ascii="Verdana" w:hAnsi="Verdana"/>
          <w:color w:val="4682B4"/>
          <w:sz w:val="18"/>
          <w:szCs w:val="18"/>
        </w:rPr>
        <w:t>обязанных</w:t>
      </w:r>
      <w:r>
        <w:rPr>
          <w:rStyle w:val="WW8Num3z0"/>
          <w:rFonts w:ascii="Verdana" w:hAnsi="Verdana"/>
          <w:color w:val="000000"/>
          <w:sz w:val="18"/>
          <w:szCs w:val="18"/>
        </w:rPr>
        <w:t> </w:t>
      </w:r>
      <w:r>
        <w:rPr>
          <w:rFonts w:ascii="Verdana" w:hAnsi="Verdana"/>
          <w:color w:val="000000"/>
          <w:sz w:val="18"/>
          <w:szCs w:val="18"/>
        </w:rPr>
        <w:t>лиц, в том числе от государства выполнения определенных действий, направленных на реализацию права на благоприятную окружающую среду; 3) возможность защиты нарушенного права всеми правовыми средствами, в</w:t>
      </w:r>
      <w:r>
        <w:rPr>
          <w:rStyle w:val="WW8Num3z0"/>
          <w:rFonts w:ascii="Verdana" w:hAnsi="Verdana"/>
          <w:color w:val="000000"/>
          <w:sz w:val="18"/>
          <w:szCs w:val="18"/>
        </w:rPr>
        <w:t> </w:t>
      </w:r>
      <w:r>
        <w:rPr>
          <w:rStyle w:val="WW8Num4z0"/>
          <w:rFonts w:ascii="Verdana" w:hAnsi="Verdana"/>
          <w:color w:val="4682B4"/>
          <w:sz w:val="18"/>
          <w:szCs w:val="18"/>
        </w:rPr>
        <w:t>судебном</w:t>
      </w:r>
      <w:r>
        <w:rPr>
          <w:rFonts w:ascii="Verdana" w:hAnsi="Verdana"/>
          <w:color w:val="000000"/>
          <w:sz w:val="18"/>
          <w:szCs w:val="18"/>
        </w:rPr>
        <w:t>, административном и ином порядке; 4) возможность пользоваться благоприятной окружающей средой и потреблять безопасные для жизни и здоровья естественные блага.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Конституционные основы экологического права могут развиваться по двум направлениям: 1) пересмотр Конституции, внесение в нее изменений и дополнений; 2) преобразование Конституции путем принятия федеральных конституционных законов, федеральных законов,</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Конституционным Судом РФ.</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исследования проведенного в диссертации, необходимо сформулировать и иные выводы, а также практические рекомендации:</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в перспективе возможно</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законодательное закрепление понятия "экологическое законодательство", вместо терминов Конституции РФ "законодательство об охране окружающей среды", "земельное, водное, лесное законодательство, законодательство о недрах". Это позволит, во-первых, достичь единства, синхронизации конституционного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экологических отношений, а во-вторых, путем легального определения обеспечить однозначное понимание этого термина в эколого-правовой доктрине.</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сегодня в экологическом законодательстве продолжает существовать единая государственная собственность на отдельные природные ресурсы (недра, х&lt;ивотный мир), появился "особый правовой режим" федеральной собственности на лесной фонд, а полноценно в негосударственной (частной или муниципальной) собственности может находиться только один из видов природных ресурсов - земля. Отсутствие в экологическом законодательстве</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регулирования на основе конституционных положений отношений собственности на природные ресурсы требует либо закрепления в Конституции Российской Федерации правового режима "общественного (общенационального) достояния" на такие природные ресурсы как земля, недра, леса, воды и животный мир, либо, исходя из толкования конституционных норм, признания для данных природных ресурсов указанного режима.</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в Конституции РФ необходимо более четко и конкретно определить предметы ведения РФ (ст. 71) и предметы совместного ведения РФ и субъектов РФ, касающиеся экологических отношений, с тем чтобы, исключить дублирование и взаимное проникновение.</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Разграничение предметов совместного ведения РФ и ее субъектов в сфере экологических отношений, а не только полномочий, должно осуществляться в первую очередь на основе Конституции РФ и федеральных законов, регулирующих отношения в области охраны окружающей среды, охраны и использования природных ресурсов и обеспечения экологической безопасности, а также на их основе соответствующими законами субъектов РФ. Несомненно, такое разграничение возможно и даже необходимо будет произвести в случае</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 в Экологическом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как акте, принимаемом по предметам совместного ведения РФ и ее субъектов и регулирующем экологические отношения в широком смысле слова.</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Заключаться договоры о разграничении предметов ведения и полномочий должны лишь в том случае, если в федеральных экологических закона, на то есть прямое указание. В противном случае, они не могут заключаться, а договоры принятые ранее должны</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неконституционными и прекратить свое действие. В настоящее время это: договоры о разграничении предметов ведения и полномочий между РФ и субъектами РФ по вопросам охраны и использования земли, животного мира, а также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Соглашения по экологическим вопросам, подписываемые на основе договоров не могут разграничивать предметы ведения и полномочия, в данной сфере, ими может предусматриваться только передача соответствующих полномочий.</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Договоры о разграничение предметов ведения и полномочий в области охраны окружающей среды, природопользования и обеспечения экологической безопасности могут только конкретизировать предметы совместного ведения, предусмотренные в федеральных законах, и не должны перераспределять их, вводить новые (дополнительные), не предусмотренные в ст. 72 Конституции РФ и федеральных законах.</w:t>
      </w:r>
    </w:p>
    <w:p w:rsidR="00805BD6" w:rsidRDefault="00805BD6" w:rsidP="00805BD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конституционные положения, устанавливающие такую сферу общественных отношений как "обеспечение экологической безопасности" остаются не реализованными ни в рамках законодательства об охране окружающей среды, ни в отдельных самостоятельных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В целях развития конституционных положений, отношения по обеспечению экологической безопасности должны регулироваться в экологическом законодательстве без отрыва от отношений по охране окружающей среды и природопользованию. Наиболее приемлемой формой для регулирования экологических отношений в их совокупности выступает Экологический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805BD6" w:rsidRDefault="00805BD6" w:rsidP="00805BD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пятых, предлагается понимать под практикой Конституционного Суда в сфере экологических отношений совокупность решений Конституционного Суда РФ и содержащихся в них правовых позиций, по вопросам охраны окружающей среды, обеспечения экологической безопасности и природопользования, имеющих общий и обязательный характер для всех субъектов права, составляющих конституционные основы экологического права и выступающих его источником.</w:t>
      </w:r>
    </w:p>
    <w:p w:rsidR="00805BD6" w:rsidRDefault="00805BD6" w:rsidP="00805BD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Миняев, Андрей Олегович, 2003 год</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"Сашко",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Методологические аспекты исследования системы категорий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 Теоретические проблемы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Актуальные проблемы теории права и государства и экологического права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1975.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 1. М.,. 1981.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JL, 1972.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A.M. Экологическая функция Российского государства. Автореф. дисс. канд. юр ид. наук. Нижний Новгород.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 Б. О концепции советского экологического права // Вест. Моск. ун-та. Сер. 11. Право. 1987. №5.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Ю.Богданова H.A.</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(общая часть). Учебное пособие. Ч. 1., М., 1994.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Н.Боголюбов С.А.</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охраны природы в СССР / Проблемы совершенствования советского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советского законодательства, 1982.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Конституционно-правовые проблемы охраны окружающей среды в СССР.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М., 1995.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Н.Боголюбов С.А. Экологическое право. Учебник для вузов. М.: НОРМА-ИНФРА М., 1998.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закон "Об охране окружающей среды" // Экологическое право. 2002. № 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окружающей среде // Государство и право. 1998. № 12.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Эколого-правовые аспекты собственности на природные ресурсы в контексте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частного права // Актуальные проблемы теории права и государства и экологического права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достоинствах нового Федерального закона "Об охране окружающей среды" // Экологическое право. 2002. № 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 граждан СССР на здоровую окружающую среду. Дисс. канд. юрид. наук. М., 1990.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М., 1996.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Вестн. Моск. ун-та. Сер. 11. Право. 1996. № 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Региональная экологическая политика. Правовые аспекты. М.: ЦЭПР,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Управление в сфере охраны окружающей природной среды: экологическая политика и право // Экологическое право. 2001. № 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 экологическому правопониманию (аксиологические аспекты) // Экологическое право. 2002. № 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экологической безопасности на территории Волжского бассейн.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Конституционный статус личности в СССР. М. 1985.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Правовые позиции Конституционного Суда Российской Федерации: понятие, природа, юридическая сила и значение // Конституционное право: восточноевропейское обозрение. 1999. № 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В России (1991-2001 гг.): Очерки теории и практики. М.,: "Городец-издат",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Конституция СССР и действующее законодательство // Вестн. Моск. Унта. Сер. 11. Право. 1987. № 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Разграничение государственной собственности на землю // Вестн. Моск. унта. Сер. 11. Право. 1995. № 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Законодательное регулирование права государственной собственности на природные ресурсы //Государство и право. 1996. № 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Правовые позиции Конституционного Суда Российской Федерации // Северо-кавказкий юрид. вестн. Ростов-на-Дону. 1997. № 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Пепеляев С.Г. Предприниматель</w:t>
      </w:r>
      <w:r>
        <w:rPr>
          <w:rStyle w:val="WW8Num3z0"/>
          <w:rFonts w:ascii="Verdana" w:hAnsi="Verdana"/>
          <w:color w:val="000000"/>
          <w:sz w:val="18"/>
          <w:szCs w:val="18"/>
        </w:rPr>
        <w:t> </w:t>
      </w:r>
      <w:r>
        <w:rPr>
          <w:rStyle w:val="WW8Num4z0"/>
          <w:rFonts w:ascii="Verdana" w:hAnsi="Verdana"/>
          <w:color w:val="4682B4"/>
          <w:sz w:val="18"/>
          <w:szCs w:val="18"/>
        </w:rPr>
        <w:t>налогоплательщик</w:t>
      </w:r>
      <w:r>
        <w:rPr>
          <w:rStyle w:val="WW8Num3z0"/>
          <w:rFonts w:ascii="Verdana" w:hAnsi="Verdana"/>
          <w:color w:val="000000"/>
          <w:sz w:val="18"/>
          <w:szCs w:val="18"/>
        </w:rPr>
        <w:t> </w:t>
      </w:r>
      <w:r>
        <w:rPr>
          <w:rFonts w:ascii="Verdana" w:hAnsi="Verdana"/>
          <w:color w:val="000000"/>
          <w:sz w:val="18"/>
          <w:szCs w:val="18"/>
        </w:rPr>
        <w:t>- государство. Правовые позиции Конституционного Суда Российской Федерации. М., 1998.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Правовые позиции Конституционного Российской Федерации как источник конституционного права //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посткоммунистических странах: Сборник докладов. М.,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Бринчук М.М., Игнатьева И.А.,</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Концепция формирования нового экологического законодательства Республики Казахстан. Проект. М. Алма-Ата, 1995.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Понятие, предмет и система экологического права в широком смысле слова // Экологическое право России. Сборник материалов научно-практических конференций. 1995-1998 гг.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законодательству Российской Федерации // Актуальные проблемы теории права и государства и экологического права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кодекс Российской Федерации: основные элементы концепции проекта // Экологическое право России. Сборник материалов научно-практических конференций. Выпуск второй 1999-2000 гг. / Под ред. проф. А.К. Голиченкова. М.,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Государственно-правовое управление качеством окружающей среды. Киев, 1983.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(официальный текст от 25 октября 2001 года).</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 комментарий проф. МГУ А.К, Голиченкова, доцентов</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Г.А. Волкова и О.М. Козырь. М.: Агенство "Библиотечка "Российской газеты", 2002.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 Издательство МГУ,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Иллеш А. Ядерная весна: Что общего между Чернобылем и Томском-7? / Известия. 1993. 27 апреля.</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А.Е. Развитие экологической функции современного Российского государства и правовые формы ее осуществления. Автореф. дисс. канд. юрид. наук. Саратов,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Конституционные основы государственного руководства охраной окружающей среды (по материалам</w:t>
      </w:r>
      <w:r>
        <w:rPr>
          <w:rStyle w:val="WW8Num3z0"/>
          <w:rFonts w:ascii="Verdana" w:hAnsi="Verdana"/>
          <w:color w:val="000000"/>
          <w:sz w:val="18"/>
          <w:szCs w:val="18"/>
        </w:rPr>
        <w:t> </w:t>
      </w:r>
      <w:r>
        <w:rPr>
          <w:rStyle w:val="WW8Num4z0"/>
          <w:rFonts w:ascii="Verdana" w:hAnsi="Verdana"/>
          <w:color w:val="4682B4"/>
          <w:sz w:val="18"/>
          <w:szCs w:val="18"/>
        </w:rPr>
        <w:t>ТССР</w:t>
      </w:r>
      <w:r>
        <w:rPr>
          <w:rFonts w:ascii="Verdana" w:hAnsi="Verdana"/>
          <w:color w:val="000000"/>
          <w:sz w:val="18"/>
          <w:szCs w:val="18"/>
        </w:rPr>
        <w:t>). Дисс. канд. юрид. наук. М., 1989.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H.A. Реализация экологической функции государства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парламента Республики Беларусь. Автореф. дисс. канд. юрид. наук. Минск,2000.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Конституционный принцип: его понятие, реальность и фиктивность // Журнал российского права. 1997. № 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Российской Федерации: Учебник, М.: Юристь, 1995.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1972.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М., 1976;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Проблемы охраны окружающей среды в новой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СССР / Советское государство и право. 1978. № 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Конституционные основы охраны окружающей среды. М., Знание. 1979.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Конституция СССР об охране окружающей среды // Охрана окружающей среды: управление, право. Киев, 1982.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экологической безопасности (юридический аспект) // Советское государство и право. 1988. № 14.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Коренные понятия экологического права // Экологическое право России. Сборник материалов научно-практических конференций. Выпуск второй 1999-2000 гг. / Под ред. проф. А.К. Голиченкова. М.,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Колибаб</w:t>
      </w:r>
      <w:r>
        <w:rPr>
          <w:rStyle w:val="WW8Num3z0"/>
          <w:rFonts w:ascii="Verdana" w:hAnsi="Verdana"/>
          <w:color w:val="000000"/>
          <w:sz w:val="18"/>
          <w:szCs w:val="18"/>
        </w:rPr>
        <w:t> </w:t>
      </w:r>
      <w:r>
        <w:rPr>
          <w:rFonts w:ascii="Verdana" w:hAnsi="Verdana"/>
          <w:color w:val="000000"/>
          <w:sz w:val="18"/>
          <w:szCs w:val="18"/>
        </w:rPr>
        <w:t>К.Е. Договоры Российской Федерации с ее субъектами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необходимо участие законодателей // Журнал российского права. 1998. № 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Лесному кодексу Российской Федерации / Под. ред. проф. С.А. Боголюбова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Закону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 Отв. ред. проф. С.А. Боголюбов. М.: Издательство НОРМА (Издательская группа НОРМА -ИНФРА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Комментарий к Конституции Российской Федерации. М. БЕК, 1996.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Конституции государств Европейского Союза / Под общей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ИНФРА М-НОРМА,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Конституционное законодательство России / Под ред. Ю.А. Тихомирова. М.: Городец,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Конституционное (государственное) право зарубежных стран. Учебник. В 4-х томах. Т. 1. Отв. ред. Б.А.</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М., 1993.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Комментарий. М., Юрид. лит., 1994.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Конституция Российской Федерации: Научно-практический комментарий /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Юристь,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Право на благоприятную окружающую среду (гражданско-правовой аспект). Автореф. дисс. канд. юрид наук. М., 1993;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и охрана окружающей среды // Вестн. Моск. Ун-та. Сер. 11. Право. 1995. № 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 Юристь,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Минск. 1969.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Конституционный Суд России и развитие конституционного права // Журнал российского права. 1997. № 11.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Судебная практика и развитие законодательства / Законодательство России в XXI веке. М., Городец-издат, 2002.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Ленский Л. Материалы по истории социалистического лесного законодательства (1917 -1945). М., 1947.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Социалистическое право и личность М. 1978.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Конституционные основы охраны природы в СССР. М., Знание. 1980.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Конституция СССР и охрана природы. М., Знание. 1981.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H.A. Скоморохина Е.В. Защита окружающей среды как цель государства. // Экологическое право России. Сборник материалов научно-практических конференций. Выпуск второй 1999-2000 гг. / Под ред. проф. А.К. Голиченкова. М.,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Доронина О.Н. Жалобы граждан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РФ // Закон и право. М., 1998.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Мойсеенко М.Г. Формирование правовых позиций Конституционного Суда Российской Федерации по проблемам</w:t>
      </w:r>
      <w:r>
        <w:rPr>
          <w:rStyle w:val="WW8Num3z0"/>
          <w:rFonts w:ascii="Verdana" w:hAnsi="Verdana"/>
          <w:color w:val="000000"/>
          <w:sz w:val="18"/>
          <w:szCs w:val="18"/>
        </w:rPr>
        <w:t> </w:t>
      </w:r>
      <w:r>
        <w:rPr>
          <w:rStyle w:val="WW8Num4z0"/>
          <w:rFonts w:ascii="Verdana" w:hAnsi="Verdana"/>
          <w:color w:val="4682B4"/>
          <w:sz w:val="18"/>
          <w:szCs w:val="18"/>
        </w:rPr>
        <w:t>конституционого</w:t>
      </w:r>
      <w:r>
        <w:rPr>
          <w:rStyle w:val="WW8Num3z0"/>
          <w:rFonts w:ascii="Verdana" w:hAnsi="Verdana"/>
          <w:color w:val="000000"/>
          <w:sz w:val="18"/>
          <w:szCs w:val="18"/>
        </w:rPr>
        <w:t> </w:t>
      </w:r>
      <w:r>
        <w:rPr>
          <w:rFonts w:ascii="Verdana" w:hAnsi="Verdana"/>
          <w:color w:val="000000"/>
          <w:sz w:val="18"/>
          <w:szCs w:val="18"/>
        </w:rPr>
        <w:t>права / Теоретические проблемы российского конституционализма.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Макаревич</w:t>
      </w:r>
      <w:r>
        <w:rPr>
          <w:rStyle w:val="WW8Num3z0"/>
          <w:rFonts w:ascii="Verdana" w:hAnsi="Verdana"/>
          <w:color w:val="000000"/>
          <w:sz w:val="18"/>
          <w:szCs w:val="18"/>
        </w:rPr>
        <w:t> </w:t>
      </w:r>
      <w:r>
        <w:rPr>
          <w:rFonts w:ascii="Verdana" w:hAnsi="Verdana"/>
          <w:color w:val="000000"/>
          <w:sz w:val="18"/>
          <w:szCs w:val="18"/>
        </w:rPr>
        <w:t>Н.С. Правовое регулирование общественных отношений по охране природы в СССР. Вопросы теории. Автореф. дис. канд. юрид. наук. Саратов, 1973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Макаревич</w:t>
      </w:r>
      <w:r>
        <w:rPr>
          <w:rStyle w:val="WW8Num3z0"/>
          <w:rFonts w:ascii="Verdana" w:hAnsi="Verdana"/>
          <w:color w:val="000000"/>
          <w:sz w:val="18"/>
          <w:szCs w:val="18"/>
        </w:rPr>
        <w:t> </w:t>
      </w:r>
      <w:r>
        <w:rPr>
          <w:rFonts w:ascii="Verdana" w:hAnsi="Verdana"/>
          <w:color w:val="000000"/>
          <w:sz w:val="18"/>
          <w:szCs w:val="18"/>
        </w:rPr>
        <w:t>Н.С. Охрана окружающей природной среды и функции социалистического государства В кн.: Актуальные проблемы теории социалистического государства и права. М., 1974.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Макаревич</w:t>
      </w:r>
      <w:r>
        <w:rPr>
          <w:rStyle w:val="WW8Num3z0"/>
          <w:rFonts w:ascii="Verdana" w:hAnsi="Verdana"/>
          <w:color w:val="000000"/>
          <w:sz w:val="18"/>
          <w:szCs w:val="18"/>
        </w:rPr>
        <w:t> </w:t>
      </w:r>
      <w:r>
        <w:rPr>
          <w:rFonts w:ascii="Verdana" w:hAnsi="Verdana"/>
          <w:color w:val="000000"/>
          <w:sz w:val="18"/>
          <w:szCs w:val="18"/>
        </w:rPr>
        <w:t>Н.С. Социалистическое государство и охрана окружающей среды / Под ред. В.О. Тененбаума. Саратов, 1982.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Охрана личных прав граждан /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НТР</w:t>
      </w:r>
      <w:r>
        <w:rPr>
          <w:rFonts w:ascii="Verdana" w:hAnsi="Verdana"/>
          <w:color w:val="000000"/>
          <w:sz w:val="18"/>
          <w:szCs w:val="18"/>
        </w:rPr>
        <w:t>. М., 1979.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Саратов, 1972.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 и личность / Курс лекций по теории государства и права. Ч. 1., Саратов, 1993.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М.,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ЮО.Мюллерсон P.A. Права человека: идеи, нормы, реальность. М., 1991.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Научно-технический прогресс и правовая охрана природы. Изд-во МГУ. 1978.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Нормативные акты о земле /</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Б.В. Ерофеев, Н.И, Краснов, Н.АП.</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М., Юрид. лит., 1978.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ЮЗ.Общая теория права и государства / Под. ред. В.В. Лазарева. М., 1994.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Ю4.0бщая теория советского земельного права. М., 1983.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Ю5.0пилат Н.И. Закон как источник экологического права. Дисс. канд. юрид. наук. М., 1991.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Юб.Осокин H.H. К вопросу о разграничении природных ресурсов на федеральные и ресурсы субъектов РФ // Вестн. Моск. ун-та. Сер. 11. Право. 1995. № 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Ю7.0храна окружающей природной среды. Постатейнный комментарий к закону России. М., 1993.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Панкратов И.Ф, Соотношение земельного и экологического права // Экологическое право России. Сборник материалов научно-практических конференций. 1995-1998 гг. / Под ред. проф. А.К. Голиченкова. М.,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Конституционные основы охраны природы в СССР и проблемы совершенствования советского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в условиях научно-технического прогресса / Научно-технический прогресс и правовая охрана природы. Изд-во МГУ. 1978.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Ю.Петров В.В. Правовая охрана природы в СССР. Учебник, М., 1984.</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Ш.Петров В.В. Экология и право. М., 1981.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З.Пономарева И.П. Конституционные основы экологической политики. Автореф. дисс. канд. юрид. наук. Екатеринбург,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 1988.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Э.И. Обеспечение права на благоприятную окружающую среду в республике Башкортостан. Автореф. дисс. канд. юрид наук. Уфа,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Пб.Раянов Ф.М. Правовая охрана природы, а не экологическое право // Экологическое право России. Сборник материалов научно-практических конференций. 1995-1998 гг. / Под ред. проф. А.К. Голиченкова. М., Зерцало,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Охрана права государственной собственности на природные ресурсы. Казань, 1982.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Байдаков СЛ. Правовое обеспечение национальной безопасности России в экологической сфере: Курс лекций. М.: Изд-во МНЭПУ,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Советское государство в условиях развитого социалистического общества. М., 1978.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Советское земельное право. Учебник. Отв. ред.: проф. Н.И. Краснов и доц. В.П. Балезин. М., 1977.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Style w:val="WW8Num3z0"/>
          <w:rFonts w:ascii="Verdana" w:hAnsi="Verdana"/>
          <w:color w:val="000000"/>
          <w:sz w:val="18"/>
          <w:szCs w:val="18"/>
        </w:rPr>
        <w:t> </w:t>
      </w:r>
      <w:r>
        <w:rPr>
          <w:rFonts w:ascii="Verdana" w:hAnsi="Verdana"/>
          <w:color w:val="000000"/>
          <w:sz w:val="18"/>
          <w:szCs w:val="18"/>
        </w:rPr>
        <w:t>Я.Я. Активизация человеческого фактора в правовой охране природы. М. 1987.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Основные вопросы советской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 1966.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О праве граждан на благоприятную окружающую среду. // 27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правовые проблемы агропрома и охраны окружающей среды. М. 1987.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К анализу системы экологического законодательства // Экологическое право России. Сборник материалов научно-практических конференций. 1995-1998 гг. / Под ред. проф. А.К. Голиченкова. М., Зерцало, 1999.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О понятии и содержании права окружающей среды // Вест. Моск. унта. Сер. 11. Право. 1987. № 5. С. 47.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Глобальная экологическая безопасность международно-правовой аспект // Советское государство и право. 1989. № 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Теоретические проблемы российского конституционализма. М.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Теория государства и права: Курс лекций / Под ред. М.Н. Марченко. М.: Зерцало, ТЕИС, 1996.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Теория государства и права: Курс лекций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Теория права и государства. Учебник / Под ред. проф. В.В. Лазарева. М.: Право и закон, 2001.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Природа. Общество. Закон. Кишинев. 1976.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Конституционные основы рационального природопользования. Кишинев. 1980.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Уханов</w:t>
      </w:r>
      <w:r>
        <w:rPr>
          <w:rStyle w:val="WW8Num3z0"/>
          <w:rFonts w:ascii="Verdana" w:hAnsi="Verdana"/>
          <w:color w:val="000000"/>
          <w:sz w:val="18"/>
          <w:szCs w:val="18"/>
        </w:rPr>
        <w:t> </w:t>
      </w:r>
      <w:r>
        <w:rPr>
          <w:rFonts w:ascii="Verdana" w:hAnsi="Verdana"/>
          <w:color w:val="000000"/>
          <w:sz w:val="18"/>
          <w:szCs w:val="18"/>
        </w:rPr>
        <w:t>И.С. Экологическая функция современного Российского государства (теоретико-правовой аспект). Автореф. дисс. канд. юрид. наук. Санкт-Петербург,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Федеральное конституционное право России: Основные источники / Сост. Б.А. Страшун. М.: НОРМА, 1996.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Хабиров</w:t>
      </w:r>
      <w:r>
        <w:rPr>
          <w:rStyle w:val="WW8Num3z0"/>
          <w:rFonts w:ascii="Verdana" w:hAnsi="Verdana"/>
          <w:color w:val="000000"/>
          <w:sz w:val="18"/>
          <w:szCs w:val="18"/>
        </w:rPr>
        <w:t> </w:t>
      </w:r>
      <w:r>
        <w:rPr>
          <w:rFonts w:ascii="Verdana" w:hAnsi="Verdana"/>
          <w:color w:val="000000"/>
          <w:sz w:val="18"/>
          <w:szCs w:val="18"/>
        </w:rPr>
        <w:t>Р.Ф. Становление и развитие права на благоприятную окружающую среду в Российской Федерации. Автореф. дисс. канд. юрид наук. Уфа, 1998.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Хрестоматия по истории отечественного государства и права: Учебное пособие. М.: Изд-воМГУ, 1994. С. 11.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1995. НО.Чечот Д.М. Субъективное право и формы его защиты. Л., 1968.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Государственное управление охраной окружающей среды в СССР. Автореф. дис. д-ра юрид. наук. Киев, 1976.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1976.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Нб.Шемшученко Ю. С. Правовые проблемы экологии. Киев, 1989.</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Человек и его право на безопасную (здоровую) окружающую среду // Государство и право. 1993. № 10.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Издательство С.-Петербургского университета,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 // Экологическое право. 2001. № 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Экологическое право России.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A.К. Голиченкова М.: Тиссо, 2002.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Экологическое право России на рубеже XXI века. Сборник научных статей преподавателей и аспирантов кафедры экологического и земельного права юридического факультета МГУ им. М.В, Ломоносова, посвященный памяти профессора</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B.В. Петрова / Под. ред. проф. А.К. Голиченкова. М.: Зерцало, 2000.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М., 1976.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Становление экологического права // Вест. Моск. ун-та. Сер. 11. Право. 1987. № 5.1. Нормативные правовые акты</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Конституция Российской Федерации. Принята 12 декабря 1993 г. // Росс. газ. 1993. 25 дек.</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Закон РСФСР "Об охране окружающей природной среды" от 19 декабря 1991 г. С изм. от 2 июня 1993 г. // ВСНД РФ и ВС РФ, 1992, № ю, ст. 457; 1993, № 29, ст. 1111 (утратил силу).</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Закон РФ "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от 21 июля 1993 г. С изм. и доп., внесенными Федеральными законами от 6 октября 1997 г. // Росс. газ. 1993. 21 сент.; СЗ РФ, 1997, № 41, ст. 4673.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Федеральный закон от 21 декабря 1994 г. № 68-ФЗ "О защите населения и территорий от чрезвычайных ситуаций природного и техногенного характера" // СЗ РФ, 1994, № 35, ст. 3648.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В ред. Федерального закона от 30 декабря 2001 г. № 196-ФЗ. // СЗ РФ, 1995, № 12, ст. 1024; 2001, № 1(ч.1), ст. 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Федеральный закон от 24 апреля 1995 г. № 52-ФЗ "О животном мире"// СЗ РФ, 1995, № 17, ст. 1462.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Водный Кодекс РФ от 16 ноября 1995 г. С изм. и доп., внесенными Федеральным законом от 30 декабря 2001 г. // СЗ РФ, 1995, № 47, ст. 4471; 2001, № 53 (ч.1), ст. 5030.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 ноября 1995 г. С изм., внесенными Федеральным законом от 15 апреля 1998 г. // СЗ РФ, 1995, № 18, ст. 4556; 1998, № 16, ст. 1800.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Федеральный закон от 5 декабря 1995 г. № З-ФЗ "О радиационной безопасности населения" // СЗ РФ, 1996, № 3, ст. 141.</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Лесной Кодекс РФ от 29 января 1997 г. С изм. и доп., внесенными Федеральным законом от 30 декабря 2001 г. В ред. Федерального закона от 25 июля 2002 г. и // СЗ РФ, 1997, № 5, ст. 610; 2001, № 53 (ч.1), ст. 5030; 2002, № 30, ст. 3033.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Градостроительный кодекс РФ от 07 мая 1998 г. В ред. Федерального закона от 30 декабря 2001 г.//СЗРФ, 1998, № 19, ст. 2069; 2001, № 1(ч.1), ст. 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Федеральный закон от 19 июля 1998 г. № 11 З-ФЗ "О гидрометеорологической службе". С изм. и доп., внесенными Федеральным законом от 25 июня 2002 г. // СЗ РФ, 1998, № 30, ст. 3609; 2002, № 26, ст. 2516.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Федеральный закон от 30 марта 1999 г. № 52-ФЗ "О санитарно-эпидемиологическом благополучии населения". В ред. Федерального закона от 30 декабря 2001 г. № 196-ФЗ. // СЗ РФ, 1999, № 14, ст. 1650; 2001, № 1(ч.1), ст. 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Федеральный закон от 17 июля 2001 г. № 101-ФЗ "О разграничении государственной собственности на землю" // СЗ, 2001, № 30, ст. 3060.25.3емельный кодекс РФ от 25 октября 2001 г. № 136-Ф3//СЗ РФ, 2001, №44, ст. 4147.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Федеральный закон от 10 января 2002 г. № 7- ФЗ "Об охране окружающей среды" // СЗ РФ, 2002, №2, ст. 133.</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16 декабря 1993 г. № 2144 "О федеральных природных ресурсах" //</w:t>
      </w:r>
      <w:r>
        <w:rPr>
          <w:rStyle w:val="WW8Num3z0"/>
          <w:rFonts w:ascii="Verdana" w:hAnsi="Verdana"/>
          <w:color w:val="000000"/>
          <w:sz w:val="18"/>
          <w:szCs w:val="18"/>
        </w:rPr>
        <w:t> </w:t>
      </w:r>
      <w:r>
        <w:rPr>
          <w:rStyle w:val="WW8Num4z0"/>
          <w:rFonts w:ascii="Verdana" w:hAnsi="Verdana"/>
          <w:color w:val="4682B4"/>
          <w:sz w:val="18"/>
          <w:szCs w:val="18"/>
        </w:rPr>
        <w:t>САПП</w:t>
      </w:r>
      <w:r>
        <w:rPr>
          <w:rFonts w:ascii="Verdana" w:hAnsi="Verdana"/>
          <w:color w:val="000000"/>
          <w:sz w:val="18"/>
          <w:szCs w:val="18"/>
        </w:rPr>
        <w:t>, 1993, № 51, ст. 4932.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4 февраля 1994 г. № 236 "Об утверждении Основных положений государственной стратегии Российской Федерации по охране 28. окружающей среды и обеспечению устойчивого развития" // САПП, 1994, № 4, ст. 436.</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Указ Президента Российской Федерации от 1 апреля 1996 г. "Об утверждении Концепции перехода Российской Федерации к устойчивому развитию" // СЗ РФ, 1996, № 15, ст. 1572.</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Распоряжение Правительства РФ от 31 августа 2002 г. № 1225-р "Об одобрении экологической доктрины" // СЗ РФ, 2002, № 36, ст. 3510.</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Договоры о разграничении предметов ведения и полномочий между Российской Федерацией и субъектами Российской Федерации</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от 31 марта 1992 г. // ВСНД РФ и ВС РФ, 1992, № 67, ст. 898.</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Договор о разграничении предметов ведения и полномочий между органами государственной власти Российской Федераций и органами государственной власти Республики Бурятия от 29 августа 1995 г. // Росс. газ. 1995. 14 ноябр.</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Договор о разграничении предметов ведения и полномочий между органами государственной власти Российской Федераций и органами государственной власти Чувашской республики от 27 мая 1996 г. // Росс, вести. 1996. 25 июля. № 137.</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Практика Конституционного Суда РФ</w:t>
      </w:r>
    </w:p>
    <w:p w:rsidR="00805BD6" w:rsidRDefault="00805BD6" w:rsidP="00805BD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9 января 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ВКС РФ. 1998. №2.</w:t>
      </w:r>
    </w:p>
    <w:p w:rsidR="00805BD6" w:rsidRDefault="00805BD6" w:rsidP="00805BD6">
      <w:pPr>
        <w:rPr>
          <w:color w:val="FF0000"/>
        </w:rPr>
      </w:pPr>
      <w:r>
        <w:rPr>
          <w:rFonts w:ascii="Verdana" w:hAnsi="Verdana"/>
          <w:color w:val="000000"/>
          <w:sz w:val="18"/>
          <w:szCs w:val="18"/>
        </w:rPr>
        <w:br/>
      </w:r>
      <w:bookmarkStart w:id="0" w:name="_GoBack"/>
      <w:bookmarkEnd w:id="0"/>
    </w:p>
    <w:p w:rsidR="0068362D" w:rsidRPr="00031E5A" w:rsidRDefault="0068362D" w:rsidP="00805BD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F2" w:rsidRDefault="00996DF2">
      <w:r>
        <w:separator/>
      </w:r>
    </w:p>
  </w:endnote>
  <w:endnote w:type="continuationSeparator" w:id="0">
    <w:p w:rsidR="00996DF2" w:rsidRDefault="009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F2" w:rsidRDefault="00996DF2">
      <w:r>
        <w:separator/>
      </w:r>
    </w:p>
  </w:footnote>
  <w:footnote w:type="continuationSeparator" w:id="0">
    <w:p w:rsidR="00996DF2" w:rsidRDefault="00996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6DF2"/>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F680-5885-45DF-A3FB-A805BAA2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7863</TotalTime>
  <Pages>15</Pages>
  <Words>8160</Words>
  <Characters>46517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1910</cp:revision>
  <cp:lastPrinted>2009-02-06T08:36:00Z</cp:lastPrinted>
  <dcterms:created xsi:type="dcterms:W3CDTF">2015-03-22T11:10:00Z</dcterms:created>
  <dcterms:modified xsi:type="dcterms:W3CDTF">2015-09-18T08:34:00Z</dcterms:modified>
</cp:coreProperties>
</file>