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17" w:rsidRDefault="00A44417" w:rsidP="00A4441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Бабинський Анатолій Богданович</w:t>
      </w:r>
      <w:r>
        <w:rPr>
          <w:rFonts w:ascii="CIDFont+F3" w:hAnsi="CIDFont+F3" w:cs="CIDFont+F3"/>
          <w:kern w:val="0"/>
          <w:sz w:val="28"/>
          <w:szCs w:val="28"/>
          <w:lang w:eastAsia="ru-RU"/>
        </w:rPr>
        <w:t>, аспірант Закладу вищої освіти</w:t>
      </w:r>
    </w:p>
    <w:p w:rsidR="00A44417" w:rsidRDefault="00A44417" w:rsidP="00A4441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«Український католицький університет», тема дисертації:</w:t>
      </w:r>
    </w:p>
    <w:p w:rsidR="00A44417" w:rsidRDefault="00A44417" w:rsidP="00A4441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«Патріархальний рух в середовищі українських греко-католиків у</w:t>
      </w:r>
    </w:p>
    <w:p w:rsidR="00A44417" w:rsidRDefault="00A44417" w:rsidP="00A4441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діаспорі (1964–1989 рр.)», (041 Богослов’я). Спеціалізована вчена рада</w:t>
      </w:r>
    </w:p>
    <w:p w:rsidR="00A44417" w:rsidRDefault="00A44417" w:rsidP="00A4441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35.141.001 в Закладі вищої освіти «Український католицький</w:t>
      </w:r>
    </w:p>
    <w:p w:rsidR="00623B9C" w:rsidRPr="00A44417" w:rsidRDefault="00A44417" w:rsidP="00A44417">
      <w:r>
        <w:rPr>
          <w:rFonts w:ascii="CIDFont+F3" w:hAnsi="CIDFont+F3" w:cs="CIDFont+F3"/>
          <w:kern w:val="0"/>
          <w:sz w:val="28"/>
          <w:szCs w:val="28"/>
          <w:lang w:eastAsia="ru-RU"/>
        </w:rPr>
        <w:t>університет»</w:t>
      </w:r>
    </w:p>
    <w:sectPr w:rsidR="00623B9C" w:rsidRPr="00A4441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A44417" w:rsidRPr="00A444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1EAA6-E293-49DA-AE89-B6F834E4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2021-12-17T08:06:00Z</dcterms:created>
  <dcterms:modified xsi:type="dcterms:W3CDTF">2021-12-17T20:43:00Z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