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DB" w:rsidRPr="008B64DB" w:rsidRDefault="008B64DB" w:rsidP="008B64DB">
      <w:pPr>
        <w:tabs>
          <w:tab w:val="clear" w:pos="709"/>
        </w:tabs>
        <w:suppressAutoHyphens w:val="0"/>
        <w:spacing w:after="0" w:line="360" w:lineRule="auto"/>
        <w:ind w:firstLine="0"/>
        <w:jc w:val="center"/>
        <w:rPr>
          <w:rFonts w:ascii="Times New Roman" w:eastAsia="Times New Roman" w:hAnsi="Times New Roman" w:cs="Times New Roman"/>
          <w:b/>
          <w:bCs/>
          <w:kern w:val="0"/>
          <w:sz w:val="28"/>
          <w:szCs w:val="24"/>
          <w:lang w:val="uk-UA" w:eastAsia="ru-RU"/>
        </w:rPr>
      </w:pPr>
      <w:r w:rsidRPr="008B64DB">
        <w:rPr>
          <w:rFonts w:ascii="Times New Roman" w:eastAsia="Times New Roman" w:hAnsi="Times New Roman" w:cs="Times New Roman"/>
          <w:b/>
          <w:bCs/>
          <w:kern w:val="0"/>
          <w:sz w:val="28"/>
          <w:szCs w:val="24"/>
          <w:lang w:val="uk-UA" w:eastAsia="ru-RU"/>
        </w:rPr>
        <w:t xml:space="preserve">НАЦІОНАЛЬНИЙ УНІВЕРСИТЕТ ДЕРЖАВНОЇ ПОДАТКОВОЇ СЛУЖБИ УКРАЇНИ </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720"/>
        <w:jc w:val="right"/>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На правах рукопису </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8B64DB">
        <w:rPr>
          <w:rFonts w:ascii="Times New Roman" w:eastAsia="Times New Roman" w:hAnsi="Times New Roman" w:cs="Times New Roman"/>
          <w:b/>
          <w:kern w:val="0"/>
          <w:sz w:val="28"/>
          <w:szCs w:val="28"/>
          <w:lang w:val="uk-UA" w:eastAsia="ru-RU"/>
        </w:rPr>
        <w:t xml:space="preserve">ТРОЯНСЬКИЙ Олександр Анатолійович </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720"/>
        <w:jc w:val="right"/>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УДК 351.713</w:t>
      </w:r>
    </w:p>
    <w:p w:rsidR="008B64DB" w:rsidRPr="008B64DB" w:rsidRDefault="008B64DB" w:rsidP="008B64DB">
      <w:pPr>
        <w:tabs>
          <w:tab w:val="clear" w:pos="709"/>
        </w:tabs>
        <w:suppressAutoHyphens w:val="0"/>
        <w:spacing w:after="0" w:line="360" w:lineRule="auto"/>
        <w:ind w:firstLine="720"/>
        <w:jc w:val="right"/>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8B64DB">
        <w:rPr>
          <w:rFonts w:ascii="Times New Roman" w:eastAsia="Times New Roman" w:hAnsi="Times New Roman" w:cs="Times New Roman"/>
          <w:b/>
          <w:kern w:val="0"/>
          <w:sz w:val="28"/>
          <w:szCs w:val="28"/>
          <w:lang w:val="uk-UA" w:eastAsia="ru-RU"/>
        </w:rPr>
        <w:t xml:space="preserve">АДМІНІСТРАТИВНО-ЗАПОБІЖНІ ЗАХОДИ В ДІЯЛЬНОСТІ ПРАВООХОРОННИХ ОРГАНІВ УКРАЇНИ </w:t>
      </w:r>
    </w:p>
    <w:p w:rsidR="008B64DB" w:rsidRPr="008B64DB" w:rsidRDefault="008B64DB" w:rsidP="008B64DB">
      <w:pPr>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8B64DB">
        <w:rPr>
          <w:rFonts w:ascii="Times New Roman" w:eastAsia="Times New Roman" w:hAnsi="Times New Roman" w:cs="Times New Roman"/>
          <w:b/>
          <w:kern w:val="0"/>
          <w:sz w:val="28"/>
          <w:szCs w:val="28"/>
          <w:lang w:val="uk-UA" w:eastAsia="ru-RU"/>
        </w:rPr>
        <w:t>(ОРГАНІЗАЦІЙНО-ПРАВОВИЙ АСПЕКТ)</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Спеціальність 12.00.07 – адміністративне право і процес; </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фінансове право; інформаційне право </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8B64DB" w:rsidRPr="008B64DB" w:rsidRDefault="008B64DB" w:rsidP="008B64DB">
      <w:pPr>
        <w:keepNext/>
        <w:tabs>
          <w:tab w:val="clear" w:pos="709"/>
        </w:tabs>
        <w:suppressAutoHyphens w:val="0"/>
        <w:spacing w:after="0" w:line="360" w:lineRule="auto"/>
        <w:ind w:firstLine="0"/>
        <w:jc w:val="center"/>
        <w:outlineLvl w:val="2"/>
        <w:rPr>
          <w:rFonts w:ascii="Times New Roman" w:eastAsia="Times New Roman" w:hAnsi="Times New Roman" w:cs="Times New Roman"/>
          <w:bCs/>
          <w:kern w:val="0"/>
          <w:sz w:val="28"/>
          <w:szCs w:val="28"/>
          <w:lang w:val="uk-UA" w:eastAsia="ru-RU"/>
        </w:rPr>
      </w:pPr>
      <w:r w:rsidRPr="008B64DB">
        <w:rPr>
          <w:rFonts w:ascii="Times New Roman" w:eastAsia="Times New Roman" w:hAnsi="Times New Roman" w:cs="Times New Roman"/>
          <w:bCs/>
          <w:kern w:val="0"/>
          <w:sz w:val="28"/>
          <w:szCs w:val="28"/>
          <w:lang w:val="uk-UA" w:eastAsia="ru-RU"/>
        </w:rPr>
        <w:t xml:space="preserve">Дисертація на здобуття наукового ступеня </w:t>
      </w:r>
    </w:p>
    <w:p w:rsidR="008B64DB" w:rsidRPr="008B64DB" w:rsidRDefault="008B64DB" w:rsidP="008B64DB">
      <w:pPr>
        <w:tabs>
          <w:tab w:val="clear" w:pos="709"/>
        </w:tabs>
        <w:suppressAutoHyphens w:val="0"/>
        <w:spacing w:after="0" w:line="360" w:lineRule="auto"/>
        <w:ind w:firstLine="0"/>
        <w:jc w:val="center"/>
        <w:rPr>
          <w:rFonts w:ascii="Times New Roman" w:eastAsia="Times New Roman" w:hAnsi="Times New Roman" w:cs="Times New Roman"/>
          <w:bCs/>
          <w:kern w:val="0"/>
          <w:sz w:val="28"/>
          <w:szCs w:val="28"/>
          <w:lang w:val="uk-UA" w:eastAsia="ru-RU"/>
        </w:rPr>
      </w:pPr>
      <w:r w:rsidRPr="008B64DB">
        <w:rPr>
          <w:rFonts w:ascii="Times New Roman" w:eastAsia="Times New Roman" w:hAnsi="Times New Roman" w:cs="Times New Roman"/>
          <w:bCs/>
          <w:kern w:val="0"/>
          <w:sz w:val="28"/>
          <w:szCs w:val="28"/>
          <w:lang w:val="uk-UA" w:eastAsia="ru-RU"/>
        </w:rPr>
        <w:t>кандидата юридичних наук</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b/>
          <w:kern w:val="0"/>
          <w:sz w:val="28"/>
          <w:szCs w:val="28"/>
          <w:lang w:val="uk-UA" w:eastAsia="ru-RU"/>
        </w:rPr>
      </w:pPr>
    </w:p>
    <w:p w:rsidR="008B64DB" w:rsidRPr="008B64DB" w:rsidRDefault="008B64DB" w:rsidP="008B64DB">
      <w:pPr>
        <w:tabs>
          <w:tab w:val="clear" w:pos="709"/>
        </w:tabs>
        <w:suppressAutoHyphens w:val="0"/>
        <w:spacing w:after="0" w:line="360" w:lineRule="auto"/>
        <w:ind w:left="4680" w:firstLine="720"/>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left="4680"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Науковий керівник:</w:t>
      </w:r>
    </w:p>
    <w:p w:rsidR="008B64DB" w:rsidRPr="008B64DB" w:rsidRDefault="008B64DB" w:rsidP="008B64DB">
      <w:pPr>
        <w:tabs>
          <w:tab w:val="clear" w:pos="709"/>
        </w:tabs>
        <w:suppressAutoHyphens w:val="0"/>
        <w:spacing w:after="0" w:line="360" w:lineRule="auto"/>
        <w:ind w:left="4680"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Пєтков Валерій Петрович </w:t>
      </w:r>
    </w:p>
    <w:p w:rsidR="008B64DB" w:rsidRPr="008B64DB" w:rsidRDefault="008B64DB" w:rsidP="008B64DB">
      <w:pPr>
        <w:tabs>
          <w:tab w:val="clear" w:pos="709"/>
        </w:tabs>
        <w:suppressAutoHyphens w:val="0"/>
        <w:spacing w:after="0" w:line="360" w:lineRule="auto"/>
        <w:ind w:left="4680"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доктор юридичних наук, професор</w:t>
      </w: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72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8B64DB" w:rsidRPr="008B64DB" w:rsidRDefault="008B64DB" w:rsidP="008B64DB">
      <w:pPr>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32"/>
          <w:lang w:val="uk-UA" w:eastAsia="ru-RU"/>
        </w:rPr>
      </w:pPr>
      <w:r w:rsidRPr="008B64DB">
        <w:rPr>
          <w:rFonts w:ascii="Times New Roman" w:eastAsia="Times New Roman" w:hAnsi="Times New Roman" w:cs="Times New Roman"/>
          <w:kern w:val="0"/>
          <w:sz w:val="28"/>
          <w:szCs w:val="28"/>
          <w:lang w:val="uk-UA" w:eastAsia="ru-RU"/>
        </w:rPr>
        <w:t xml:space="preserve">Ірпінь – 2009 </w:t>
      </w:r>
    </w:p>
    <w:p w:rsidR="008B64DB" w:rsidRPr="008B64DB" w:rsidRDefault="008B64DB" w:rsidP="008B64DB">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32"/>
          <w:lang w:eastAsia="ru-RU"/>
        </w:rPr>
      </w:pPr>
      <w:r w:rsidRPr="008B64DB">
        <w:rPr>
          <w:rFonts w:ascii="Times New Roman" w:eastAsia="Times New Roman" w:hAnsi="Times New Roman" w:cs="Times New Roman"/>
          <w:b/>
          <w:bCs/>
          <w:iCs/>
          <w:kern w:val="0"/>
          <w:sz w:val="28"/>
          <w:szCs w:val="32"/>
          <w:lang w:val="uk-UA" w:eastAsia="ru-RU"/>
        </w:rPr>
        <w:br w:type="page"/>
        <w:t>ЗМІСТ</w:t>
      </w:r>
    </w:p>
    <w:p w:rsidR="008B64DB" w:rsidRPr="008B64DB" w:rsidRDefault="008B64DB" w:rsidP="008B64DB">
      <w:pPr>
        <w:widowControl/>
        <w:tabs>
          <w:tab w:val="clear" w:pos="709"/>
          <w:tab w:val="right" w:leader="dot" w:pos="9890"/>
        </w:tabs>
        <w:suppressAutoHyphens w:val="0"/>
        <w:spacing w:after="0" w:line="360" w:lineRule="auto"/>
        <w:ind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b/>
          <w:bCs/>
          <w:iCs/>
          <w:kern w:val="0"/>
          <w:sz w:val="28"/>
          <w:szCs w:val="32"/>
          <w:lang w:val="en-US" w:eastAsia="ru-RU"/>
        </w:rPr>
        <w:fldChar w:fldCharType="begin"/>
      </w:r>
      <w:r w:rsidRPr="008B64DB">
        <w:rPr>
          <w:rFonts w:ascii="Times New Roman" w:eastAsia="Times New Roman" w:hAnsi="Times New Roman" w:cs="Times New Roman"/>
          <w:b/>
          <w:bCs/>
          <w:iCs/>
          <w:kern w:val="0"/>
          <w:sz w:val="28"/>
          <w:szCs w:val="32"/>
          <w:lang w:eastAsia="ru-RU"/>
        </w:rPr>
        <w:instrText xml:space="preserve"> </w:instrText>
      </w:r>
      <w:r w:rsidRPr="008B64DB">
        <w:rPr>
          <w:rFonts w:ascii="Times New Roman" w:eastAsia="Times New Roman" w:hAnsi="Times New Roman" w:cs="Times New Roman"/>
          <w:b/>
          <w:bCs/>
          <w:iCs/>
          <w:kern w:val="0"/>
          <w:sz w:val="28"/>
          <w:szCs w:val="32"/>
          <w:lang w:val="en-US" w:eastAsia="ru-RU"/>
        </w:rPr>
        <w:instrText>TOC</w:instrText>
      </w:r>
      <w:r w:rsidRPr="008B64DB">
        <w:rPr>
          <w:rFonts w:ascii="Times New Roman" w:eastAsia="Times New Roman" w:hAnsi="Times New Roman" w:cs="Times New Roman"/>
          <w:b/>
          <w:bCs/>
          <w:iCs/>
          <w:kern w:val="0"/>
          <w:sz w:val="28"/>
          <w:szCs w:val="32"/>
          <w:lang w:eastAsia="ru-RU"/>
        </w:rPr>
        <w:instrText xml:space="preserve"> \</w:instrText>
      </w:r>
      <w:r w:rsidRPr="008B64DB">
        <w:rPr>
          <w:rFonts w:ascii="Times New Roman" w:eastAsia="Times New Roman" w:hAnsi="Times New Roman" w:cs="Times New Roman"/>
          <w:b/>
          <w:bCs/>
          <w:iCs/>
          <w:kern w:val="0"/>
          <w:sz w:val="28"/>
          <w:szCs w:val="32"/>
          <w:lang w:val="en-US" w:eastAsia="ru-RU"/>
        </w:rPr>
        <w:instrText>o</w:instrText>
      </w:r>
      <w:r w:rsidRPr="008B64DB">
        <w:rPr>
          <w:rFonts w:ascii="Times New Roman" w:eastAsia="Times New Roman" w:hAnsi="Times New Roman" w:cs="Times New Roman"/>
          <w:b/>
          <w:bCs/>
          <w:iCs/>
          <w:kern w:val="0"/>
          <w:sz w:val="28"/>
          <w:szCs w:val="32"/>
          <w:lang w:eastAsia="ru-RU"/>
        </w:rPr>
        <w:instrText xml:space="preserve"> "1-2" \</w:instrText>
      </w:r>
      <w:r w:rsidRPr="008B64DB">
        <w:rPr>
          <w:rFonts w:ascii="Times New Roman" w:eastAsia="Times New Roman" w:hAnsi="Times New Roman" w:cs="Times New Roman"/>
          <w:b/>
          <w:bCs/>
          <w:iCs/>
          <w:kern w:val="0"/>
          <w:sz w:val="28"/>
          <w:szCs w:val="32"/>
          <w:lang w:val="en-US" w:eastAsia="ru-RU"/>
        </w:rPr>
        <w:instrText>u</w:instrText>
      </w:r>
      <w:r w:rsidRPr="008B64DB">
        <w:rPr>
          <w:rFonts w:ascii="Times New Roman" w:eastAsia="Times New Roman" w:hAnsi="Times New Roman" w:cs="Times New Roman"/>
          <w:b/>
          <w:bCs/>
          <w:iCs/>
          <w:kern w:val="0"/>
          <w:sz w:val="28"/>
          <w:szCs w:val="32"/>
          <w:lang w:eastAsia="ru-RU"/>
        </w:rPr>
        <w:instrText xml:space="preserve"> </w:instrText>
      </w:r>
      <w:r w:rsidRPr="008B64DB">
        <w:rPr>
          <w:rFonts w:ascii="Times New Roman" w:eastAsia="Times New Roman" w:hAnsi="Times New Roman" w:cs="Times New Roman"/>
          <w:b/>
          <w:bCs/>
          <w:iCs/>
          <w:kern w:val="0"/>
          <w:sz w:val="28"/>
          <w:szCs w:val="32"/>
          <w:lang w:val="en-US" w:eastAsia="ru-RU"/>
        </w:rPr>
        <w:fldChar w:fldCharType="separate"/>
      </w:r>
      <w:r w:rsidRPr="008B64DB">
        <w:rPr>
          <w:rFonts w:ascii="Times New Roman" w:eastAsia="Times New Roman" w:hAnsi="Times New Roman" w:cs="Times New Roman"/>
          <w:b/>
          <w:noProof/>
          <w:kern w:val="0"/>
          <w:sz w:val="28"/>
          <w:szCs w:val="24"/>
          <w:lang w:eastAsia="ru-RU"/>
        </w:rPr>
        <w:t>ВСТУП</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_Toc246224875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4</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b/>
          <w:noProof/>
          <w:kern w:val="0"/>
          <w:sz w:val="28"/>
          <w:szCs w:val="24"/>
          <w:lang w:eastAsia="ru-RU"/>
        </w:rPr>
        <w:t>РОЗДІЛ 1 АДМІНІСТРАТИВНО-ЗАПОБІЖНІ ЗАХОДИ ТА ЇХ МІСЦЕ В ПРАВООХОРОННІЙ ДІЯЛЬНОСТІ ДЕРЖАВИ</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_Toc246224876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13</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1.1. Поняття, сутність адміністративно-запобіжних заходів та їх місце в системі заходів адміністративного примусу</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_Toc246224877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13</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1.2. Правоохоронні органи як суб’єкти застосування адміністративно-запобіжних заходів</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_Toc246224878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39</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1.3. Класифікація адміністративно-запобіжних заходів, що застосовуються правоохоронними органами</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_Toc246224879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54</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Висновки до розділу 1</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_Toc246224880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65</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b/>
          <w:noProof/>
          <w:kern w:val="0"/>
          <w:sz w:val="28"/>
          <w:szCs w:val="24"/>
          <w:lang w:eastAsia="ru-RU"/>
        </w:rPr>
        <w:t>РОЗДІЛ 2 ОРГАНІЗАЦІЙНО-ПРАВОВІ ЗАСАДИ ЗАСТОСУВАННЯ АДМІНІСТРАТИВНО-ЗАПОБІЖНИХ ЗАХОДІВ ПРАВООХОРОННИМИ ОРГАНАМИ УКРАЇНИ</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_Toc246224881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67</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2.1. Нормативно-правова регламентація застосування адміністративно-запобіжних заходів правоохоронними органами</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_Toc246224882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67</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2.2. Підстави та порядок застосування адміністративно-запобіжних заходів з метою попередження та виявлення правопорушень</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_Toc246224883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80</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2.3. Підстави та порядок застосування адміністративно-запобіжних заходів з метою забезпечення громадського порядку і громадської безпеки за надзвичайних обставин</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_Toc246224884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130</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Висновки до розділу 2</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_Toc246224885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152</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b/>
          <w:noProof/>
          <w:kern w:val="0"/>
          <w:sz w:val="28"/>
          <w:szCs w:val="24"/>
          <w:lang w:eastAsia="ru-RU"/>
        </w:rPr>
        <w:t>РОЗДІЛ 3  ПРОБЛЕМНІ ПИТАННЯ ЗАСТОСУВАННЯ АДМІНІСТРАТИВНО-ЗАПОБІЖНИХ ЗАХОДІВ ПРИ ЗДІЙСНЕННІ ДІЯЛЬНОСТІ ПРАВООХОРОННИМИ ОРГАНАМИ ТА ШЛЯХИ ЇХ ВИРІШЕННЯ</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_Toc246224886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156</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3.1. Міжнародний досвід правового регулювання адміністративно-запобіжних заходів, що застосовуються правоохоронними органами та його впровадження в Україні</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_Toc246224887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156</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 xml:space="preserve">3.2. Основні напрями удосконалення національного законодавства, яке регулює застосування адміністративно-запобіжних заходів правоохоронними </w:t>
      </w:r>
      <w:r w:rsidRPr="008B64DB">
        <w:rPr>
          <w:rFonts w:ascii="Times New Roman" w:eastAsia="Times New Roman" w:hAnsi="Times New Roman" w:cs="Times New Roman"/>
          <w:noProof/>
          <w:kern w:val="0"/>
          <w:sz w:val="28"/>
          <w:szCs w:val="24"/>
          <w:lang w:val="uk-UA" w:eastAsia="ru-RU"/>
        </w:rPr>
        <w:br/>
      </w:r>
      <w:r w:rsidRPr="008B64DB">
        <w:rPr>
          <w:rFonts w:ascii="Times New Roman" w:eastAsia="Times New Roman" w:hAnsi="Times New Roman" w:cs="Times New Roman"/>
          <w:noProof/>
          <w:kern w:val="0"/>
          <w:sz w:val="28"/>
          <w:szCs w:val="24"/>
          <w:lang w:eastAsia="ru-RU"/>
        </w:rPr>
        <w:t>органами</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_Toc246224888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175</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left="240"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noProof/>
          <w:kern w:val="0"/>
          <w:sz w:val="28"/>
          <w:szCs w:val="24"/>
          <w:lang w:eastAsia="ru-RU"/>
        </w:rPr>
        <w:t>Висновки до розділу 3</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_Toc246224889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191</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b/>
          <w:noProof/>
          <w:kern w:val="0"/>
          <w:sz w:val="28"/>
          <w:szCs w:val="24"/>
          <w:lang w:eastAsia="ru-RU"/>
        </w:rPr>
        <w:t>ВИСНОВКИ</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_Toc246224890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192</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b/>
          <w:noProof/>
          <w:kern w:val="0"/>
          <w:sz w:val="28"/>
          <w:szCs w:val="24"/>
          <w:lang w:eastAsia="ru-RU"/>
        </w:rPr>
        <w:t>ДОДАТКИ</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_Toc246224891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196</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 w:val="right" w:leader="dot" w:pos="9890"/>
        </w:tabs>
        <w:suppressAutoHyphens w:val="0"/>
        <w:spacing w:after="0" w:line="360" w:lineRule="auto"/>
        <w:ind w:firstLine="0"/>
        <w:jc w:val="left"/>
        <w:rPr>
          <w:rFonts w:ascii="Times New Roman" w:eastAsia="Times New Roman" w:hAnsi="Times New Roman" w:cs="Times New Roman"/>
          <w:noProof/>
          <w:kern w:val="0"/>
          <w:sz w:val="24"/>
          <w:szCs w:val="24"/>
          <w:lang w:val="uk-UA" w:eastAsia="uk-UA"/>
        </w:rPr>
      </w:pPr>
      <w:r w:rsidRPr="008B64DB">
        <w:rPr>
          <w:rFonts w:ascii="Times New Roman" w:eastAsia="Times New Roman" w:hAnsi="Times New Roman" w:cs="Times New Roman"/>
          <w:b/>
          <w:noProof/>
          <w:kern w:val="0"/>
          <w:sz w:val="28"/>
          <w:szCs w:val="24"/>
          <w:lang w:eastAsia="ru-RU"/>
        </w:rPr>
        <w:t>СПИСОК ВИКОРИСТАНИХ ДЖЕРЕЛ</w:t>
      </w:r>
      <w:r w:rsidRPr="008B64DB">
        <w:rPr>
          <w:rFonts w:ascii="Times New Roman" w:eastAsia="Times New Roman" w:hAnsi="Times New Roman" w:cs="Times New Roman"/>
          <w:noProof/>
          <w:kern w:val="0"/>
          <w:sz w:val="28"/>
          <w:szCs w:val="24"/>
          <w:lang w:eastAsia="ru-RU"/>
        </w:rPr>
        <w:tab/>
      </w:r>
      <w:r w:rsidRPr="008B64DB">
        <w:rPr>
          <w:rFonts w:ascii="Times New Roman" w:eastAsia="Times New Roman" w:hAnsi="Times New Roman" w:cs="Times New Roman"/>
          <w:noProof/>
          <w:kern w:val="0"/>
          <w:sz w:val="28"/>
          <w:szCs w:val="24"/>
          <w:lang w:eastAsia="ru-RU"/>
        </w:rPr>
        <w:fldChar w:fldCharType="begin"/>
      </w:r>
      <w:r w:rsidRPr="008B64DB">
        <w:rPr>
          <w:rFonts w:ascii="Times New Roman" w:eastAsia="Times New Roman" w:hAnsi="Times New Roman" w:cs="Times New Roman"/>
          <w:noProof/>
          <w:kern w:val="0"/>
          <w:sz w:val="28"/>
          <w:szCs w:val="24"/>
          <w:lang w:eastAsia="ru-RU"/>
        </w:rPr>
        <w:instrText xml:space="preserve"> PAGEREF _Toc246224892 \h </w:instrText>
      </w:r>
      <w:r w:rsidRPr="008B64DB">
        <w:rPr>
          <w:rFonts w:ascii="Times New Roman" w:eastAsia="Times New Roman" w:hAnsi="Times New Roman" w:cs="Times New Roman"/>
          <w:noProof/>
          <w:kern w:val="0"/>
          <w:sz w:val="28"/>
          <w:szCs w:val="24"/>
          <w:lang w:eastAsia="ru-RU"/>
        </w:rPr>
      </w:r>
      <w:r w:rsidRPr="008B64DB">
        <w:rPr>
          <w:rFonts w:ascii="Times New Roman" w:eastAsia="Times New Roman" w:hAnsi="Times New Roman" w:cs="Times New Roman"/>
          <w:noProof/>
          <w:kern w:val="0"/>
          <w:sz w:val="28"/>
          <w:szCs w:val="24"/>
          <w:lang w:eastAsia="ru-RU"/>
        </w:rPr>
        <w:fldChar w:fldCharType="separate"/>
      </w:r>
      <w:r w:rsidRPr="008B64DB">
        <w:rPr>
          <w:rFonts w:ascii="Times New Roman" w:eastAsia="Times New Roman" w:hAnsi="Times New Roman" w:cs="Times New Roman"/>
          <w:noProof/>
          <w:kern w:val="0"/>
          <w:sz w:val="28"/>
          <w:szCs w:val="24"/>
          <w:lang w:eastAsia="ru-RU"/>
        </w:rPr>
        <w:t>202</w:t>
      </w:r>
      <w:r w:rsidRPr="008B64DB">
        <w:rPr>
          <w:rFonts w:ascii="Times New Roman" w:eastAsia="Times New Roman" w:hAnsi="Times New Roman" w:cs="Times New Roman"/>
          <w:noProof/>
          <w:kern w:val="0"/>
          <w:sz w:val="28"/>
          <w:szCs w:val="24"/>
          <w:lang w:eastAsia="ru-RU"/>
        </w:rPr>
        <w:fldChar w:fldCharType="end"/>
      </w:r>
    </w:p>
    <w:p w:rsidR="008B64DB" w:rsidRPr="008B64DB" w:rsidRDefault="008B64DB" w:rsidP="008B64DB">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32"/>
          <w:lang w:eastAsia="ru-RU"/>
        </w:rPr>
      </w:pPr>
      <w:r w:rsidRPr="008B64DB">
        <w:rPr>
          <w:rFonts w:ascii="Times New Roman" w:eastAsia="Times New Roman" w:hAnsi="Times New Roman" w:cs="Times New Roman"/>
          <w:bCs/>
          <w:iCs/>
          <w:kern w:val="0"/>
          <w:sz w:val="28"/>
          <w:szCs w:val="32"/>
          <w:lang w:val="en-US" w:eastAsia="ru-RU"/>
        </w:rPr>
        <w:fldChar w:fldCharType="end"/>
      </w:r>
    </w:p>
    <w:p w:rsidR="008B64DB" w:rsidRPr="008B64DB" w:rsidRDefault="008B64DB" w:rsidP="008B64DB">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32"/>
          <w:lang w:eastAsia="ru-RU"/>
        </w:rPr>
      </w:pPr>
    </w:p>
    <w:p w:rsidR="008B64DB" w:rsidRPr="008B64DB" w:rsidRDefault="008B64DB" w:rsidP="008B64DB">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32"/>
          <w:lang w:eastAsia="ru-RU"/>
        </w:rPr>
      </w:pPr>
    </w:p>
    <w:p w:rsidR="008B64DB" w:rsidRPr="008B64DB" w:rsidRDefault="008B64DB" w:rsidP="008B64DB">
      <w:pPr>
        <w:keepNext/>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r w:rsidRPr="008B64DB">
        <w:rPr>
          <w:rFonts w:ascii="Times New Roman" w:eastAsia="Times New Roman" w:hAnsi="Times New Roman" w:cs="Times New Roman"/>
          <w:b/>
          <w:bCs/>
          <w:iCs/>
          <w:kern w:val="0"/>
          <w:sz w:val="28"/>
          <w:szCs w:val="28"/>
          <w:lang w:val="uk-UA" w:eastAsia="ru-RU"/>
        </w:rPr>
        <w:br w:type="page"/>
      </w:r>
      <w:bookmarkStart w:id="0" w:name="_Toc246224875"/>
      <w:r w:rsidRPr="008B64DB">
        <w:rPr>
          <w:rFonts w:ascii="Times New Roman" w:eastAsia="Times New Roman" w:hAnsi="Times New Roman" w:cs="Times New Roman"/>
          <w:b/>
          <w:kern w:val="0"/>
          <w:sz w:val="28"/>
          <w:szCs w:val="28"/>
          <w:lang w:val="uk-UA" w:eastAsia="ru-RU"/>
        </w:rPr>
        <w:t>ВСТУП</w:t>
      </w:r>
      <w:bookmarkEnd w:id="0"/>
    </w:p>
    <w:p w:rsidR="008B64DB" w:rsidRPr="008B64DB" w:rsidRDefault="008B64DB" w:rsidP="008B64DB">
      <w:pPr>
        <w:widowControl/>
        <w:tabs>
          <w:tab w:val="clear" w:pos="709"/>
        </w:tabs>
        <w:suppressAutoHyphens w:val="0"/>
        <w:spacing w:after="0" w:line="360" w:lineRule="auto"/>
        <w:ind w:firstLine="510"/>
        <w:rPr>
          <w:rFonts w:ascii="Times New Roman" w:eastAsia="Times New Roman" w:hAnsi="Times New Roman" w:cs="Times New Roman"/>
          <w:spacing w:val="-4"/>
          <w:kern w:val="0"/>
          <w:sz w:val="28"/>
          <w:szCs w:val="28"/>
          <w:lang w:val="uk-UA" w:eastAsia="ru-RU"/>
        </w:rPr>
      </w:pPr>
      <w:r w:rsidRPr="008B64DB">
        <w:rPr>
          <w:rFonts w:ascii="Times New Roman" w:eastAsia="Times New Roman" w:hAnsi="Times New Roman" w:cs="Times New Roman"/>
          <w:b/>
          <w:iCs/>
          <w:kern w:val="0"/>
          <w:sz w:val="28"/>
          <w:szCs w:val="28"/>
          <w:lang w:val="uk-UA" w:eastAsia="ru-RU"/>
        </w:rPr>
        <w:t>Актуальність теми</w:t>
      </w:r>
      <w:r w:rsidRPr="008B64DB">
        <w:rPr>
          <w:rFonts w:ascii="Times New Roman" w:eastAsia="Times New Roman" w:hAnsi="Times New Roman" w:cs="Times New Roman"/>
          <w:bCs/>
          <w:iCs/>
          <w:kern w:val="0"/>
          <w:sz w:val="28"/>
          <w:szCs w:val="28"/>
          <w:lang w:val="uk-UA" w:eastAsia="ru-RU"/>
        </w:rPr>
        <w:t xml:space="preserve">. </w:t>
      </w:r>
      <w:r w:rsidRPr="008B64DB">
        <w:rPr>
          <w:rFonts w:ascii="Times New Roman" w:eastAsia="Times New Roman" w:hAnsi="Times New Roman" w:cs="Times New Roman"/>
          <w:kern w:val="0"/>
          <w:sz w:val="28"/>
          <w:szCs w:val="28"/>
          <w:lang w:val="uk-UA" w:eastAsia="ru-RU"/>
        </w:rPr>
        <w:t xml:space="preserve">Права і свободи людини і громадянина та їх гарантії визначають зміст і спрямованість діяльності держави та її органів. </w:t>
      </w:r>
      <w:r w:rsidRPr="008B64DB">
        <w:rPr>
          <w:rFonts w:ascii="Times New Roman" w:eastAsia="Times New Roman" w:hAnsi="Times New Roman" w:cs="Times New Roman"/>
          <w:spacing w:val="-4"/>
          <w:kern w:val="0"/>
          <w:sz w:val="28"/>
          <w:szCs w:val="28"/>
          <w:lang w:val="uk-UA" w:eastAsia="ru-RU"/>
        </w:rPr>
        <w:t>Подальший розвиток демократії, зміцнення законності і державної дисципліни нерозривно пов`язані з підвищенням якості та ефективності роботи правоохоронних органів, що пояснюється низкою об`єктивних та суб`єктивних чинників, які виникають унаслідок розвитку ринкових відносин, новими підходами до вирішення багатьох важливих завдань, що постають перед незалежною державою.</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Одним із засобів, що забезпечує дотримання законності в житті суспільства, є державний примус. Його реалізація впливає на формування психічного укладу громадян, їх світогляду, сприяє виробленню звичок правомірної поведінки. Звичайно, державний примус є крайньою мірою, що використовується після переконання, але він об’єктивно необхідний, тому що в нашому суспільстві на сьогодні існують певні явища, що зумовлюють потребу не тільки в заходах суспільного впливу, але й у примусових заходах.</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Одним із видів державного примусу як діяльності уповноважених на те органів із застосування примусових заходів є адміністративний примус, який, як засіб захисту суспільних відносин від протиправних посягань, спрямований на забезпечення виконання нормативних актів, що регулюють правопорядок і громадську безпеку. </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У системі адміністративного примусу значну роль у забезпеченні правопорядку та громадської безпеки відіграють адміністративно-запобіжні заходи, що мають чітку профілактичну спрямованість, орієнтовані на захист інтересів громадської безпеки, на недопущення вчинення правопорушень. </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Питання застосування адміністративно-запобіжних заходів тісно пов’язані з діяльністю правоохоронних органів з охорони громадського порядку, забезпечення безпеки особи та громадської безпеки, що в сучасних умовах набуває першочергового значення. У зв’язку з цим необхідна науково обґрунтована та досконала правова основа застосування адміністративно-запобіжних заходів правоохоронними органами України, яка б забезпечувала ефективність боротьби з правопорушеннями, захисту прав громадян, охорони громадського порядку.</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spacing w:val="-2"/>
          <w:kern w:val="0"/>
          <w:sz w:val="28"/>
          <w:szCs w:val="28"/>
          <w:lang w:val="uk-UA" w:eastAsia="ru-RU"/>
        </w:rPr>
        <w:t>Теоретичним підґрунтям досліджуваної проблеми, пов’язаної із застосуванням заходів адміністративного примусу, стали праці вітчизняних та зарубіжних учених-адміністративістів, зокрема: В.Б. Авер’янова,</w:t>
      </w:r>
      <w:r w:rsidRPr="008B64DB">
        <w:rPr>
          <w:rFonts w:ascii="Times New Roman" w:eastAsia="Times New Roman" w:hAnsi="Times New Roman" w:cs="Times New Roman"/>
          <w:spacing w:val="-4"/>
          <w:kern w:val="0"/>
          <w:sz w:val="28"/>
          <w:szCs w:val="28"/>
          <w:lang w:val="uk-UA" w:eastAsia="ru-RU"/>
        </w:rPr>
        <w:t xml:space="preserve"> І.В. Арістової, О.М. Бандурки, Д.М. Бахраха, А.І. Берлача, В.Т. Білоуса, Ю.П. Битяка, Л.В. Бориславського,  А.С. Васильєва, І.О. Галагана, </w:t>
      </w:r>
      <w:r w:rsidRPr="008B64DB">
        <w:rPr>
          <w:rFonts w:ascii="Times New Roman" w:eastAsia="Times New Roman" w:hAnsi="Times New Roman" w:cs="Times New Roman"/>
          <w:kern w:val="0"/>
          <w:sz w:val="28"/>
          <w:szCs w:val="28"/>
          <w:lang w:val="uk-UA" w:eastAsia="ru-RU"/>
        </w:rPr>
        <w:t xml:space="preserve">І.П. Голосніченка, Є.В. Додіна, </w:t>
      </w:r>
      <w:r w:rsidRPr="008B64DB">
        <w:rPr>
          <w:rFonts w:ascii="Times New Roman" w:eastAsia="Times New Roman" w:hAnsi="Times New Roman" w:cs="Times New Roman"/>
          <w:spacing w:val="-6"/>
          <w:kern w:val="0"/>
          <w:sz w:val="28"/>
          <w:szCs w:val="28"/>
          <w:lang w:val="uk-UA" w:eastAsia="ru-RU"/>
        </w:rPr>
        <w:t xml:space="preserve">М.М. Дорогих, М.І. Єропкіна, В.Л. Зеленька, Р.А. Калюжного, </w:t>
      </w:r>
      <w:r w:rsidRPr="008B64DB">
        <w:rPr>
          <w:rFonts w:ascii="Times New Roman" w:eastAsia="Times New Roman" w:hAnsi="Times New Roman" w:cs="Times New Roman"/>
          <w:kern w:val="0"/>
          <w:sz w:val="28"/>
          <w:szCs w:val="28"/>
          <w:lang w:val="uk-UA" w:eastAsia="ru-RU"/>
        </w:rPr>
        <w:t>С.В.</w:t>
      </w:r>
      <w:r w:rsidRPr="008B64DB">
        <w:rPr>
          <w:rFonts w:ascii="Times New Roman" w:eastAsia="Times New Roman" w:hAnsi="Times New Roman" w:cs="Times New Roman"/>
          <w:spacing w:val="-6"/>
          <w:kern w:val="0"/>
          <w:sz w:val="28"/>
          <w:szCs w:val="28"/>
          <w:lang w:val="uk-UA" w:eastAsia="ru-RU"/>
        </w:rPr>
        <w:t> </w:t>
      </w:r>
      <w:r w:rsidRPr="008B64DB">
        <w:rPr>
          <w:rFonts w:ascii="Times New Roman" w:eastAsia="Times New Roman" w:hAnsi="Times New Roman" w:cs="Times New Roman"/>
          <w:kern w:val="0"/>
          <w:sz w:val="28"/>
          <w:szCs w:val="28"/>
          <w:lang w:val="uk-UA" w:eastAsia="ru-RU"/>
        </w:rPr>
        <w:t xml:space="preserve">Ківалова, </w:t>
      </w:r>
      <w:r w:rsidRPr="008B64DB">
        <w:rPr>
          <w:rFonts w:ascii="Times New Roman" w:eastAsia="Times New Roman" w:hAnsi="Times New Roman" w:cs="Times New Roman"/>
          <w:spacing w:val="-6"/>
          <w:kern w:val="0"/>
          <w:sz w:val="28"/>
          <w:szCs w:val="28"/>
          <w:lang w:val="uk-UA" w:eastAsia="ru-RU"/>
        </w:rPr>
        <w:t>О.П. Клюшниченка,</w:t>
      </w:r>
      <w:r w:rsidRPr="008B64DB">
        <w:rPr>
          <w:rFonts w:ascii="Times New Roman" w:eastAsia="Times New Roman" w:hAnsi="Times New Roman" w:cs="Times New Roman"/>
          <w:spacing w:val="-4"/>
          <w:kern w:val="0"/>
          <w:sz w:val="28"/>
          <w:szCs w:val="28"/>
          <w:lang w:val="uk-UA" w:eastAsia="ru-RU"/>
        </w:rPr>
        <w:t xml:space="preserve"> </w:t>
      </w:r>
      <w:r w:rsidRPr="008B64DB">
        <w:rPr>
          <w:rFonts w:ascii="Times New Roman" w:eastAsia="Times New Roman" w:hAnsi="Times New Roman" w:cs="Times New Roman"/>
          <w:kern w:val="0"/>
          <w:sz w:val="28"/>
          <w:szCs w:val="28"/>
          <w:lang w:val="uk-UA" w:eastAsia="ru-RU"/>
        </w:rPr>
        <w:t xml:space="preserve">Л.В. Коваля, Ю.М. Козлова, Т.О. Коломоєць, </w:t>
      </w:r>
      <w:r w:rsidRPr="008B64DB">
        <w:rPr>
          <w:rFonts w:ascii="Times New Roman" w:eastAsia="Times New Roman" w:hAnsi="Times New Roman" w:cs="Times New Roman"/>
          <w:bCs/>
          <w:kern w:val="0"/>
          <w:sz w:val="28"/>
          <w:szCs w:val="28"/>
          <w:lang w:val="uk-UA" w:eastAsia="ru-RU"/>
        </w:rPr>
        <w:t>В.К.</w:t>
      </w:r>
      <w:r w:rsidRPr="008B64DB">
        <w:rPr>
          <w:rFonts w:ascii="Times New Roman" w:eastAsia="Times New Roman" w:hAnsi="Times New Roman" w:cs="Times New Roman"/>
          <w:kern w:val="0"/>
          <w:sz w:val="28"/>
          <w:szCs w:val="28"/>
          <w:lang w:val="uk-UA" w:eastAsia="ru-RU"/>
        </w:rPr>
        <w:t> </w:t>
      </w:r>
      <w:r w:rsidRPr="008B64DB">
        <w:rPr>
          <w:rFonts w:ascii="Times New Roman" w:eastAsia="Times New Roman" w:hAnsi="Times New Roman" w:cs="Times New Roman"/>
          <w:bCs/>
          <w:kern w:val="0"/>
          <w:sz w:val="28"/>
          <w:szCs w:val="28"/>
          <w:lang w:val="uk-UA" w:eastAsia="ru-RU"/>
        </w:rPr>
        <w:t xml:space="preserve">Колпакова, І.А. Коновалової, </w:t>
      </w:r>
      <w:r w:rsidRPr="008B64DB">
        <w:rPr>
          <w:rFonts w:ascii="Times New Roman" w:eastAsia="Times New Roman" w:hAnsi="Times New Roman" w:cs="Times New Roman"/>
          <w:kern w:val="0"/>
          <w:sz w:val="28"/>
          <w:szCs w:val="28"/>
          <w:lang w:val="uk-UA" w:eastAsia="ru-RU"/>
        </w:rPr>
        <w:t>О.П. Коренєва, М.В. Корнієнка, О.В. Кузьменко, О.Є. Луньова, А.І. Миколенка, Н.Р. Нижник, В.І. Олефіра, О.І. Остапенка, Р.С. Павловського, І.М. Пахомова, В.П. Пєткова, С.В. Пєткова, Л.Л. Попова, Г.О. Пономаренко, Д.В. Приймаченка, Т.О. Проценка, П.М. Рабіновича, В.Й. Развадовського, В. Г. Розенфельда, Б.В.Російського, О.П. Рябченко, А.О.</w:t>
      </w:r>
      <w:r w:rsidRPr="008B64DB">
        <w:rPr>
          <w:rFonts w:ascii="Times New Roman" w:eastAsia="Times New Roman" w:hAnsi="Times New Roman" w:cs="Times New Roman"/>
          <w:spacing w:val="-4"/>
          <w:kern w:val="0"/>
          <w:sz w:val="28"/>
          <w:szCs w:val="28"/>
          <w:lang w:val="uk-UA" w:eastAsia="ru-RU"/>
        </w:rPr>
        <w:t> Селіванова</w:t>
      </w:r>
      <w:r w:rsidRPr="008B64DB">
        <w:rPr>
          <w:rFonts w:ascii="Times New Roman" w:eastAsia="Times New Roman" w:hAnsi="Times New Roman" w:cs="Times New Roman"/>
          <w:kern w:val="0"/>
          <w:sz w:val="28"/>
          <w:szCs w:val="28"/>
          <w:lang w:val="uk-UA" w:eastAsia="ru-RU"/>
        </w:rPr>
        <w:t>, В.В. Серьогіної, М.С. Студенікіної, В.О. Шамрая, О.П. Шергіна, В.К. Шкарупи, В.В. Цвєткова та ін.</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Проблему застосування адміністративно-запобіжних заходів у діяльності окремих державних органів досліджували Є.О. Безсмертний, І.Є. Бочкарьов, </w:t>
      </w:r>
      <w:r w:rsidRPr="008B64DB">
        <w:rPr>
          <w:rFonts w:ascii="Times New Roman" w:eastAsia="Times New Roman" w:hAnsi="Times New Roman" w:cs="Times New Roman"/>
          <w:color w:val="000000"/>
          <w:spacing w:val="-1"/>
          <w:kern w:val="0"/>
          <w:sz w:val="28"/>
          <w:szCs w:val="28"/>
          <w:lang w:val="uk-UA" w:eastAsia="ru-RU"/>
        </w:rPr>
        <w:t>А.В. </w:t>
      </w:r>
      <w:r w:rsidRPr="008B64DB">
        <w:rPr>
          <w:rFonts w:ascii="Times New Roman" w:eastAsia="Times New Roman" w:hAnsi="Times New Roman" w:cs="Times New Roman"/>
          <w:kern w:val="0"/>
          <w:sz w:val="28"/>
          <w:szCs w:val="28"/>
          <w:lang w:val="uk-UA" w:eastAsia="ru-RU"/>
        </w:rPr>
        <w:t xml:space="preserve">Головач, А.Т. Комзюк, </w:t>
      </w:r>
      <w:r w:rsidRPr="008B64DB">
        <w:rPr>
          <w:rFonts w:ascii="Times New Roman" w:eastAsia="Times New Roman" w:hAnsi="Times New Roman" w:cs="Times New Roman"/>
          <w:color w:val="000000"/>
          <w:spacing w:val="-4"/>
          <w:kern w:val="0"/>
          <w:sz w:val="28"/>
          <w:szCs w:val="28"/>
          <w:lang w:val="uk-UA" w:eastAsia="ru-RU"/>
        </w:rPr>
        <w:t xml:space="preserve">В.Т. Комзюк, А.В. Леженін, </w:t>
      </w:r>
      <w:r w:rsidRPr="008B64DB">
        <w:rPr>
          <w:rFonts w:ascii="Times New Roman" w:eastAsia="Times New Roman" w:hAnsi="Times New Roman" w:cs="Times New Roman"/>
          <w:kern w:val="0"/>
          <w:sz w:val="28"/>
          <w:szCs w:val="28"/>
          <w:lang w:val="uk-UA" w:eastAsia="ru-RU"/>
        </w:rPr>
        <w:t>Т.О. Мацелик,</w:t>
      </w:r>
      <w:r w:rsidRPr="008B64DB">
        <w:rPr>
          <w:rFonts w:ascii="Times New Roman" w:eastAsia="Times New Roman" w:hAnsi="Times New Roman" w:cs="Times New Roman"/>
          <w:color w:val="000000"/>
          <w:spacing w:val="-4"/>
          <w:kern w:val="0"/>
          <w:sz w:val="28"/>
          <w:szCs w:val="28"/>
          <w:lang w:val="uk-UA" w:eastAsia="ru-RU"/>
        </w:rPr>
        <w:t xml:space="preserve"> В.В. Половніков,</w:t>
      </w:r>
      <w:r w:rsidRPr="008B64DB">
        <w:rPr>
          <w:rFonts w:ascii="Times New Roman" w:eastAsia="Times New Roman" w:hAnsi="Times New Roman" w:cs="Times New Roman"/>
          <w:color w:val="000000"/>
          <w:spacing w:val="-6"/>
          <w:kern w:val="0"/>
          <w:sz w:val="28"/>
          <w:szCs w:val="28"/>
          <w:lang w:val="uk-UA" w:eastAsia="ru-RU"/>
        </w:rPr>
        <w:t xml:space="preserve"> </w:t>
      </w:r>
      <w:r w:rsidRPr="008B64DB">
        <w:rPr>
          <w:rFonts w:ascii="Times New Roman" w:eastAsia="Times New Roman" w:hAnsi="Times New Roman" w:cs="Times New Roman"/>
          <w:kern w:val="0"/>
          <w:sz w:val="28"/>
          <w:szCs w:val="28"/>
          <w:lang w:val="uk-UA" w:eastAsia="ru-RU"/>
        </w:rPr>
        <w:t xml:space="preserve">Ю.С. Рябов, </w:t>
      </w:r>
      <w:r w:rsidRPr="008B64DB">
        <w:rPr>
          <w:rFonts w:ascii="Times New Roman" w:eastAsia="Times New Roman" w:hAnsi="Times New Roman" w:cs="Times New Roman"/>
          <w:color w:val="000000"/>
          <w:spacing w:val="-6"/>
          <w:kern w:val="0"/>
          <w:sz w:val="28"/>
          <w:szCs w:val="28"/>
          <w:lang w:val="uk-UA" w:eastAsia="ru-RU"/>
        </w:rPr>
        <w:t>В.П. Чабан,</w:t>
      </w:r>
      <w:r w:rsidRPr="008B64DB">
        <w:rPr>
          <w:rFonts w:ascii="Times New Roman" w:eastAsia="Times New Roman" w:hAnsi="Times New Roman" w:cs="Times New Roman"/>
          <w:color w:val="000000"/>
          <w:spacing w:val="-1"/>
          <w:kern w:val="0"/>
          <w:sz w:val="28"/>
          <w:szCs w:val="28"/>
          <w:lang w:val="uk-UA" w:eastAsia="ru-RU"/>
        </w:rPr>
        <w:t xml:space="preserve"> однак</w:t>
      </w:r>
      <w:r w:rsidRPr="008B64DB">
        <w:rPr>
          <w:rFonts w:ascii="Times New Roman" w:eastAsia="Times New Roman" w:hAnsi="Times New Roman" w:cs="Times New Roman"/>
          <w:color w:val="000000"/>
          <w:spacing w:val="-4"/>
          <w:kern w:val="0"/>
          <w:sz w:val="28"/>
          <w:szCs w:val="28"/>
          <w:lang w:val="uk-UA" w:eastAsia="ru-RU"/>
        </w:rPr>
        <w:t xml:space="preserve"> комплексного ґрунтовного дослідження </w:t>
      </w:r>
      <w:r w:rsidRPr="008B64DB">
        <w:rPr>
          <w:rFonts w:ascii="Times New Roman" w:eastAsia="Times New Roman" w:hAnsi="Times New Roman" w:cs="Times New Roman"/>
          <w:kern w:val="0"/>
          <w:sz w:val="28"/>
          <w:szCs w:val="28"/>
          <w:lang w:val="uk-UA" w:eastAsia="ru-RU"/>
        </w:rPr>
        <w:t>застосування</w:t>
      </w:r>
      <w:r w:rsidRPr="008B64DB">
        <w:rPr>
          <w:rFonts w:ascii="Times New Roman" w:eastAsia="Times New Roman" w:hAnsi="Times New Roman" w:cs="Times New Roman"/>
          <w:color w:val="000000"/>
          <w:spacing w:val="-4"/>
          <w:kern w:val="0"/>
          <w:sz w:val="28"/>
          <w:szCs w:val="28"/>
          <w:lang w:val="uk-UA" w:eastAsia="ru-RU"/>
        </w:rPr>
        <w:t xml:space="preserve"> адміністративно-запобіжних заходів в діяльності правоохоронних органів України в цілому не проводилося.</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У наукових працях, присвячених проблемам адміністративного примусу, майже не проаналізовано специфічні риси адміністративно-запобіжних заходів, їх види, практику застосування, ефективність дії тощо. Інколи дослідження адміністративно-запобіжних заходів безпосередньо пов’язуються з функціональними завданнями окремих органів виконавчої влади держави або їх структурних підрозділів. В той же час інтереси посилення боротьби з правопорушеннями вимагають більш детального комплексного дослідження правової природи цих заходів, механізму їх дії, підстав і процедур застосування, зокрема в діяльності правоохоронних органів, тому що все це дає необхідне уявлення про різноманітні елементи адміністративно-запобіжних заходів, що, в свою чергу, дозволить найбільш правильно та ефективно застосовувати їх на практиці. </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Важливість теми підтверджується також кількісними та якісними змінами системи адміністративного законодавства, яке закріплює адміністративно-запобіжні заходи і регламентує порядок їх застосування. На жаль, на сьогодні воно залишається недосконалим, що досить часто негативно відображається на практиці застосування даних заходів працівниками правоохоронних органів.</w:t>
      </w:r>
      <w:r w:rsidRPr="008B64DB">
        <w:rPr>
          <w:rFonts w:ascii="Times New Roman" w:eastAsia="Times New Roman" w:hAnsi="Times New Roman" w:cs="Times New Roman"/>
          <w:b/>
          <w:kern w:val="0"/>
          <w:sz w:val="28"/>
          <w:szCs w:val="28"/>
          <w:lang w:val="uk-UA" w:eastAsia="ru-RU"/>
        </w:rPr>
        <w:t xml:space="preserve"> </w:t>
      </w:r>
      <w:r w:rsidRPr="008B64DB">
        <w:rPr>
          <w:rFonts w:ascii="Times New Roman" w:eastAsia="Times New Roman" w:hAnsi="Times New Roman" w:cs="Times New Roman"/>
          <w:kern w:val="0"/>
          <w:sz w:val="28"/>
          <w:szCs w:val="28"/>
          <w:lang w:val="uk-UA" w:eastAsia="ru-RU"/>
        </w:rPr>
        <w:t>Ще одним спонукальним чинником стала незавершеність реформи правоохоронної системи.</w:t>
      </w:r>
    </w:p>
    <w:p w:rsidR="008B64DB" w:rsidRPr="008B64DB" w:rsidRDefault="008B64DB" w:rsidP="008B64DB">
      <w:pPr>
        <w:widowControl/>
        <w:tabs>
          <w:tab w:val="left" w:pos="540"/>
        </w:tabs>
        <w:suppressAutoHyphens w:val="0"/>
        <w:spacing w:after="0" w:line="360" w:lineRule="auto"/>
        <w:ind w:firstLine="720"/>
        <w:rPr>
          <w:rFonts w:ascii="Times New Roman" w:eastAsia="Times New Roman" w:hAnsi="Times New Roman" w:cs="Times New Roman"/>
          <w:bCs/>
          <w:iCs/>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Названими обставинами </w:t>
      </w:r>
      <w:r w:rsidRPr="008B64DB">
        <w:rPr>
          <w:rFonts w:ascii="Times New Roman" w:eastAsia="Times New Roman" w:hAnsi="Times New Roman" w:cs="Times New Roman"/>
          <w:bCs/>
          <w:iCs/>
          <w:kern w:val="0"/>
          <w:sz w:val="28"/>
          <w:szCs w:val="28"/>
          <w:lang w:val="uk-UA" w:eastAsia="ru-RU"/>
        </w:rPr>
        <w:t>пояснюється вибір теми дисертаційного дослідження, її актуальність і науково-практичне значення.</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bCs/>
          <w:iCs/>
          <w:kern w:val="0"/>
          <w:sz w:val="28"/>
          <w:szCs w:val="28"/>
          <w:lang w:val="uk-UA" w:eastAsia="ru-RU"/>
        </w:rPr>
      </w:pPr>
      <w:r w:rsidRPr="008B64DB">
        <w:rPr>
          <w:rFonts w:ascii="Times New Roman" w:eastAsia="Times New Roman" w:hAnsi="Times New Roman" w:cs="Times New Roman"/>
          <w:b/>
          <w:bCs/>
          <w:iCs/>
          <w:kern w:val="0"/>
          <w:sz w:val="28"/>
          <w:szCs w:val="28"/>
          <w:lang w:val="uk-UA" w:eastAsia="ru-RU"/>
        </w:rPr>
        <w:t>Зв’язок роботи з науковими програмами, планами, темами.</w:t>
      </w:r>
      <w:r w:rsidRPr="008B64DB">
        <w:rPr>
          <w:rFonts w:ascii="Times New Roman" w:eastAsia="Times New Roman" w:hAnsi="Times New Roman" w:cs="Times New Roman"/>
          <w:bCs/>
          <w:iCs/>
          <w:kern w:val="0"/>
          <w:sz w:val="28"/>
          <w:szCs w:val="28"/>
          <w:lang w:val="uk-UA" w:eastAsia="ru-RU"/>
        </w:rPr>
        <w:t xml:space="preserve"> Напрям дослідження відповідає реалізації основних положень Концепції адміністративної реформи в Україні, затвердженої Указом Президента України від 22 липня 1998 року № 810/98; </w:t>
      </w:r>
      <w:r w:rsidRPr="008B64DB">
        <w:rPr>
          <w:rFonts w:ascii="Times New Roman" w:eastAsia="Times New Roman" w:hAnsi="Times New Roman" w:cs="Times New Roman"/>
          <w:kern w:val="0"/>
          <w:sz w:val="28"/>
          <w:szCs w:val="28"/>
          <w:lang w:val="uk-UA" w:eastAsia="ru-RU"/>
        </w:rPr>
        <w:t xml:space="preserve">„Концепції розвитку Державної прикордонної служби України на період до 2015 року”, затвердженої Указом Президента України від 19 червня 2006 року </w:t>
      </w:r>
      <w:r w:rsidRPr="008B64DB">
        <w:rPr>
          <w:rFonts w:ascii="Times New Roman" w:eastAsia="Times New Roman" w:hAnsi="Times New Roman" w:cs="Times New Roman"/>
          <w:bCs/>
          <w:iCs/>
          <w:kern w:val="0"/>
          <w:sz w:val="28"/>
          <w:szCs w:val="28"/>
          <w:lang w:val="uk-UA" w:eastAsia="ru-RU"/>
        </w:rPr>
        <w:t>№</w:t>
      </w:r>
      <w:r w:rsidRPr="008B64DB">
        <w:rPr>
          <w:rFonts w:ascii="Times New Roman" w:eastAsia="Times New Roman" w:hAnsi="Times New Roman" w:cs="Times New Roman"/>
          <w:kern w:val="0"/>
          <w:sz w:val="28"/>
          <w:szCs w:val="28"/>
          <w:lang w:val="uk-UA" w:eastAsia="ru-RU"/>
        </w:rPr>
        <w:t xml:space="preserve"> 546/2006; „Концепції реформування Державної кримінально-виконавчої служби України”, затвердженої Указом Президента України від 25 квітня 2008 року </w:t>
      </w:r>
      <w:r w:rsidRPr="008B64DB">
        <w:rPr>
          <w:rFonts w:ascii="Times New Roman" w:eastAsia="Times New Roman" w:hAnsi="Times New Roman" w:cs="Times New Roman"/>
          <w:bCs/>
          <w:iCs/>
          <w:kern w:val="0"/>
          <w:sz w:val="28"/>
          <w:szCs w:val="28"/>
          <w:lang w:val="uk-UA" w:eastAsia="ru-RU"/>
        </w:rPr>
        <w:t>№</w:t>
      </w:r>
      <w:r w:rsidRPr="008B64DB">
        <w:rPr>
          <w:rFonts w:ascii="Times New Roman" w:eastAsia="Times New Roman" w:hAnsi="Times New Roman" w:cs="Times New Roman"/>
          <w:kern w:val="0"/>
          <w:sz w:val="28"/>
          <w:szCs w:val="28"/>
          <w:lang w:val="uk-UA" w:eastAsia="ru-RU"/>
        </w:rPr>
        <w:t xml:space="preserve"> 401/2008; „</w:t>
      </w:r>
      <w:r w:rsidRPr="008B64DB">
        <w:rPr>
          <w:rFonts w:ascii="Times New Roman" w:eastAsia="Times New Roman" w:hAnsi="Times New Roman" w:cs="Times New Roman"/>
          <w:bCs/>
          <w:color w:val="000000"/>
          <w:kern w:val="0"/>
          <w:sz w:val="28"/>
          <w:szCs w:val="28"/>
          <w:lang w:val="uk-UA" w:eastAsia="ru-RU"/>
        </w:rPr>
        <w:t>Концепції реформування Служби безпеки України,</w:t>
      </w:r>
      <w:r w:rsidRPr="008B64DB">
        <w:rPr>
          <w:rFonts w:ascii="Times New Roman" w:eastAsia="Times New Roman" w:hAnsi="Times New Roman" w:cs="Times New Roman"/>
          <w:kern w:val="0"/>
          <w:sz w:val="28"/>
          <w:szCs w:val="28"/>
          <w:lang w:val="uk-UA" w:eastAsia="ru-RU"/>
        </w:rPr>
        <w:t xml:space="preserve"> затвердженої Указом Президента України від 20 березня 2008 року </w:t>
      </w:r>
      <w:r w:rsidRPr="008B64DB">
        <w:rPr>
          <w:rFonts w:ascii="Times New Roman" w:eastAsia="Times New Roman" w:hAnsi="Times New Roman" w:cs="Times New Roman"/>
          <w:bCs/>
          <w:iCs/>
          <w:kern w:val="0"/>
          <w:sz w:val="28"/>
          <w:szCs w:val="28"/>
          <w:lang w:val="uk-UA" w:eastAsia="ru-RU"/>
        </w:rPr>
        <w:t>№</w:t>
      </w:r>
      <w:r w:rsidRPr="008B64DB">
        <w:rPr>
          <w:rFonts w:ascii="Times New Roman" w:eastAsia="Times New Roman" w:hAnsi="Times New Roman" w:cs="Times New Roman"/>
          <w:kern w:val="0"/>
          <w:sz w:val="28"/>
          <w:szCs w:val="28"/>
          <w:lang w:val="uk-UA" w:eastAsia="ru-RU"/>
        </w:rPr>
        <w:t xml:space="preserve"> 249/2008; „Комплексної програми профілактики правопорушень на 2007-2009 роки”, затвердженої Постановою Кабінету Міністрів України від 20 грудня 2006 року </w:t>
      </w:r>
      <w:r w:rsidRPr="008B64DB">
        <w:rPr>
          <w:rFonts w:ascii="Times New Roman" w:eastAsia="Times New Roman" w:hAnsi="Times New Roman" w:cs="Times New Roman"/>
          <w:bCs/>
          <w:iCs/>
          <w:kern w:val="0"/>
          <w:sz w:val="28"/>
          <w:szCs w:val="28"/>
          <w:lang w:val="uk-UA" w:eastAsia="ru-RU"/>
        </w:rPr>
        <w:t>№</w:t>
      </w:r>
      <w:r w:rsidRPr="008B64DB">
        <w:rPr>
          <w:rFonts w:ascii="Times New Roman" w:eastAsia="Times New Roman" w:hAnsi="Times New Roman" w:cs="Times New Roman"/>
          <w:kern w:val="0"/>
          <w:sz w:val="28"/>
          <w:szCs w:val="28"/>
          <w:lang w:val="uk-UA" w:eastAsia="ru-RU"/>
        </w:rPr>
        <w:t> 1767; „</w:t>
      </w:r>
      <w:r w:rsidRPr="008B64DB">
        <w:rPr>
          <w:rFonts w:ascii="Times New Roman" w:eastAsia="Times New Roman" w:hAnsi="Times New Roman" w:cs="Times New Roman"/>
          <w:bCs/>
          <w:color w:val="000000"/>
          <w:kern w:val="0"/>
          <w:sz w:val="28"/>
          <w:szCs w:val="28"/>
          <w:lang w:val="uk-UA" w:eastAsia="ru-RU"/>
        </w:rPr>
        <w:t>Стратегічного плану розвитку державної податкової служби України на період до 2013 року</w:t>
      </w:r>
      <w:r w:rsidRPr="008B64DB">
        <w:rPr>
          <w:rFonts w:ascii="Times New Roman" w:eastAsia="Times New Roman" w:hAnsi="Times New Roman" w:cs="Times New Roman"/>
          <w:kern w:val="0"/>
          <w:sz w:val="28"/>
          <w:szCs w:val="28"/>
          <w:lang w:val="uk-UA" w:eastAsia="ru-RU"/>
        </w:rPr>
        <w:t>”,</w:t>
      </w:r>
      <w:r w:rsidRPr="008B64DB">
        <w:rPr>
          <w:rFonts w:ascii="Times New Roman" w:eastAsia="Times New Roman" w:hAnsi="Times New Roman" w:cs="Times New Roman"/>
          <w:b/>
          <w:bCs/>
          <w:color w:val="000000"/>
          <w:kern w:val="0"/>
          <w:sz w:val="28"/>
          <w:szCs w:val="28"/>
          <w:lang w:val="uk-UA" w:eastAsia="ru-RU"/>
        </w:rPr>
        <w:t xml:space="preserve"> </w:t>
      </w:r>
      <w:r w:rsidRPr="008B64DB">
        <w:rPr>
          <w:rFonts w:ascii="Times New Roman" w:eastAsia="Times New Roman" w:hAnsi="Times New Roman" w:cs="Times New Roman"/>
          <w:kern w:val="0"/>
          <w:sz w:val="28"/>
          <w:szCs w:val="28"/>
          <w:lang w:val="uk-UA" w:eastAsia="ru-RU"/>
        </w:rPr>
        <w:t xml:space="preserve">затвердженому наказом Державної податкової адміністрації України від 07 квітня 2003 року </w:t>
      </w:r>
      <w:r w:rsidRPr="008B64DB">
        <w:rPr>
          <w:rFonts w:ascii="Times New Roman" w:eastAsia="Times New Roman" w:hAnsi="Times New Roman" w:cs="Times New Roman"/>
          <w:bCs/>
          <w:iCs/>
          <w:kern w:val="0"/>
          <w:sz w:val="28"/>
          <w:szCs w:val="28"/>
          <w:lang w:val="uk-UA" w:eastAsia="ru-RU"/>
        </w:rPr>
        <w:t>№</w:t>
      </w:r>
      <w:r w:rsidRPr="008B64DB">
        <w:rPr>
          <w:rFonts w:ascii="Times New Roman" w:eastAsia="Times New Roman" w:hAnsi="Times New Roman" w:cs="Times New Roman"/>
          <w:kern w:val="0"/>
          <w:sz w:val="28"/>
          <w:szCs w:val="28"/>
          <w:lang w:val="uk-UA" w:eastAsia="ru-RU"/>
        </w:rPr>
        <w:t xml:space="preserve"> 160; „</w:t>
      </w:r>
      <w:r w:rsidRPr="008B64DB">
        <w:rPr>
          <w:rFonts w:ascii="Times New Roman" w:eastAsia="Times New Roman" w:hAnsi="Times New Roman" w:cs="Times New Roman"/>
          <w:bCs/>
          <w:iCs/>
          <w:kern w:val="0"/>
          <w:sz w:val="28"/>
          <w:szCs w:val="28"/>
          <w:lang w:val="uk-UA" w:eastAsia="ru-RU"/>
        </w:rPr>
        <w:t>Пріоритетних напрямів наукових та дисертаційних досліджень, які потребують першочергового розроблення і впровадження в практичну діяльність органів внутрішніх справ, на період 2004-2009 років</w:t>
      </w:r>
      <w:r w:rsidRPr="008B64DB">
        <w:rPr>
          <w:rFonts w:ascii="Times New Roman" w:eastAsia="Times New Roman" w:hAnsi="Times New Roman" w:cs="Times New Roman"/>
          <w:kern w:val="0"/>
          <w:sz w:val="28"/>
          <w:szCs w:val="28"/>
          <w:lang w:val="uk-UA" w:eastAsia="ru-RU"/>
        </w:rPr>
        <w:t>”,</w:t>
      </w:r>
      <w:r w:rsidRPr="008B64DB">
        <w:rPr>
          <w:rFonts w:ascii="Times New Roman" w:eastAsia="Times New Roman" w:hAnsi="Times New Roman" w:cs="Times New Roman"/>
          <w:bCs/>
          <w:iCs/>
          <w:kern w:val="0"/>
          <w:sz w:val="28"/>
          <w:szCs w:val="28"/>
          <w:lang w:val="uk-UA" w:eastAsia="ru-RU"/>
        </w:rPr>
        <w:t xml:space="preserve"> затверджених наказом МВС України від 05 липня 2004 року № 755.</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spacing w:val="-4"/>
          <w:kern w:val="0"/>
          <w:sz w:val="28"/>
          <w:szCs w:val="28"/>
          <w:lang w:eastAsia="ru-RU"/>
        </w:rPr>
      </w:pPr>
      <w:r w:rsidRPr="008B64DB">
        <w:rPr>
          <w:rFonts w:ascii="Times New Roman" w:eastAsia="Times New Roman" w:hAnsi="Times New Roman" w:cs="Times New Roman"/>
          <w:b/>
          <w:iCs/>
          <w:kern w:val="0"/>
          <w:sz w:val="28"/>
          <w:szCs w:val="28"/>
          <w:lang w:val="uk-UA" w:eastAsia="ru-RU"/>
        </w:rPr>
        <w:t xml:space="preserve">Мета і завдання </w:t>
      </w:r>
      <w:r w:rsidRPr="008B64DB">
        <w:rPr>
          <w:rFonts w:ascii="Times New Roman" w:eastAsia="Times New Roman" w:hAnsi="Times New Roman" w:cs="Times New Roman"/>
          <w:b/>
          <w:bCs/>
          <w:iCs/>
          <w:kern w:val="0"/>
          <w:sz w:val="28"/>
          <w:szCs w:val="28"/>
          <w:lang w:val="uk-UA" w:eastAsia="ru-RU"/>
        </w:rPr>
        <w:t xml:space="preserve">дослідження. </w:t>
      </w:r>
      <w:r w:rsidRPr="008B64DB">
        <w:rPr>
          <w:rFonts w:ascii="Times New Roman" w:eastAsia="Times New Roman" w:hAnsi="Times New Roman" w:cs="Times New Roman"/>
          <w:bCs/>
          <w:iCs/>
          <w:kern w:val="0"/>
          <w:sz w:val="28"/>
          <w:szCs w:val="28"/>
          <w:lang w:val="uk-UA" w:eastAsia="ru-RU"/>
        </w:rPr>
        <w:t xml:space="preserve">Мета дисертаційного дослідження полягає в тому, щоб на основі науки адміністративного права, чинного законодавства України, а також узагальнень практики його застосування здійснити аналіз теоретичних засад та правового регулювання питань, пов’язаних з визначенням юридичної природи </w:t>
      </w:r>
      <w:r w:rsidRPr="008B64DB">
        <w:rPr>
          <w:rFonts w:ascii="Times New Roman" w:eastAsia="Times New Roman" w:hAnsi="Times New Roman" w:cs="Times New Roman"/>
          <w:kern w:val="0"/>
          <w:sz w:val="28"/>
          <w:szCs w:val="28"/>
          <w:lang w:val="uk-UA" w:eastAsia="ru-RU"/>
        </w:rPr>
        <w:t>адміністративно-запобіжних заходів,</w:t>
      </w:r>
      <w:r w:rsidRPr="008B64DB">
        <w:rPr>
          <w:rFonts w:ascii="Times New Roman" w:eastAsia="Times New Roman" w:hAnsi="Times New Roman" w:cs="Times New Roman"/>
          <w:bCs/>
          <w:iCs/>
          <w:kern w:val="0"/>
          <w:sz w:val="28"/>
          <w:szCs w:val="28"/>
          <w:lang w:val="uk-UA" w:eastAsia="ru-RU"/>
        </w:rPr>
        <w:t xml:space="preserve"> місцем адміністративно-запобіжних заходів у системі заходів адміністративного примусу, підставами та порядком їх застосування посадовими та службовими особами </w:t>
      </w:r>
      <w:r w:rsidRPr="008B64DB">
        <w:rPr>
          <w:rFonts w:ascii="Times New Roman" w:eastAsia="Times New Roman" w:hAnsi="Times New Roman" w:cs="Times New Roman"/>
          <w:kern w:val="0"/>
          <w:sz w:val="28"/>
          <w:szCs w:val="28"/>
          <w:lang w:val="uk-UA" w:eastAsia="ru-RU"/>
        </w:rPr>
        <w:t>правоохоронних органів України, а також сформулювати на цій основі відповідні пропозиції щодо вдосконалення правового регулювання та практики примусовозастосовчої роботи правоохоронних органів України</w:t>
      </w:r>
      <w:r w:rsidRPr="008B64DB">
        <w:rPr>
          <w:rFonts w:ascii="Times New Roman" w:eastAsia="Times New Roman" w:hAnsi="Times New Roman" w:cs="Times New Roman"/>
          <w:spacing w:val="-4"/>
          <w:kern w:val="0"/>
          <w:sz w:val="28"/>
          <w:szCs w:val="28"/>
          <w:lang w:val="uk-UA" w:eastAsia="ru-RU"/>
        </w:rPr>
        <w:t>.</w:t>
      </w:r>
    </w:p>
    <w:p w:rsidR="008B64DB" w:rsidRPr="008B64DB" w:rsidRDefault="008B64DB" w:rsidP="008B64DB">
      <w:pPr>
        <w:widowControl/>
        <w:shd w:val="clear" w:color="auto" w:fill="FFFFFF"/>
        <w:tabs>
          <w:tab w:val="clear" w:pos="709"/>
          <w:tab w:val="left" w:pos="54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Відповідно до поставленої мети визначено такі основні </w:t>
      </w:r>
      <w:r w:rsidRPr="008B64DB">
        <w:rPr>
          <w:rFonts w:ascii="Times New Roman" w:eastAsia="Times New Roman" w:hAnsi="Times New Roman" w:cs="Times New Roman"/>
          <w:bCs/>
          <w:kern w:val="0"/>
          <w:sz w:val="28"/>
          <w:szCs w:val="28"/>
          <w:lang w:val="uk-UA" w:eastAsia="ru-RU"/>
        </w:rPr>
        <w:t>завдання дослідження</w:t>
      </w:r>
      <w:r w:rsidRPr="008B64DB">
        <w:rPr>
          <w:rFonts w:ascii="Times New Roman" w:eastAsia="Times New Roman" w:hAnsi="Times New Roman" w:cs="Times New Roman"/>
          <w:kern w:val="0"/>
          <w:sz w:val="28"/>
          <w:szCs w:val="28"/>
          <w:lang w:val="uk-UA" w:eastAsia="ru-RU"/>
        </w:rPr>
        <w:t>:</w:t>
      </w:r>
    </w:p>
    <w:p w:rsidR="008B64DB" w:rsidRPr="008B64DB" w:rsidRDefault="008B64DB" w:rsidP="008B64DB">
      <w:pPr>
        <w:widowControl/>
        <w:shd w:val="clear" w:color="auto" w:fill="FFFFFF"/>
        <w:tabs>
          <w:tab w:val="clear" w:pos="709"/>
          <w:tab w:val="left" w:pos="480"/>
          <w:tab w:val="left" w:pos="90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 сформулювати поняття „адміністративно-запобіжні заходи в правоохоронній діяльності”; </w:t>
      </w:r>
    </w:p>
    <w:p w:rsidR="008B64DB" w:rsidRPr="008B64DB" w:rsidRDefault="008B64DB" w:rsidP="008B64DB">
      <w:pPr>
        <w:widowControl/>
        <w:shd w:val="clear" w:color="auto" w:fill="FFFFFF"/>
        <w:tabs>
          <w:tab w:val="clear" w:pos="709"/>
          <w:tab w:val="left" w:pos="480"/>
          <w:tab w:val="left" w:pos="90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визначити місце та роль адміністративно-запобіжних заходів у системі заходів адміністративного примусу;</w:t>
      </w:r>
    </w:p>
    <w:p w:rsidR="008B64DB" w:rsidRPr="008B64DB" w:rsidRDefault="008B64DB" w:rsidP="008B64DB">
      <w:pPr>
        <w:widowControl/>
        <w:shd w:val="clear" w:color="auto" w:fill="FFFFFF"/>
        <w:tabs>
          <w:tab w:val="clear" w:pos="709"/>
          <w:tab w:val="left" w:pos="480"/>
          <w:tab w:val="left" w:pos="90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визначити місце правоохоронних органів як суб’єктів застосування заходів адміністративного примусу в правоохоронній діяльності держави;</w:t>
      </w:r>
    </w:p>
    <w:p w:rsidR="008B64DB" w:rsidRPr="008B64DB" w:rsidRDefault="008B64DB" w:rsidP="008B64DB">
      <w:pPr>
        <w:widowControl/>
        <w:shd w:val="clear" w:color="auto" w:fill="FFFFFF"/>
        <w:tabs>
          <w:tab w:val="clear" w:pos="709"/>
          <w:tab w:val="left" w:pos="480"/>
          <w:tab w:val="left" w:pos="90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розглянути класифікацію адміністративно-запобіжних заходів;</w:t>
      </w:r>
    </w:p>
    <w:p w:rsidR="008B64DB" w:rsidRPr="008B64DB" w:rsidRDefault="008B64DB" w:rsidP="008B64DB">
      <w:pPr>
        <w:widowControl/>
        <w:shd w:val="clear" w:color="auto" w:fill="FFFFFF"/>
        <w:tabs>
          <w:tab w:val="clear" w:pos="709"/>
          <w:tab w:val="left" w:pos="480"/>
          <w:tab w:val="left" w:pos="90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 проаналізувати та узагальнити чинне законодавство України, яке регулює застосування адміністративно-запобіжних заходів правоохоронними органами; </w:t>
      </w:r>
    </w:p>
    <w:p w:rsidR="008B64DB" w:rsidRPr="008B64DB" w:rsidRDefault="008B64DB" w:rsidP="008B64DB">
      <w:pPr>
        <w:widowControl/>
        <w:shd w:val="clear" w:color="auto" w:fill="FFFFFF"/>
        <w:tabs>
          <w:tab w:val="clear" w:pos="709"/>
          <w:tab w:val="left" w:pos="480"/>
          <w:tab w:val="left" w:pos="90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розглянути підстави та порядок застосування адміністративно-запобіжних заходів працівниками правоохоронних органів;</w:t>
      </w:r>
    </w:p>
    <w:p w:rsidR="008B64DB" w:rsidRPr="008B64DB" w:rsidRDefault="008B64DB" w:rsidP="008B64DB">
      <w:pPr>
        <w:widowControl/>
        <w:tabs>
          <w:tab w:val="clear" w:pos="709"/>
          <w:tab w:val="left" w:pos="90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spacing w:val="-8"/>
          <w:kern w:val="0"/>
          <w:sz w:val="28"/>
          <w:szCs w:val="28"/>
          <w:lang w:val="uk-UA" w:eastAsia="ru-RU"/>
        </w:rPr>
        <w:t xml:space="preserve">- проаналізувати міжнародний досвід </w:t>
      </w:r>
      <w:r w:rsidRPr="008B64DB">
        <w:rPr>
          <w:rFonts w:ascii="Times New Roman" w:eastAsia="Times New Roman" w:hAnsi="Times New Roman" w:cs="Times New Roman"/>
          <w:kern w:val="0"/>
          <w:sz w:val="28"/>
          <w:szCs w:val="28"/>
          <w:lang w:val="uk-UA" w:eastAsia="ru-RU"/>
        </w:rPr>
        <w:t>правового регулювання адміністративно-запобіжних заходів;</w:t>
      </w:r>
    </w:p>
    <w:p w:rsidR="008B64DB" w:rsidRPr="008B64DB" w:rsidRDefault="008B64DB" w:rsidP="008B64DB">
      <w:pPr>
        <w:widowControl/>
        <w:tabs>
          <w:tab w:val="clear" w:pos="709"/>
          <w:tab w:val="left" w:pos="90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запропонувати зміни та доповнення до чинного законодавства, яке регулює застосування адміністративно-запобіжних заходів правоохоронними органами, та визначити основні напрями його вдосконалення.</w:t>
      </w:r>
    </w:p>
    <w:p w:rsidR="008B64DB" w:rsidRPr="008B64DB" w:rsidRDefault="008B64DB" w:rsidP="008B64DB">
      <w:pPr>
        <w:widowControl/>
        <w:tabs>
          <w:tab w:val="left" w:pos="90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i/>
          <w:iCs/>
          <w:kern w:val="0"/>
          <w:sz w:val="28"/>
          <w:szCs w:val="28"/>
          <w:lang w:val="uk-UA" w:eastAsia="ru-RU"/>
        </w:rPr>
        <w:t>Об’єктом</w:t>
      </w:r>
      <w:r w:rsidRPr="008B64DB">
        <w:rPr>
          <w:rFonts w:ascii="Times New Roman" w:eastAsia="Times New Roman" w:hAnsi="Times New Roman" w:cs="Times New Roman"/>
          <w:i/>
          <w:kern w:val="0"/>
          <w:sz w:val="28"/>
          <w:szCs w:val="28"/>
          <w:lang w:val="uk-UA" w:eastAsia="ru-RU"/>
        </w:rPr>
        <w:t xml:space="preserve"> дослідження</w:t>
      </w:r>
      <w:r w:rsidRPr="008B64DB">
        <w:rPr>
          <w:rFonts w:ascii="Times New Roman" w:eastAsia="Times New Roman" w:hAnsi="Times New Roman" w:cs="Times New Roman"/>
          <w:kern w:val="0"/>
          <w:sz w:val="28"/>
          <w:szCs w:val="28"/>
          <w:lang w:val="uk-UA" w:eastAsia="ru-RU"/>
        </w:rPr>
        <w:t xml:space="preserve"> є суспільні відносини, що виникають під час застосування правоохоронними органами адміністративно-запобіжних заходів.</w:t>
      </w:r>
    </w:p>
    <w:p w:rsidR="008B64DB" w:rsidRPr="008B64DB" w:rsidRDefault="008B64DB" w:rsidP="008B64DB">
      <w:pPr>
        <w:widowControl/>
        <w:tabs>
          <w:tab w:val="left" w:pos="90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i/>
          <w:kern w:val="0"/>
          <w:sz w:val="28"/>
          <w:szCs w:val="28"/>
          <w:lang w:val="uk-UA" w:eastAsia="ru-RU"/>
        </w:rPr>
        <w:t>Предметом дослідження</w:t>
      </w:r>
      <w:r w:rsidRPr="008B64DB">
        <w:rPr>
          <w:rFonts w:ascii="Times New Roman" w:eastAsia="Times New Roman" w:hAnsi="Times New Roman" w:cs="Times New Roman"/>
          <w:kern w:val="0"/>
          <w:sz w:val="28"/>
          <w:szCs w:val="28"/>
          <w:lang w:val="uk-UA" w:eastAsia="ru-RU"/>
        </w:rPr>
        <w:t xml:space="preserve"> є адміністративно-запобіжні заходи в діяльності правоохоронних органів України.</w:t>
      </w:r>
    </w:p>
    <w:p w:rsidR="008B64DB" w:rsidRPr="008B64DB" w:rsidRDefault="008B64DB" w:rsidP="008B64DB">
      <w:pPr>
        <w:widowControl/>
        <w:tabs>
          <w:tab w:val="clear" w:pos="709"/>
          <w:tab w:val="left" w:pos="90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i/>
          <w:kern w:val="0"/>
          <w:sz w:val="28"/>
          <w:szCs w:val="28"/>
          <w:lang w:val="uk-UA" w:eastAsia="ru-RU"/>
        </w:rPr>
        <w:t xml:space="preserve">Методи дослідження. </w:t>
      </w:r>
      <w:r w:rsidRPr="008B64DB">
        <w:rPr>
          <w:rFonts w:ascii="Times New Roman" w:eastAsia="Times New Roman" w:hAnsi="Times New Roman" w:cs="Times New Roman"/>
          <w:kern w:val="0"/>
          <w:sz w:val="28"/>
          <w:szCs w:val="28"/>
          <w:lang w:val="uk-UA" w:eastAsia="ru-RU"/>
        </w:rPr>
        <w:t>Методологічну основу дослідження становлять як загальнонаукові, так і спеціальні методи та прийоми наукового пізнання.</w:t>
      </w:r>
    </w:p>
    <w:p w:rsidR="008B64DB" w:rsidRPr="008B64DB" w:rsidRDefault="008B64DB" w:rsidP="008B64DB">
      <w:pPr>
        <w:widowControl/>
        <w:shd w:val="clear" w:color="auto" w:fill="FFFFFF"/>
        <w:tabs>
          <w:tab w:val="clear" w:pos="709"/>
          <w:tab w:val="left" w:pos="480"/>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За допомогою діалектичного методу було з’ясовано зміст та визначено поняття адміністративно-запобіжних заходів (підрозділ 1.1, 1.3). За допомогою системного методу пізнання об’єкта дослідження здійснено аналіз правових підстав та порядку застосування запобіжних заходів (підрозділ 2.1, 2.2, 2.3). Порівняльно-правовий метод дозволив встановити співвідношення адміністративно-запобіжних заходів із іншими заходами адміністративного примусу, відмінності в підставах та порядку застосування адміністративно-запобіжних заходів працівниками різних правоохоронних органів, виявити переваги та недоліки зарубіжного досвіду</w:t>
      </w:r>
      <w:r w:rsidRPr="008B64DB">
        <w:rPr>
          <w:rFonts w:ascii="Times New Roman" w:eastAsia="Times New Roman" w:hAnsi="Times New Roman" w:cs="Times New Roman"/>
          <w:i/>
          <w:kern w:val="0"/>
          <w:sz w:val="28"/>
          <w:szCs w:val="28"/>
          <w:lang w:val="uk-UA" w:eastAsia="ru-RU"/>
        </w:rPr>
        <w:t xml:space="preserve"> </w:t>
      </w:r>
      <w:r w:rsidRPr="008B64DB">
        <w:rPr>
          <w:rFonts w:ascii="Times New Roman" w:eastAsia="Times New Roman" w:hAnsi="Times New Roman" w:cs="Times New Roman"/>
          <w:kern w:val="0"/>
          <w:sz w:val="28"/>
          <w:szCs w:val="28"/>
          <w:lang w:val="uk-UA" w:eastAsia="ru-RU"/>
        </w:rPr>
        <w:t>правового регулювання адміністративно-запобіжних заходів, що застосовуються правоохоронними органами (підрозділ 1.1, 3.1).</w:t>
      </w:r>
    </w:p>
    <w:p w:rsidR="008B64DB" w:rsidRPr="008B64DB" w:rsidRDefault="008B64DB" w:rsidP="008B64DB">
      <w:pPr>
        <w:widowControl/>
        <w:shd w:val="clear" w:color="auto" w:fill="FFFFFF"/>
        <w:tabs>
          <w:tab w:val="clear" w:pos="709"/>
          <w:tab w:val="left" w:pos="54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Формально-логічний застосувався під час аналізу ознак адміністративно-запобіжних заходів та їх класифікації (підрозділ 1.1, 1.3). Метод аналізу і синтезу надає можливість визначити структуру адміністративно-юрисдикційного процесу щодо застосування адміністративно-запобіжних заходів (підрозділ 1.1, 2.2, 2.3, 3.1). Функціональний метод використано під час дослідження основних напрямів удосконалення законодавства та практики застосування правоохоронними органами адміністративно-запобіжних заходів (підрозділ 1.2, 3.1, 3.2).</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Положення та висновки дисертації ґрунтуються на нормах Конституції України, чинних законодавчих та інших нормативно-правових актах, які </w:t>
      </w:r>
      <w:r w:rsidRPr="008B64DB">
        <w:rPr>
          <w:rFonts w:ascii="Times New Roman" w:eastAsia="Times New Roman" w:hAnsi="Times New Roman" w:cs="Times New Roman"/>
          <w:bCs/>
          <w:kern w:val="0"/>
          <w:sz w:val="28"/>
          <w:szCs w:val="28"/>
          <w:lang w:val="uk-UA" w:eastAsia="ru-RU"/>
        </w:rPr>
        <w:t>визначають правові засади застосування правоохоронними органами адміністративно-запобіжних заходів</w:t>
      </w:r>
      <w:r w:rsidRPr="008B64DB">
        <w:rPr>
          <w:rFonts w:ascii="Times New Roman" w:eastAsia="Times New Roman" w:hAnsi="Times New Roman" w:cs="Times New Roman"/>
          <w:kern w:val="0"/>
          <w:sz w:val="28"/>
          <w:szCs w:val="28"/>
          <w:lang w:val="uk-UA" w:eastAsia="ru-RU"/>
        </w:rPr>
        <w:t xml:space="preserve">. Дисертант звертався також до законодавства країн Європейського Союзу та країн-учасниць СНД, досвід яких щодо правового регулювання адміністративного примусу може бути використано в Україні. Інформаційну і емпіричну основу дослідження становлять також узагальнення практичної діяльності правоохоронних органів, статистичні матеріали, довідкові видання, політико-правова публіцистика. </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8B64DB">
        <w:rPr>
          <w:rFonts w:ascii="Times New Roman" w:eastAsia="Times New Roman" w:hAnsi="Times New Roman" w:cs="Times New Roman"/>
          <w:kern w:val="0"/>
          <w:sz w:val="28"/>
          <w:szCs w:val="28"/>
          <w:lang w:val="uk-UA" w:eastAsia="ru-RU"/>
        </w:rPr>
        <w:t>полягає в тому, що дисертація є однією з перших праць, в якій комплексно досліджено питання застосування адміністративно-запобіжних заходів правоохоронними органами України.</w:t>
      </w:r>
    </w:p>
    <w:p w:rsidR="008B64DB" w:rsidRPr="008B64DB" w:rsidRDefault="008B64DB" w:rsidP="008B64DB">
      <w:pPr>
        <w:widowControl/>
        <w:shd w:val="clear" w:color="auto" w:fill="FFFFFF"/>
        <w:tabs>
          <w:tab w:val="clear" w:pos="709"/>
          <w:tab w:val="left" w:pos="54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На основі проведеного дослідження сформульовано низку висновків, пропозицій, які відповідають вимогам наукової новизни, зокрема:</w:t>
      </w:r>
    </w:p>
    <w:p w:rsidR="008B64DB" w:rsidRPr="008B64DB" w:rsidRDefault="008B64DB" w:rsidP="008B64DB">
      <w:pPr>
        <w:widowControl/>
        <w:shd w:val="clear" w:color="auto" w:fill="FFFFFF"/>
        <w:tabs>
          <w:tab w:val="clear" w:pos="709"/>
          <w:tab w:val="left" w:pos="540"/>
        </w:tabs>
        <w:suppressAutoHyphens w:val="0"/>
        <w:spacing w:after="0" w:line="360" w:lineRule="auto"/>
        <w:ind w:firstLine="720"/>
        <w:rPr>
          <w:rFonts w:ascii="Times New Roman" w:eastAsia="Times New Roman" w:hAnsi="Times New Roman" w:cs="Times New Roman"/>
          <w:i/>
          <w:kern w:val="0"/>
          <w:sz w:val="28"/>
          <w:szCs w:val="28"/>
          <w:lang w:val="uk-UA" w:eastAsia="ru-RU"/>
        </w:rPr>
      </w:pPr>
      <w:r w:rsidRPr="008B64DB">
        <w:rPr>
          <w:rFonts w:ascii="Times New Roman" w:eastAsia="Times New Roman" w:hAnsi="Times New Roman" w:cs="Times New Roman"/>
          <w:i/>
          <w:kern w:val="0"/>
          <w:sz w:val="28"/>
          <w:szCs w:val="28"/>
          <w:lang w:val="uk-UA" w:eastAsia="ru-RU"/>
        </w:rPr>
        <w:t xml:space="preserve">вперше: </w:t>
      </w:r>
    </w:p>
    <w:p w:rsidR="008B64DB" w:rsidRPr="008B64DB" w:rsidRDefault="008B64DB" w:rsidP="008B64DB">
      <w:pPr>
        <w:widowControl/>
        <w:shd w:val="clear" w:color="auto" w:fill="FFFFFF"/>
        <w:tabs>
          <w:tab w:val="clear" w:pos="709"/>
          <w:tab w:val="left" w:pos="0"/>
          <w:tab w:val="left" w:pos="108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сформульовано авторське поняття „адміністративно-запобіжні заходи в правоохоронній діяльності” з використанням ознак, запропонованих дисертантом, зокрема враховано обставини, пов’язані з регламентацією правових підстав, суб’єкта, порядку, умов та кінцевої мети застосування цих заходів;</w:t>
      </w:r>
    </w:p>
    <w:p w:rsidR="008B64DB" w:rsidRPr="008B64DB" w:rsidRDefault="008B64DB" w:rsidP="008B64DB">
      <w:pPr>
        <w:widowControl/>
        <w:shd w:val="clear" w:color="auto" w:fill="FFFFFF"/>
        <w:tabs>
          <w:tab w:val="clear" w:pos="709"/>
          <w:tab w:val="left" w:pos="0"/>
          <w:tab w:val="left" w:pos="108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здійснено класифікацію огляду як адміністративно-запобіжного заходу і як заходу адміністративного припинення;</w:t>
      </w:r>
    </w:p>
    <w:p w:rsidR="008B64DB" w:rsidRPr="008B64DB" w:rsidRDefault="008B64DB" w:rsidP="008B64DB">
      <w:pPr>
        <w:widowControl/>
        <w:shd w:val="clear" w:color="auto" w:fill="FFFFFF"/>
        <w:tabs>
          <w:tab w:val="clear" w:pos="709"/>
          <w:tab w:val="left" w:pos="0"/>
          <w:tab w:val="left" w:pos="108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проведено класифікацію документів, що посвідчують особу з метою вдосконалення діяльності правоохоронних органів з перевірки документів;</w:t>
      </w:r>
    </w:p>
    <w:p w:rsidR="008B64DB" w:rsidRPr="008B64DB" w:rsidRDefault="008B64DB" w:rsidP="008B64DB">
      <w:pPr>
        <w:widowControl/>
        <w:shd w:val="clear" w:color="auto" w:fill="FFFFFF"/>
        <w:tabs>
          <w:tab w:val="left" w:pos="0"/>
          <w:tab w:val="left" w:pos="1080"/>
          <w:tab w:val="left" w:pos="2640"/>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i/>
          <w:kern w:val="0"/>
          <w:sz w:val="28"/>
          <w:szCs w:val="28"/>
          <w:lang w:val="uk-UA" w:eastAsia="ru-RU"/>
        </w:rPr>
        <w:t>дістало подальшого розвитку:</w:t>
      </w:r>
      <w:r w:rsidRPr="008B64DB">
        <w:rPr>
          <w:rFonts w:ascii="Times New Roman" w:eastAsia="Times New Roman" w:hAnsi="Times New Roman" w:cs="Times New Roman"/>
          <w:kern w:val="0"/>
          <w:sz w:val="28"/>
          <w:szCs w:val="28"/>
          <w:lang w:val="uk-UA" w:eastAsia="ru-RU"/>
        </w:rPr>
        <w:t xml:space="preserve"> </w:t>
      </w:r>
    </w:p>
    <w:p w:rsidR="008B64DB" w:rsidRPr="008B64DB" w:rsidRDefault="008B64DB" w:rsidP="008B64DB">
      <w:pPr>
        <w:widowControl/>
        <w:shd w:val="clear" w:color="auto" w:fill="FFFFFF"/>
        <w:tabs>
          <w:tab w:val="clear" w:pos="709"/>
          <w:tab w:val="left" w:pos="0"/>
          <w:tab w:val="left" w:pos="1080"/>
          <w:tab w:val="num" w:pos="1985"/>
          <w:tab w:val="left" w:pos="2640"/>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визначення місця та ролі адміністративно-запобіжних заходів у системі заходів адміністративного примусу шляхом співвідношення їх із заходами припинення та адміністративної відповідальності;</w:t>
      </w:r>
    </w:p>
    <w:p w:rsidR="008B64DB" w:rsidRPr="008B64DB" w:rsidRDefault="008B64DB" w:rsidP="008B64DB">
      <w:pPr>
        <w:widowControl/>
        <w:shd w:val="clear" w:color="auto" w:fill="FFFFFF"/>
        <w:tabs>
          <w:tab w:val="clear" w:pos="709"/>
          <w:tab w:val="left" w:pos="0"/>
          <w:tab w:val="left" w:pos="900"/>
          <w:tab w:val="num" w:pos="1985"/>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визначення місця правоохоронних органів як суб’єктів застосування заходів адміністративного примусу в правоохоронній діяльності держави;</w:t>
      </w:r>
    </w:p>
    <w:p w:rsidR="008B64DB" w:rsidRPr="008B64DB" w:rsidRDefault="008B64DB" w:rsidP="008B64DB">
      <w:pPr>
        <w:widowControl/>
        <w:shd w:val="clear" w:color="auto" w:fill="FFFFFF"/>
        <w:tabs>
          <w:tab w:val="clear" w:pos="709"/>
          <w:tab w:val="left" w:pos="0"/>
          <w:tab w:val="left" w:pos="1080"/>
          <w:tab w:val="num" w:pos="1985"/>
          <w:tab w:val="left" w:pos="2640"/>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узагальнення національного законодавства, яке регламентує порядок застосування адміністративно-запобіжних заходів правоохоронними органами;</w:t>
      </w:r>
    </w:p>
    <w:p w:rsidR="008B64DB" w:rsidRPr="008B64DB" w:rsidRDefault="008B64DB" w:rsidP="008B64DB">
      <w:pPr>
        <w:widowControl/>
        <w:shd w:val="clear" w:color="auto" w:fill="FFFFFF"/>
        <w:tabs>
          <w:tab w:val="clear" w:pos="709"/>
          <w:tab w:val="left" w:pos="0"/>
          <w:tab w:val="left" w:pos="1080"/>
          <w:tab w:val="num" w:pos="1985"/>
          <w:tab w:val="left" w:pos="2640"/>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 визначення й узагальнення підстав та порядку застосування адміністративно-запобіжних заходів, які застосовують посадові особи Державного </w:t>
      </w:r>
      <w:r w:rsidRPr="008B64DB">
        <w:rPr>
          <w:rFonts w:ascii="Times New Roman" w:eastAsia="Times New Roman" w:hAnsi="Times New Roman" w:cs="Times New Roman"/>
          <w:bCs/>
          <w:kern w:val="0"/>
          <w:sz w:val="28"/>
          <w:szCs w:val="28"/>
          <w:lang w:val="uk-UA" w:eastAsia="ru-RU"/>
        </w:rPr>
        <w:t xml:space="preserve">департаменту України з питань виконання покарань, Служби безпеки України, </w:t>
      </w:r>
      <w:r w:rsidRPr="008B64DB">
        <w:rPr>
          <w:rFonts w:ascii="Times New Roman" w:eastAsia="Times New Roman" w:hAnsi="Times New Roman" w:cs="Times New Roman"/>
          <w:kern w:val="0"/>
          <w:sz w:val="28"/>
          <w:szCs w:val="28"/>
          <w:lang w:val="uk-UA" w:eastAsia="ru-RU"/>
        </w:rPr>
        <w:t>Управління державної охорони України, Військової служби правопорядку у Збройних Силах України</w:t>
      </w:r>
      <w:r w:rsidRPr="008B64DB">
        <w:rPr>
          <w:rFonts w:ascii="Times New Roman" w:eastAsia="Times New Roman" w:hAnsi="Times New Roman" w:cs="Times New Roman"/>
          <w:bCs/>
          <w:kern w:val="0"/>
          <w:sz w:val="28"/>
          <w:szCs w:val="28"/>
          <w:lang w:val="uk-UA" w:eastAsia="ru-RU"/>
        </w:rPr>
        <w:t>, Міністерства внутрішніх справ України, Державної податкової служби, Державної митної служби України, прокуратури</w:t>
      </w:r>
      <w:r w:rsidRPr="008B64DB">
        <w:rPr>
          <w:rFonts w:ascii="Times New Roman" w:eastAsia="Times New Roman" w:hAnsi="Times New Roman" w:cs="Times New Roman"/>
          <w:kern w:val="0"/>
          <w:sz w:val="28"/>
          <w:szCs w:val="28"/>
          <w:lang w:val="uk-UA" w:eastAsia="ru-RU"/>
        </w:rPr>
        <w:t>;</w:t>
      </w:r>
    </w:p>
    <w:p w:rsidR="008B64DB" w:rsidRPr="008B64DB" w:rsidRDefault="008B64DB" w:rsidP="008B64DB">
      <w:pPr>
        <w:widowControl/>
        <w:shd w:val="clear" w:color="auto" w:fill="FFFFFF"/>
        <w:tabs>
          <w:tab w:val="clear" w:pos="709"/>
          <w:tab w:val="left" w:pos="0"/>
          <w:tab w:val="left" w:pos="1080"/>
          <w:tab w:val="num" w:pos="1985"/>
          <w:tab w:val="left" w:pos="2640"/>
          <w:tab w:val="num" w:pos="276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spacing w:val="-8"/>
          <w:kern w:val="0"/>
          <w:sz w:val="28"/>
          <w:szCs w:val="28"/>
          <w:lang w:val="uk-UA" w:eastAsia="ru-RU"/>
        </w:rPr>
        <w:t xml:space="preserve">- вивчення міжнародного досвіду </w:t>
      </w:r>
      <w:r w:rsidRPr="008B64DB">
        <w:rPr>
          <w:rFonts w:ascii="Times New Roman" w:eastAsia="Times New Roman" w:hAnsi="Times New Roman" w:cs="Times New Roman"/>
          <w:kern w:val="0"/>
          <w:sz w:val="28"/>
          <w:szCs w:val="28"/>
          <w:lang w:val="uk-UA" w:eastAsia="ru-RU"/>
        </w:rPr>
        <w:t>правового регулювання адміністративно-запобіжних заходів, що застосовуються правоохоронними органами в країнах Європейського союзу та країнах СНД, а також його впровадження в Україні;</w:t>
      </w:r>
    </w:p>
    <w:p w:rsidR="008B64DB" w:rsidRPr="008B64DB" w:rsidRDefault="008B64DB" w:rsidP="008B64DB">
      <w:pPr>
        <w:widowControl/>
        <w:numPr>
          <w:ilvl w:val="0"/>
          <w:numId w:val="7"/>
        </w:numPr>
        <w:shd w:val="clear" w:color="auto" w:fill="FFFFFF"/>
        <w:tabs>
          <w:tab w:val="clear" w:pos="709"/>
          <w:tab w:val="left" w:pos="0"/>
          <w:tab w:val="left" w:pos="540"/>
        </w:tabs>
        <w:suppressAutoHyphens w:val="0"/>
        <w:overflowPunct w:val="0"/>
        <w:autoSpaceDE w:val="0"/>
        <w:autoSpaceDN w:val="0"/>
        <w:adjustRightInd w:val="0"/>
        <w:spacing w:after="0" w:line="360" w:lineRule="auto"/>
        <w:ind w:firstLine="720"/>
        <w:jc w:val="left"/>
        <w:textAlignment w:val="baseline"/>
        <w:rPr>
          <w:rFonts w:ascii="Times New Roman" w:eastAsia="Times New Roman" w:hAnsi="Times New Roman" w:cs="Times New Roman"/>
          <w:i/>
          <w:kern w:val="0"/>
          <w:sz w:val="28"/>
          <w:szCs w:val="28"/>
          <w:lang w:val="uk-UA" w:eastAsia="ru-RU"/>
        </w:rPr>
      </w:pPr>
      <w:r w:rsidRPr="008B64DB">
        <w:rPr>
          <w:rFonts w:ascii="Times New Roman" w:eastAsia="Times New Roman" w:hAnsi="Times New Roman" w:cs="Times New Roman"/>
          <w:kern w:val="0"/>
          <w:sz w:val="28"/>
          <w:szCs w:val="28"/>
          <w:lang w:val="uk-UA" w:eastAsia="ru-RU"/>
        </w:rPr>
        <w:t>надання пропозицій щодо внесення змін до окремих статей чинних нормативно-правових актів: закону України „Про міліцію”,  закону України „Про державну податкову службу в Україні”, „Кодексу України про адміністративні правопорушення”, „Кримінально-виконавчого кодексу України”, „Статуту патрульно-постової служби міліції” тощо.</w:t>
      </w:r>
    </w:p>
    <w:p w:rsidR="008B64DB" w:rsidRPr="008B64DB" w:rsidRDefault="008B64DB" w:rsidP="008B64DB">
      <w:pPr>
        <w:widowControl/>
        <w:shd w:val="clear" w:color="auto" w:fill="FFFFFF"/>
        <w:tabs>
          <w:tab w:val="clear" w:pos="709"/>
          <w:tab w:val="left" w:pos="0"/>
          <w:tab w:val="left" w:pos="540"/>
        </w:tabs>
        <w:suppressAutoHyphens w:val="0"/>
        <w:spacing w:after="0" w:line="360" w:lineRule="auto"/>
        <w:ind w:firstLine="720"/>
        <w:rPr>
          <w:rFonts w:ascii="Times New Roman" w:eastAsia="Times New Roman" w:hAnsi="Times New Roman" w:cs="Times New Roman"/>
          <w:i/>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 </w:t>
      </w:r>
      <w:r w:rsidRPr="008B64DB">
        <w:rPr>
          <w:rFonts w:ascii="Times New Roman" w:eastAsia="Times New Roman" w:hAnsi="Times New Roman" w:cs="Times New Roman"/>
          <w:i/>
          <w:kern w:val="0"/>
          <w:sz w:val="28"/>
          <w:szCs w:val="28"/>
          <w:lang w:val="uk-UA" w:eastAsia="ru-RU"/>
        </w:rPr>
        <w:t>удосконалено:</w:t>
      </w:r>
    </w:p>
    <w:p w:rsidR="008B64DB" w:rsidRPr="008B64DB" w:rsidRDefault="008B64DB" w:rsidP="008B64DB">
      <w:pPr>
        <w:widowControl/>
        <w:numPr>
          <w:ilvl w:val="0"/>
          <w:numId w:val="7"/>
        </w:numPr>
        <w:shd w:val="clear" w:color="auto" w:fill="FFFFFF"/>
        <w:tabs>
          <w:tab w:val="clear" w:pos="709"/>
          <w:tab w:val="left" w:pos="0"/>
          <w:tab w:val="left" w:pos="540"/>
        </w:tabs>
        <w:suppressAutoHyphens w:val="0"/>
        <w:overflowPunct w:val="0"/>
        <w:autoSpaceDE w:val="0"/>
        <w:autoSpaceDN w:val="0"/>
        <w:adjustRightInd w:val="0"/>
        <w:spacing w:after="0" w:line="360" w:lineRule="auto"/>
        <w:ind w:firstLine="720"/>
        <w:jc w:val="left"/>
        <w:textAlignment w:val="baseline"/>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класифікацію адміністративно-запобіжних заходів з використанням критеріїв, сформульованих дисертантом, зокрема, залежно від характеру примусового впливу, об’єкта та суб’єкта впливу, термінів реалізації, умов, порядку і кінцевої мети застосування цих заходів. </w:t>
      </w:r>
    </w:p>
    <w:p w:rsidR="008B64DB" w:rsidRPr="008B64DB" w:rsidRDefault="008B64DB" w:rsidP="008B64DB">
      <w:pPr>
        <w:widowControl/>
        <w:tabs>
          <w:tab w:val="clear" w:pos="709"/>
          <w:tab w:val="left" w:pos="0"/>
          <w:tab w:val="left" w:pos="54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b/>
          <w:bCs/>
          <w:kern w:val="0"/>
          <w:sz w:val="28"/>
          <w:szCs w:val="28"/>
          <w:lang w:val="uk-UA" w:eastAsia="ru-RU"/>
        </w:rPr>
        <w:t>Практичне значення одержаних результатів</w:t>
      </w:r>
      <w:r w:rsidRPr="008B64DB">
        <w:rPr>
          <w:rFonts w:ascii="Times New Roman" w:eastAsia="Times New Roman" w:hAnsi="Times New Roman" w:cs="Times New Roman"/>
          <w:kern w:val="0"/>
          <w:sz w:val="28"/>
          <w:szCs w:val="28"/>
          <w:lang w:val="uk-UA" w:eastAsia="ru-RU"/>
        </w:rPr>
        <w:t xml:space="preserve"> полягає в тому, що вони становлять як науково-теоретичний, так і практичний інтерес: </w:t>
      </w:r>
    </w:p>
    <w:p w:rsidR="008B64DB" w:rsidRPr="008B64DB" w:rsidRDefault="008B64DB" w:rsidP="008B64DB">
      <w:pPr>
        <w:widowControl/>
        <w:tabs>
          <w:tab w:val="clear" w:pos="709"/>
          <w:tab w:val="left" w:pos="0"/>
          <w:tab w:val="left" w:pos="540"/>
          <w:tab w:val="left" w:pos="900"/>
          <w:tab w:val="num" w:pos="1985"/>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 у науково-дослідній сфері – положення та висновки дисертації можуть бути основою для подальших наукових досліджень та дискусій у галузі адміністративного права з питань застосування адміністративно-запобіжних заходів, інших заходів адміністративного примусу, а також основою для подальших досліджень щодо профілактики правопорушень правоохоронними органами; </w:t>
      </w:r>
    </w:p>
    <w:p w:rsidR="008B64DB" w:rsidRPr="008B64DB" w:rsidRDefault="008B64DB" w:rsidP="008B64DB">
      <w:pPr>
        <w:widowControl/>
        <w:tabs>
          <w:tab w:val="clear" w:pos="709"/>
          <w:tab w:val="left" w:pos="0"/>
          <w:tab w:val="left" w:pos="540"/>
          <w:tab w:val="left" w:pos="900"/>
          <w:tab w:val="num" w:pos="1985"/>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у правотворчості – результати дослідження можуть бути використані при підготовці та вдосконаленні чинних нормативно-правових актів з питань застосування заходів адміністративного примусу в діяльності правоохоронних органів шляхом внесення в них змін та доповнень;</w:t>
      </w:r>
    </w:p>
    <w:p w:rsidR="008B64DB" w:rsidRPr="008B64DB" w:rsidRDefault="008B64DB" w:rsidP="008B64DB">
      <w:pPr>
        <w:widowControl/>
        <w:tabs>
          <w:tab w:val="clear" w:pos="709"/>
          <w:tab w:val="left" w:pos="0"/>
          <w:tab w:val="left" w:pos="540"/>
          <w:tab w:val="left" w:pos="900"/>
          <w:tab w:val="num" w:pos="1985"/>
        </w:tabs>
        <w:suppressAutoHyphens w:val="0"/>
        <w:spacing w:after="0" w:line="360" w:lineRule="auto"/>
        <w:ind w:firstLine="720"/>
        <w:rPr>
          <w:rFonts w:ascii="Times New Roman" w:eastAsia="Times New Roman" w:hAnsi="Times New Roman" w:cs="Times New Roman"/>
          <w:i/>
          <w:kern w:val="0"/>
          <w:sz w:val="28"/>
          <w:szCs w:val="28"/>
          <w:lang w:val="uk-UA" w:eastAsia="ru-RU"/>
        </w:rPr>
      </w:pPr>
      <w:r w:rsidRPr="008B64DB">
        <w:rPr>
          <w:rFonts w:ascii="Times New Roman" w:eastAsia="Times New Roman" w:hAnsi="Times New Roman" w:cs="Times New Roman"/>
          <w:kern w:val="0"/>
          <w:sz w:val="28"/>
          <w:szCs w:val="28"/>
          <w:lang w:val="uk-UA" w:eastAsia="ru-RU"/>
        </w:rPr>
        <w:t>- у правозастосовчій діяльності – положення дисертації використовуються  у практичній діяльності підрозділів УМВС України в Кіровоградській області (акт впровадження від 14.05.2009 року), в підрозділах та установах виконання покарань управління Державного департаменту України з питань виконання покарань у Кіровоградській області (акт впровадження від  19.05.2009 року);</w:t>
      </w:r>
    </w:p>
    <w:p w:rsidR="008B64DB" w:rsidRPr="008B64DB" w:rsidRDefault="008B64DB" w:rsidP="008B64DB">
      <w:pPr>
        <w:widowControl/>
        <w:tabs>
          <w:tab w:val="clear" w:pos="709"/>
          <w:tab w:val="left" w:pos="0"/>
          <w:tab w:val="left" w:pos="540"/>
          <w:tab w:val="left" w:pos="900"/>
          <w:tab w:val="num" w:pos="1985"/>
        </w:tabs>
        <w:suppressAutoHyphens w:val="0"/>
        <w:spacing w:after="0" w:line="360" w:lineRule="auto"/>
        <w:ind w:firstLine="720"/>
        <w:rPr>
          <w:rFonts w:ascii="Times New Roman" w:eastAsia="Times New Roman" w:hAnsi="Times New Roman" w:cs="Times New Roman"/>
          <w:i/>
          <w:kern w:val="0"/>
          <w:sz w:val="28"/>
          <w:szCs w:val="28"/>
          <w:lang w:val="uk-UA" w:eastAsia="ru-RU"/>
        </w:rPr>
      </w:pPr>
      <w:r w:rsidRPr="008B64DB">
        <w:rPr>
          <w:rFonts w:ascii="Times New Roman" w:eastAsia="Times New Roman" w:hAnsi="Times New Roman" w:cs="Times New Roman"/>
          <w:kern w:val="0"/>
          <w:sz w:val="28"/>
          <w:szCs w:val="28"/>
          <w:lang w:val="uk-UA" w:eastAsia="ru-RU"/>
        </w:rPr>
        <w:t>- у навчальному процесі – матеріали дисертаційного дослідження використовуються при вивченні навчальних дисциплін „Адміністративне право + М. Адміністративна відповідальність”, „Адміністративна діяльність ОВС”, „Судові та правоохоронні органи”, „Тактико-спеціальна підготовка” в Кіровоградському юридичному інституті Харківського національного університету внутрішніх справ (акт впровадження від 25.02.2009 року).</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b/>
          <w:kern w:val="0"/>
          <w:sz w:val="28"/>
          <w:szCs w:val="28"/>
          <w:lang w:val="uk-UA" w:eastAsia="ru-RU"/>
        </w:rPr>
        <w:t xml:space="preserve">Особистий внесок здобувача. </w:t>
      </w:r>
      <w:r w:rsidRPr="008B64DB">
        <w:rPr>
          <w:rFonts w:ascii="Times New Roman" w:eastAsia="Times New Roman" w:hAnsi="Times New Roman" w:cs="Times New Roman"/>
          <w:kern w:val="0"/>
          <w:sz w:val="28"/>
          <w:szCs w:val="28"/>
          <w:lang w:val="uk-UA" w:eastAsia="ru-RU"/>
        </w:rPr>
        <w:t>Дисертаційне дослідження виконане самостійно, всі сформульовані в ньому положення та висновки обґрунтовані на підставі самостійно проведених досліджень.</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b/>
          <w:kern w:val="0"/>
          <w:sz w:val="28"/>
          <w:szCs w:val="28"/>
          <w:lang w:val="uk-UA" w:eastAsia="ru-RU"/>
        </w:rPr>
        <w:t>Апробація результатів дисертаційного дослідження.</w:t>
      </w:r>
      <w:r w:rsidRPr="008B64DB">
        <w:rPr>
          <w:rFonts w:ascii="Times New Roman" w:eastAsia="Times New Roman" w:hAnsi="Times New Roman" w:cs="Times New Roman"/>
          <w:kern w:val="0"/>
          <w:sz w:val="28"/>
          <w:szCs w:val="28"/>
          <w:lang w:val="uk-UA" w:eastAsia="ru-RU"/>
        </w:rPr>
        <w:t xml:space="preserve"> Основні положення та висновки дисертаційного дослідження були оприлюднені на науково-практичних конференціях: „Основні напрямки реформування ОВС в умовах розбудови демократичної держави” (м. Одеса, 14-15 жовтня 2004 р.); „Управління адміністративно-політичною діяльністю у сфері захисту прав і свобод громадян та забезпечення правопорядку” (м. Одеса, 3-4 червня 2005 р.); „Адміністративне право і процес: шляхи вдосконалення законодавства і практики” (м. Київ, 22 грудня 2006 р.); „Організаційно-правові засади управлінської діяльності ОВС в умовах європейської інтеграції” (м. Одеса, 26-27 жовтня 2007 р.); „Адміністративна реформа та проблеми вдосконалення діяльності правоохоронних органів” (м. Сімферополь, 12-13 грудня 2007 р.); „Національні інтереси та проблеми забезпечення безпеки України” (м. Кіровоград, 19 березня 2008 р.); „Сучасні проблеми розвитку державності та протидії злочинності” (м. Кіровоград, 14 травня 2009 р.).</w:t>
      </w:r>
    </w:p>
    <w:p w:rsidR="008B64DB" w:rsidRPr="008B64DB" w:rsidRDefault="008B64DB" w:rsidP="008B64DB">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b/>
          <w:kern w:val="0"/>
          <w:sz w:val="28"/>
          <w:szCs w:val="28"/>
          <w:lang w:val="uk-UA" w:eastAsia="ru-RU"/>
        </w:rPr>
        <w:t>Публікації автора</w:t>
      </w:r>
      <w:r w:rsidRPr="008B64DB">
        <w:rPr>
          <w:rFonts w:ascii="Times New Roman" w:eastAsia="Times New Roman" w:hAnsi="Times New Roman" w:cs="Times New Roman"/>
          <w:kern w:val="0"/>
          <w:sz w:val="28"/>
          <w:szCs w:val="28"/>
          <w:lang w:val="uk-UA" w:eastAsia="ru-RU"/>
        </w:rPr>
        <w:t>. Основні положення та результати дисертаційного дослідження викладені у дванадцяти друкованих працях, а саме: п’яти статтях, опублікованих у фахових виданнях з юридичних наук, перелік яких затверджений ВАК України, та семи тезах доповідей на науково-практичних конференціях.</w:t>
      </w:r>
    </w:p>
    <w:p w:rsidR="008B64DB" w:rsidRPr="008B64DB" w:rsidRDefault="008B64DB" w:rsidP="008B64DB">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b/>
          <w:kern w:val="0"/>
          <w:sz w:val="28"/>
          <w:szCs w:val="28"/>
          <w:lang w:val="uk-UA" w:eastAsia="ru-RU"/>
        </w:rPr>
        <w:t>Структура дисертації.</w:t>
      </w:r>
      <w:r w:rsidRPr="008B64DB">
        <w:rPr>
          <w:rFonts w:ascii="Times New Roman" w:eastAsia="Times New Roman" w:hAnsi="Times New Roman" w:cs="Times New Roman"/>
          <w:kern w:val="0"/>
          <w:sz w:val="28"/>
          <w:szCs w:val="28"/>
          <w:lang w:val="uk-UA" w:eastAsia="ru-RU"/>
        </w:rPr>
        <w:t xml:space="preserve"> Дисертація складається зі вступу, трьох розділів, які об’єднують вісім підрозділів, висновків, додатків і списку використаних джерел. Загальний обсяг роботи становить 242 сторінки, з яких  195 – основний текст, 41 – список використаних джерел  (348 найменувань), 6 – додатків.</w:t>
      </w:r>
    </w:p>
    <w:p w:rsidR="00C30295" w:rsidRDefault="00C30295" w:rsidP="008B64DB">
      <w:pPr>
        <w:rPr>
          <w:lang w:val="uk-UA"/>
        </w:rPr>
      </w:pPr>
    </w:p>
    <w:p w:rsidR="008B64DB" w:rsidRDefault="008B64DB" w:rsidP="008B64DB">
      <w:pPr>
        <w:rPr>
          <w:lang w:val="uk-UA"/>
        </w:rPr>
      </w:pPr>
    </w:p>
    <w:p w:rsidR="008B64DB" w:rsidRDefault="008B64DB" w:rsidP="008B64DB">
      <w:pPr>
        <w:rPr>
          <w:lang w:val="uk-UA"/>
        </w:rPr>
      </w:pPr>
    </w:p>
    <w:p w:rsidR="008B64DB" w:rsidRDefault="008B64DB" w:rsidP="008B64DB">
      <w:pPr>
        <w:rPr>
          <w:lang w:val="uk-UA"/>
        </w:rPr>
      </w:pPr>
    </w:p>
    <w:p w:rsidR="008B64DB" w:rsidRPr="008B64DB" w:rsidRDefault="008B64DB" w:rsidP="008B64DB">
      <w:pPr>
        <w:keepNext/>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bookmarkStart w:id="1" w:name="_Toc246224890"/>
      <w:r w:rsidRPr="008B64DB">
        <w:rPr>
          <w:rFonts w:ascii="Times New Roman" w:eastAsia="Times New Roman" w:hAnsi="Times New Roman" w:cs="Times New Roman"/>
          <w:b/>
          <w:kern w:val="0"/>
          <w:sz w:val="28"/>
          <w:szCs w:val="28"/>
          <w:lang w:val="uk-UA" w:eastAsia="ru-RU"/>
        </w:rPr>
        <w:t>ВИСНОВКИ</w:t>
      </w:r>
      <w:bookmarkEnd w:id="1"/>
    </w:p>
    <w:p w:rsidR="008B64DB" w:rsidRPr="008B64DB" w:rsidRDefault="008B64DB" w:rsidP="008B64DB">
      <w:pPr>
        <w:widowControl/>
        <w:tabs>
          <w:tab w:val="clear" w:pos="709"/>
        </w:tabs>
        <w:suppressAutoHyphens w:val="0"/>
        <w:spacing w:after="0" w:line="360" w:lineRule="auto"/>
        <w:ind w:firstLine="510"/>
        <w:rPr>
          <w:rFonts w:ascii="Times New Roman" w:eastAsia="Times New Roman" w:hAnsi="Times New Roman" w:cs="Times New Roman"/>
          <w:iCs/>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1. Визначено основні ознаки адміністративно-запобіжних заходів, які полягають в тому, що ці заходи: мають профілактичний, попереджувальний характер; не пов’язані із вчиненням особами правопорушень; застосовуються з метою забезпечення громадського порядку і громадської безпеки під час надзвичайних ситуацій соціального, техногенного, природного та воєнного характеру, а також  ліквідації їх шкідливих наслідків; є заходами примусового впливу на різних осіб, тобто примусовий характер даних заходів полягає в реалізації владних і односторонніх дій, які не погоджуються з протилежною стороною (остання зобов’язана виконати припис уповноважених посадових осіб, тобто вчинити необхідні в даній ситуації дії чи утриматися від їх вчинення); не є санкціями, тобто реакцією на протиправну поведінку осіб, і тому не викликають властивих їй наслідків; застосовуються уповноваженими посадовими особами правоохоронних органів; застосовуються при наявності підстав, передбачених чинним законодавством. </w:t>
      </w:r>
    </w:p>
    <w:p w:rsidR="008B64DB" w:rsidRPr="008B64DB" w:rsidRDefault="008B64DB" w:rsidP="008B64DB">
      <w:pPr>
        <w:widowControl/>
        <w:tabs>
          <w:tab w:val="clear" w:pos="709"/>
        </w:tabs>
        <w:suppressAutoHyphens w:val="0"/>
        <w:spacing w:after="0" w:line="360" w:lineRule="auto"/>
        <w:ind w:firstLine="510"/>
        <w:rPr>
          <w:rFonts w:ascii="Times New Roman" w:eastAsia="Times New Roman" w:hAnsi="Times New Roman" w:cs="Times New Roman"/>
          <w:iCs/>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2. На підставі перерахованих ознак адміністративно-запобіжних заходів сформульовано визначення </w:t>
      </w:r>
      <w:r w:rsidRPr="008B64DB">
        <w:rPr>
          <w:rFonts w:ascii="Times New Roman" w:eastAsia="Times New Roman" w:hAnsi="Times New Roman" w:cs="Times New Roman"/>
          <w:i/>
          <w:kern w:val="0"/>
          <w:sz w:val="28"/>
          <w:szCs w:val="28"/>
          <w:lang w:val="uk-UA" w:eastAsia="ru-RU"/>
        </w:rPr>
        <w:t>адміністративно-запобіжних заходів</w:t>
      </w:r>
      <w:r w:rsidRPr="008B64DB">
        <w:rPr>
          <w:rFonts w:ascii="Times New Roman" w:eastAsia="Times New Roman" w:hAnsi="Times New Roman" w:cs="Times New Roman"/>
          <w:kern w:val="0"/>
          <w:sz w:val="28"/>
          <w:szCs w:val="28"/>
          <w:lang w:val="uk-UA" w:eastAsia="ru-RU"/>
        </w:rPr>
        <w:t xml:space="preserve"> </w:t>
      </w:r>
      <w:r w:rsidRPr="008B64DB">
        <w:rPr>
          <w:rFonts w:ascii="Times New Roman" w:eastAsia="Times New Roman" w:hAnsi="Times New Roman" w:cs="Times New Roman"/>
          <w:i/>
          <w:kern w:val="0"/>
          <w:sz w:val="28"/>
          <w:szCs w:val="28"/>
          <w:lang w:val="uk-UA" w:eastAsia="ru-RU"/>
        </w:rPr>
        <w:t>у правоохоронній діяльності</w:t>
      </w:r>
      <w:r w:rsidRPr="008B64DB">
        <w:rPr>
          <w:rFonts w:ascii="Times New Roman" w:eastAsia="Times New Roman" w:hAnsi="Times New Roman" w:cs="Times New Roman"/>
          <w:kern w:val="0"/>
          <w:sz w:val="28"/>
          <w:szCs w:val="28"/>
          <w:lang w:val="uk-UA" w:eastAsia="ru-RU"/>
        </w:rPr>
        <w:t xml:space="preserve"> як комплексу заходів примусового характеру, які застосовуються уповноваженими посадовими особами правоохоронних органів на основі і в порядку встановленому законодавством України з метою попередження і виявлення правопорушень у відповідних сферах суспільного життя та забезпечення громадського порядку, громадської безпеки під час надзвичайних ситуацій соціального, техногенного, природного та воєнного характеру, а також ліквідації їх шкідливих наслідків</w:t>
      </w:r>
      <w:r w:rsidRPr="008B64DB">
        <w:rPr>
          <w:rFonts w:ascii="Times New Roman" w:eastAsia="Times New Roman" w:hAnsi="Times New Roman" w:cs="Times New Roman"/>
          <w:iCs/>
          <w:kern w:val="0"/>
          <w:sz w:val="28"/>
          <w:szCs w:val="28"/>
          <w:lang w:val="uk-UA" w:eastAsia="ru-RU"/>
        </w:rPr>
        <w:t>.</w:t>
      </w:r>
    </w:p>
    <w:p w:rsidR="008B64DB" w:rsidRPr="008B64DB" w:rsidRDefault="008B64DB" w:rsidP="008B64DB">
      <w:pPr>
        <w:widowControl/>
        <w:tabs>
          <w:tab w:val="clear" w:pos="709"/>
        </w:tabs>
        <w:suppressAutoHyphens w:val="0"/>
        <w:spacing w:after="0" w:line="360" w:lineRule="auto"/>
        <w:ind w:firstLine="51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3. Адміністративно-запобіжні заходи виконують різного роду правоохоронні функції, які відрізняють їх від інших заходів адміністративного примусу, що і визначає їх самостійне місце в системі цих заходів. На відміну від заходів адміністративного припинення, які безпосередньо переривають явні правопорушення або об’єктивно протиправні діяння, створюють умови для встановлення особи порушника, з’ясування обставин справи і реальної можливості для подальшого застосування до порушника заходів відповідальності адміністративного чи іншого характеру, адміністративно-запобіжні заходи не переривають безпосередньо правопорушення, а попереджують, відвертають його вчинення. Крім того, на відміну від адміністративних стягнень запобіжні заходи не виконують функції покарання особи, до якої вони застосовуються.</w:t>
      </w:r>
    </w:p>
    <w:p w:rsidR="008B64DB" w:rsidRPr="008B64DB" w:rsidRDefault="008B64DB" w:rsidP="008B64DB">
      <w:pPr>
        <w:widowControl/>
        <w:tabs>
          <w:tab w:val="left" w:pos="0"/>
        </w:tabs>
        <w:suppressAutoHyphens w:val="0"/>
        <w:spacing w:after="0" w:line="360" w:lineRule="auto"/>
        <w:ind w:firstLine="51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 xml:space="preserve">4. </w:t>
      </w:r>
      <w:r w:rsidRPr="008B64DB">
        <w:rPr>
          <w:rFonts w:ascii="Times New Roman" w:eastAsia="Times New Roman" w:hAnsi="Times New Roman" w:cs="Times New Roman"/>
          <w:iCs/>
          <w:kern w:val="0"/>
          <w:sz w:val="28"/>
          <w:szCs w:val="28"/>
          <w:lang w:val="uk-UA" w:eastAsia="ru-RU"/>
        </w:rPr>
        <w:t xml:space="preserve">Запропонована в роботі класифікація </w:t>
      </w:r>
      <w:r w:rsidRPr="008B64DB">
        <w:rPr>
          <w:rFonts w:ascii="Times New Roman" w:eastAsia="Times New Roman" w:hAnsi="Times New Roman" w:cs="Times New Roman"/>
          <w:kern w:val="0"/>
          <w:sz w:val="28"/>
          <w:szCs w:val="28"/>
          <w:lang w:val="uk-UA" w:eastAsia="ru-RU"/>
        </w:rPr>
        <w:t xml:space="preserve">адміністративно-запобіжних заходів </w:t>
      </w:r>
      <w:r w:rsidRPr="008B64DB">
        <w:rPr>
          <w:rFonts w:ascii="Times New Roman" w:eastAsia="Times New Roman" w:hAnsi="Times New Roman" w:cs="Times New Roman"/>
          <w:iCs/>
          <w:kern w:val="0"/>
          <w:sz w:val="28"/>
          <w:szCs w:val="28"/>
          <w:lang w:val="uk-UA" w:eastAsia="ru-RU"/>
        </w:rPr>
        <w:t>допоможе глибше з’ясувати їх зміст, відмежувати від інших заходів адміністративного примусу.</w:t>
      </w:r>
    </w:p>
    <w:p w:rsidR="008B64DB" w:rsidRPr="008B64DB" w:rsidRDefault="008B64DB" w:rsidP="008B64DB">
      <w:pPr>
        <w:widowControl/>
        <w:tabs>
          <w:tab w:val="left" w:pos="0"/>
        </w:tabs>
        <w:suppressAutoHyphens w:val="0"/>
        <w:spacing w:after="0" w:line="360" w:lineRule="auto"/>
        <w:ind w:firstLine="51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Основними критеріями запропонованої класифікації адміністративно-запобіжних заходів є: мета застосування (заходи, які застосовуються для недопущення та виявлення конкретних правопорушень; заходи, які застосовуються для забезпечення громадського порядку і громадської безпеки); характер примусового впливу (особистісні – заходи, які обмежують особисті немайнові права і свободи громадян; майнові – заходи, які обмежують майнові права громадян і організацій); об’єкт впливу (заходи, які застосовуються до фізичних осіб; заходи, які застосовуються до юридичних осіб; заходи, які застосовуються як до фізичних осіб так і до юридичних осіб); процесуальний порядок застосування (заходи, які реалізуються компетентними суб’єктами безпосередньо, коли правозастосовний акт виражається конклюдентно або в усній формі; заходи, застосування яких потребує видання спеціального правозастосовчого акта); строки їх реалізації (заходи, що застосовуються на певний строк; заходи, що застосовуються шляхом виконання разових дій і строком не пов’язані); умови застосування (звичайного адміністративно-правового режиму, особливого стану, надзвичайного стану, воєнного стану); суб’єкт застосування (заходи, які має право застосувати лише один уповноважений орган; заходи, які мають право застосувати  декілька уповноважених органів).</w:t>
      </w:r>
      <w:r w:rsidRPr="008B64DB">
        <w:rPr>
          <w:rFonts w:ascii="Times New Roman" w:eastAsia="Times New Roman" w:hAnsi="Times New Roman" w:cs="Times New Roman"/>
          <w:iCs/>
          <w:kern w:val="0"/>
          <w:sz w:val="28"/>
          <w:szCs w:val="28"/>
          <w:lang w:val="uk-UA" w:eastAsia="ru-RU"/>
        </w:rPr>
        <w:t xml:space="preserve"> </w:t>
      </w:r>
    </w:p>
    <w:p w:rsidR="008B64DB" w:rsidRPr="008B64DB" w:rsidRDefault="008B64DB" w:rsidP="008B64DB">
      <w:pPr>
        <w:widowControl/>
        <w:tabs>
          <w:tab w:val="clear" w:pos="709"/>
          <w:tab w:val="left" w:pos="900"/>
          <w:tab w:val="left" w:pos="1080"/>
        </w:tabs>
        <w:suppressAutoHyphens w:val="0"/>
        <w:spacing w:after="0" w:line="360" w:lineRule="auto"/>
        <w:ind w:firstLine="510"/>
        <w:rPr>
          <w:rFonts w:ascii="Times New Roman" w:eastAsia="Times New Roman" w:hAnsi="Times New Roman" w:cs="Times New Roman"/>
          <w:color w:val="000000"/>
          <w:kern w:val="0"/>
          <w:sz w:val="28"/>
          <w:szCs w:val="28"/>
          <w:lang w:val="uk-UA" w:eastAsia="ru-RU"/>
        </w:rPr>
      </w:pPr>
      <w:r w:rsidRPr="008B64DB">
        <w:rPr>
          <w:rFonts w:ascii="Times New Roman" w:eastAsia="Times New Roman" w:hAnsi="Times New Roman" w:cs="Times New Roman"/>
          <w:color w:val="000000"/>
          <w:kern w:val="0"/>
          <w:sz w:val="28"/>
          <w:szCs w:val="28"/>
          <w:lang w:val="uk-UA" w:eastAsia="ru-RU"/>
        </w:rPr>
        <w:t xml:space="preserve">5. Зазначається, що законодавець нечітко, суперечливо і непослідовно визначає поняття </w:t>
      </w:r>
      <w:r w:rsidRPr="008B64DB">
        <w:rPr>
          <w:rFonts w:ascii="Times New Roman" w:eastAsia="Times New Roman" w:hAnsi="Times New Roman" w:cs="Times New Roman"/>
          <w:kern w:val="0"/>
          <w:sz w:val="28"/>
          <w:szCs w:val="28"/>
          <w:lang w:val="uk-UA" w:eastAsia="ru-RU"/>
        </w:rPr>
        <w:t>„</w:t>
      </w:r>
      <w:r w:rsidRPr="008B64DB">
        <w:rPr>
          <w:rFonts w:ascii="Times New Roman" w:eastAsia="Times New Roman" w:hAnsi="Times New Roman" w:cs="Times New Roman"/>
          <w:color w:val="000000"/>
          <w:kern w:val="0"/>
          <w:sz w:val="28"/>
          <w:szCs w:val="28"/>
          <w:lang w:val="uk-UA" w:eastAsia="ru-RU"/>
        </w:rPr>
        <w:t>правоохоронний орган</w:t>
      </w:r>
      <w:r w:rsidRPr="008B64DB">
        <w:rPr>
          <w:rFonts w:ascii="Times New Roman" w:eastAsia="Times New Roman" w:hAnsi="Times New Roman" w:cs="Times New Roman"/>
          <w:kern w:val="0"/>
          <w:sz w:val="28"/>
          <w:szCs w:val="28"/>
          <w:lang w:val="uk-UA" w:eastAsia="ru-RU"/>
        </w:rPr>
        <w:t>”</w:t>
      </w:r>
      <w:r w:rsidRPr="008B64DB">
        <w:rPr>
          <w:rFonts w:ascii="Times New Roman" w:eastAsia="Times New Roman" w:hAnsi="Times New Roman" w:cs="Times New Roman"/>
          <w:color w:val="000000"/>
          <w:kern w:val="0"/>
          <w:sz w:val="28"/>
          <w:szCs w:val="28"/>
          <w:lang w:val="uk-UA" w:eastAsia="ru-RU"/>
        </w:rPr>
        <w:t xml:space="preserve"> у різних законах України, які так чи інакше стосуються діяльності правоохоронних органів. Така ситуація</w:t>
      </w:r>
      <w:r w:rsidRPr="008B64DB">
        <w:rPr>
          <w:rFonts w:ascii="Times New Roman" w:eastAsia="Times New Roman" w:hAnsi="Times New Roman" w:cs="Times New Roman"/>
          <w:kern w:val="0"/>
          <w:sz w:val="28"/>
          <w:szCs w:val="28"/>
          <w:lang w:val="uk-UA" w:eastAsia="ru-RU"/>
        </w:rPr>
        <w:t xml:space="preserve"> </w:t>
      </w:r>
      <w:r w:rsidRPr="008B64DB">
        <w:rPr>
          <w:rFonts w:ascii="Times New Roman" w:eastAsia="Times New Roman" w:hAnsi="Times New Roman" w:cs="Times New Roman"/>
          <w:color w:val="000000"/>
          <w:kern w:val="0"/>
          <w:sz w:val="28"/>
          <w:szCs w:val="28"/>
          <w:lang w:val="uk-UA" w:eastAsia="ru-RU"/>
        </w:rPr>
        <w:t xml:space="preserve">негативно впливає на діяльність цих органів, оскільки безпосередньо стосується правового регулювання компетенції таких органів, правового і соціального статусу їх працівників тощо. Функціональний критерій треба визнати головним при визначенні того чи іншого державного органу як правоохоронного. Але при цьому, враховуючи багатоманітність правоохоронних функцій, потрібно провести їх класифікацію. З огляду на зазначене, необхідно законодавчо закріпити поняття </w:t>
      </w:r>
      <w:r w:rsidRPr="008B64DB">
        <w:rPr>
          <w:rFonts w:ascii="Times New Roman" w:eastAsia="Times New Roman" w:hAnsi="Times New Roman" w:cs="Times New Roman"/>
          <w:kern w:val="0"/>
          <w:sz w:val="28"/>
          <w:szCs w:val="28"/>
          <w:lang w:val="uk-UA" w:eastAsia="ru-RU"/>
        </w:rPr>
        <w:t>„</w:t>
      </w:r>
      <w:r w:rsidRPr="008B64DB">
        <w:rPr>
          <w:rFonts w:ascii="Times New Roman" w:eastAsia="Times New Roman" w:hAnsi="Times New Roman" w:cs="Times New Roman"/>
          <w:color w:val="000000"/>
          <w:kern w:val="0"/>
          <w:sz w:val="28"/>
          <w:szCs w:val="28"/>
          <w:lang w:val="uk-UA" w:eastAsia="ru-RU"/>
        </w:rPr>
        <w:t>правоохоронний орган</w:t>
      </w:r>
      <w:r w:rsidRPr="008B64DB">
        <w:rPr>
          <w:rFonts w:ascii="Times New Roman" w:eastAsia="Times New Roman" w:hAnsi="Times New Roman" w:cs="Times New Roman"/>
          <w:kern w:val="0"/>
          <w:sz w:val="28"/>
          <w:szCs w:val="28"/>
          <w:lang w:val="uk-UA" w:eastAsia="ru-RU"/>
        </w:rPr>
        <w:t>”</w:t>
      </w:r>
      <w:r w:rsidRPr="008B64DB">
        <w:rPr>
          <w:rFonts w:ascii="Times New Roman" w:eastAsia="Times New Roman" w:hAnsi="Times New Roman" w:cs="Times New Roman"/>
          <w:color w:val="000000"/>
          <w:kern w:val="0"/>
          <w:sz w:val="28"/>
          <w:szCs w:val="28"/>
          <w:lang w:val="uk-UA" w:eastAsia="ru-RU"/>
        </w:rPr>
        <w:t xml:space="preserve"> та з урахування цього в законодавчих актах про ці органи чітко визначити їх функції, а відтак і основні завдання, які з них випливають, та мінімізувати кількість таких структур.</w:t>
      </w:r>
    </w:p>
    <w:p w:rsidR="008B64DB" w:rsidRPr="008B64DB" w:rsidRDefault="008B64DB" w:rsidP="008B64DB">
      <w:pPr>
        <w:widowControl/>
        <w:tabs>
          <w:tab w:val="clear" w:pos="709"/>
        </w:tabs>
        <w:suppressAutoHyphens w:val="0"/>
        <w:spacing w:after="0" w:line="360" w:lineRule="auto"/>
        <w:ind w:firstLine="510"/>
        <w:rPr>
          <w:rFonts w:ascii="Times New Roman" w:eastAsia="Times New Roman" w:hAnsi="Times New Roman" w:cs="Times New Roman"/>
          <w:bCs/>
          <w:kern w:val="0"/>
          <w:sz w:val="28"/>
          <w:szCs w:val="28"/>
          <w:lang w:val="uk-UA" w:eastAsia="ru-RU"/>
        </w:rPr>
      </w:pPr>
      <w:r w:rsidRPr="008B64DB">
        <w:rPr>
          <w:rFonts w:ascii="Times New Roman" w:eastAsia="Times New Roman" w:hAnsi="Times New Roman" w:cs="Times New Roman"/>
          <w:bCs/>
          <w:kern w:val="0"/>
          <w:sz w:val="28"/>
          <w:szCs w:val="28"/>
          <w:lang w:val="uk-UA" w:eastAsia="ru-RU"/>
        </w:rPr>
        <w:t xml:space="preserve">6. Підкреслено, що правові засади застосування правоохоронними органами адміністративно-запобіжних заходів уперше проаналізовано з огляду їх важливості з точки зору забезпечення </w:t>
      </w:r>
      <w:r w:rsidRPr="008B64DB">
        <w:rPr>
          <w:rFonts w:ascii="Times New Roman" w:eastAsia="Times New Roman" w:hAnsi="Times New Roman" w:cs="Times New Roman"/>
          <w:kern w:val="0"/>
          <w:sz w:val="28"/>
          <w:szCs w:val="28"/>
          <w:lang w:val="uk-UA" w:eastAsia="ru-RU"/>
        </w:rPr>
        <w:t xml:space="preserve">прав і свобод громадян, а також прав і законних інтересів різних юридичних осіб. </w:t>
      </w:r>
      <w:r w:rsidRPr="008B64DB">
        <w:rPr>
          <w:rFonts w:ascii="Times New Roman" w:eastAsia="Times New Roman" w:hAnsi="Times New Roman" w:cs="Times New Roman"/>
          <w:bCs/>
          <w:kern w:val="0"/>
          <w:sz w:val="28"/>
          <w:szCs w:val="28"/>
          <w:lang w:val="uk-UA" w:eastAsia="ru-RU"/>
        </w:rPr>
        <w:t xml:space="preserve">Аналіз системи джерел правового регулювання діяльності правоохоронних органів щодо застосування заходів адміністративного примусу дозволив зробити висновок про те, що в наш час воно здійснюється без урахування існування цього примусу як самостійного адміністративно-правового інституту. Цей інститут адміністративного права повинен мати джерелом відповідний спеціальний закон, який би врегулював основні положення адміністративного примусу, підстави та порядок застосування низки заходів, які не належать до заходів адміністративної відповідальності. </w:t>
      </w:r>
    </w:p>
    <w:p w:rsidR="008B64DB" w:rsidRPr="008B64DB" w:rsidRDefault="008B64DB" w:rsidP="008B64DB">
      <w:pPr>
        <w:widowControl/>
        <w:tabs>
          <w:tab w:val="clear" w:pos="709"/>
          <w:tab w:val="left" w:pos="900"/>
          <w:tab w:val="left" w:pos="1080"/>
        </w:tabs>
        <w:suppressAutoHyphens w:val="0"/>
        <w:spacing w:after="0" w:line="360" w:lineRule="auto"/>
        <w:ind w:firstLine="510"/>
        <w:rPr>
          <w:rFonts w:ascii="Times New Roman" w:eastAsia="Times New Roman" w:hAnsi="Times New Roman" w:cs="Times New Roman"/>
          <w:kern w:val="0"/>
          <w:sz w:val="28"/>
          <w:szCs w:val="28"/>
          <w:lang w:val="uk-UA" w:eastAsia="ru-RU"/>
        </w:rPr>
      </w:pPr>
      <w:r w:rsidRPr="008B64DB">
        <w:rPr>
          <w:rFonts w:ascii="Times New Roman" w:eastAsia="Times New Roman" w:hAnsi="Times New Roman" w:cs="Times New Roman"/>
          <w:kern w:val="0"/>
          <w:sz w:val="28"/>
          <w:szCs w:val="28"/>
          <w:lang w:val="uk-UA" w:eastAsia="ru-RU"/>
        </w:rPr>
        <w:t>7. Наголошено, що на сьогодні засади застосування відповідних різновидів адміністративно-примусових заходів регламентовані у багатьох законодавчих та підзаконних нормативно-правових актах, однак єдиного акта, на жаль, немає, що й ускладнює правозастосовчу діяльність уповноважених державних органів. Норми відомчих актів складають переважну більшість норм, які безпосередньо регулюють діяльність правоохоронних органів, інші законодавчі акти перш за все визначають повноваження правоохоронних органів лише в загальному вигляді, застосовувати ці норми без конкретизації практично неможливо. У цьому і полягає особливе значення відомчого правового регулювання.</w:t>
      </w:r>
    </w:p>
    <w:p w:rsidR="008B64DB" w:rsidRPr="008B64DB" w:rsidRDefault="008B64DB" w:rsidP="008B64DB">
      <w:pPr>
        <w:widowControl/>
        <w:tabs>
          <w:tab w:val="clear" w:pos="709"/>
        </w:tabs>
        <w:suppressAutoHyphens w:val="0"/>
        <w:spacing w:after="0" w:line="360" w:lineRule="auto"/>
        <w:ind w:firstLine="510"/>
        <w:rPr>
          <w:rFonts w:ascii="Times New Roman" w:eastAsia="Times New Roman" w:hAnsi="Times New Roman" w:cs="Times New Roman"/>
          <w:b/>
          <w:kern w:val="0"/>
          <w:sz w:val="28"/>
          <w:szCs w:val="28"/>
          <w:lang w:val="uk-UA" w:eastAsia="ru-RU"/>
        </w:rPr>
      </w:pPr>
      <w:r w:rsidRPr="008B64DB">
        <w:rPr>
          <w:rFonts w:ascii="Times New Roman" w:eastAsia="Times New Roman" w:hAnsi="Times New Roman" w:cs="Times New Roman"/>
          <w:kern w:val="0"/>
          <w:sz w:val="28"/>
          <w:szCs w:val="28"/>
          <w:lang w:val="uk-UA" w:eastAsia="ru-RU"/>
        </w:rPr>
        <w:t>8. Для вдосконалення практики застосування адміністративно-запобіжних заходів особливу увагу необхідно звернути на питання особистої безпеки працівників правоохоронних органів, а також на підвищення рівня їх професійної підготовки, оскільки відсутність досвіду, професіоналізму, достатніх правових знань перешкоджає правильному застосуванню цих заходів, особливо в складних ситуаціях, коли за браком часу в працівника немає можливості проаналізувати всі обставини і прийняти продумане рішення.</w:t>
      </w:r>
    </w:p>
    <w:p w:rsidR="008B64DB" w:rsidRPr="008B64DB" w:rsidRDefault="008B64DB" w:rsidP="008B64DB">
      <w:pPr>
        <w:rPr>
          <w:lang w:val="uk-UA"/>
        </w:rPr>
      </w:pPr>
    </w:p>
    <w:sectPr w:rsidR="008B64DB" w:rsidRPr="008B64D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74" w:rsidRDefault="00970774">
      <w:pPr>
        <w:spacing w:after="0" w:line="240" w:lineRule="auto"/>
      </w:pPr>
      <w:r>
        <w:separator/>
      </w:r>
    </w:p>
  </w:endnote>
  <w:endnote w:type="continuationSeparator" w:id="0">
    <w:p w:rsidR="00970774" w:rsidRDefault="0097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0774" w:rsidRDefault="009707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70774" w:rsidRDefault="00970774">
                <w:pPr>
                  <w:spacing w:line="240" w:lineRule="auto"/>
                </w:pPr>
                <w:fldSimple w:instr=" PAGE \* MERGEFORMAT ">
                  <w:r w:rsidR="008B64DB" w:rsidRPr="008B64DB">
                    <w:rPr>
                      <w:rStyle w:val="afffff9"/>
                      <w:noProof/>
                    </w:rPr>
                    <w:t>18</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74" w:rsidRDefault="00970774"/>
    <w:p w:rsidR="00970774" w:rsidRDefault="00970774"/>
    <w:p w:rsidR="00970774" w:rsidRDefault="00970774"/>
    <w:p w:rsidR="00970774" w:rsidRDefault="00970774"/>
    <w:p w:rsidR="00970774" w:rsidRDefault="00970774"/>
    <w:p w:rsidR="00970774" w:rsidRDefault="00970774"/>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0774" w:rsidRDefault="00970774">
                  <w:pPr>
                    <w:spacing w:line="240" w:lineRule="auto"/>
                  </w:pPr>
                  <w:fldSimple w:instr=" PAGE \* MERGEFORMAT ">
                    <w:r w:rsidRPr="009E74C9">
                      <w:rPr>
                        <w:rStyle w:val="afffff9"/>
                        <w:b w:val="0"/>
                        <w:bCs w:val="0"/>
                        <w:noProof/>
                      </w:rPr>
                      <w:t>8</w:t>
                    </w:r>
                  </w:fldSimple>
                </w:p>
              </w:txbxContent>
            </v:textbox>
            <w10:wrap anchorx="page" anchory="page"/>
          </v:shape>
        </w:pict>
      </w:r>
    </w:p>
    <w:p w:rsidR="00970774" w:rsidRDefault="00970774"/>
    <w:p w:rsidR="00970774" w:rsidRDefault="00970774"/>
    <w:p w:rsidR="00970774" w:rsidRDefault="00970774">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0774" w:rsidRDefault="00970774"/>
              </w:txbxContent>
            </v:textbox>
            <w10:wrap anchorx="page" anchory="page"/>
          </v:shape>
        </w:pict>
      </w:r>
    </w:p>
    <w:p w:rsidR="00970774" w:rsidRDefault="00970774"/>
    <w:p w:rsidR="00970774" w:rsidRDefault="00970774">
      <w:pPr>
        <w:rPr>
          <w:sz w:val="2"/>
          <w:szCs w:val="2"/>
        </w:rPr>
      </w:pPr>
    </w:p>
    <w:p w:rsidR="00970774" w:rsidRDefault="00970774"/>
    <w:p w:rsidR="00970774" w:rsidRDefault="00970774">
      <w:pPr>
        <w:spacing w:after="0" w:line="240" w:lineRule="auto"/>
      </w:pPr>
    </w:p>
  </w:footnote>
  <w:footnote w:type="continuationSeparator" w:id="0">
    <w:p w:rsidR="00970774" w:rsidRDefault="00970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 w:rsidR="00970774" w:rsidRDefault="00970774">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70774" w:rsidRDefault="00970774"/>
            </w:txbxContent>
          </v:textbox>
          <w10:wrap anchorx="page" anchory="page"/>
        </v:shape>
      </w:pict>
    </w:r>
  </w:p>
  <w:p w:rsidR="00970774" w:rsidRPr="005856C0" w:rsidRDefault="009707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CC154EA"/>
    <w:multiLevelType w:val="hybridMultilevel"/>
    <w:tmpl w:val="0FA445DE"/>
    <w:lvl w:ilvl="0" w:tplc="E76467EA">
      <w:numFmt w:val="bullet"/>
      <w:lvlText w:val="-"/>
      <w:lvlJc w:val="left"/>
      <w:pPr>
        <w:tabs>
          <w:tab w:val="num" w:pos="1200"/>
        </w:tabs>
        <w:ind w:left="1200" w:hanging="690"/>
      </w:pPr>
      <w:rPr>
        <w:rFonts w:ascii="Times New Roman" w:eastAsia="Times New Roman" w:hAnsi="Times New Roman" w:cs="Times New Roman" w:hint="default"/>
        <w:i/>
      </w:rPr>
    </w:lvl>
    <w:lvl w:ilvl="1" w:tplc="04220003" w:tentative="1">
      <w:start w:val="1"/>
      <w:numFmt w:val="bullet"/>
      <w:lvlText w:val="o"/>
      <w:lvlJc w:val="left"/>
      <w:pPr>
        <w:tabs>
          <w:tab w:val="num" w:pos="1590"/>
        </w:tabs>
        <w:ind w:left="1590" w:hanging="360"/>
      </w:pPr>
      <w:rPr>
        <w:rFonts w:ascii="Courier New" w:hAnsi="Courier New" w:cs="Courier New" w:hint="default"/>
      </w:rPr>
    </w:lvl>
    <w:lvl w:ilvl="2" w:tplc="04220005" w:tentative="1">
      <w:start w:val="1"/>
      <w:numFmt w:val="bullet"/>
      <w:lvlText w:val=""/>
      <w:lvlJc w:val="left"/>
      <w:pPr>
        <w:tabs>
          <w:tab w:val="num" w:pos="2310"/>
        </w:tabs>
        <w:ind w:left="2310" w:hanging="360"/>
      </w:pPr>
      <w:rPr>
        <w:rFonts w:ascii="Wingdings" w:hAnsi="Wingdings" w:hint="default"/>
      </w:rPr>
    </w:lvl>
    <w:lvl w:ilvl="3" w:tplc="04220001" w:tentative="1">
      <w:start w:val="1"/>
      <w:numFmt w:val="bullet"/>
      <w:lvlText w:val=""/>
      <w:lvlJc w:val="left"/>
      <w:pPr>
        <w:tabs>
          <w:tab w:val="num" w:pos="3030"/>
        </w:tabs>
        <w:ind w:left="3030" w:hanging="360"/>
      </w:pPr>
      <w:rPr>
        <w:rFonts w:ascii="Symbol" w:hAnsi="Symbol" w:hint="default"/>
      </w:rPr>
    </w:lvl>
    <w:lvl w:ilvl="4" w:tplc="04220003" w:tentative="1">
      <w:start w:val="1"/>
      <w:numFmt w:val="bullet"/>
      <w:lvlText w:val="o"/>
      <w:lvlJc w:val="left"/>
      <w:pPr>
        <w:tabs>
          <w:tab w:val="num" w:pos="3750"/>
        </w:tabs>
        <w:ind w:left="3750" w:hanging="360"/>
      </w:pPr>
      <w:rPr>
        <w:rFonts w:ascii="Courier New" w:hAnsi="Courier New" w:cs="Courier New" w:hint="default"/>
      </w:rPr>
    </w:lvl>
    <w:lvl w:ilvl="5" w:tplc="04220005" w:tentative="1">
      <w:start w:val="1"/>
      <w:numFmt w:val="bullet"/>
      <w:lvlText w:val=""/>
      <w:lvlJc w:val="left"/>
      <w:pPr>
        <w:tabs>
          <w:tab w:val="num" w:pos="4470"/>
        </w:tabs>
        <w:ind w:left="4470" w:hanging="360"/>
      </w:pPr>
      <w:rPr>
        <w:rFonts w:ascii="Wingdings" w:hAnsi="Wingdings" w:hint="default"/>
      </w:rPr>
    </w:lvl>
    <w:lvl w:ilvl="6" w:tplc="04220001" w:tentative="1">
      <w:start w:val="1"/>
      <w:numFmt w:val="bullet"/>
      <w:lvlText w:val=""/>
      <w:lvlJc w:val="left"/>
      <w:pPr>
        <w:tabs>
          <w:tab w:val="num" w:pos="5190"/>
        </w:tabs>
        <w:ind w:left="5190" w:hanging="360"/>
      </w:pPr>
      <w:rPr>
        <w:rFonts w:ascii="Symbol" w:hAnsi="Symbol" w:hint="default"/>
      </w:rPr>
    </w:lvl>
    <w:lvl w:ilvl="7" w:tplc="04220003" w:tentative="1">
      <w:start w:val="1"/>
      <w:numFmt w:val="bullet"/>
      <w:lvlText w:val="o"/>
      <w:lvlJc w:val="left"/>
      <w:pPr>
        <w:tabs>
          <w:tab w:val="num" w:pos="5910"/>
        </w:tabs>
        <w:ind w:left="5910" w:hanging="360"/>
      </w:pPr>
      <w:rPr>
        <w:rFonts w:ascii="Courier New" w:hAnsi="Courier New" w:cs="Courier New" w:hint="default"/>
      </w:rPr>
    </w:lvl>
    <w:lvl w:ilvl="8" w:tplc="04220005" w:tentative="1">
      <w:start w:val="1"/>
      <w:numFmt w:val="bullet"/>
      <w:lvlText w:val=""/>
      <w:lvlJc w:val="left"/>
      <w:pPr>
        <w:tabs>
          <w:tab w:val="num" w:pos="6630"/>
        </w:tabs>
        <w:ind w:left="6630" w:hanging="360"/>
      </w:pPr>
      <w:rPr>
        <w:rFonts w:ascii="Wingdings" w:hAnsi="Wingdings" w:hint="default"/>
      </w:rPr>
    </w:lvl>
  </w:abstractNum>
  <w:abstractNum w:abstractNumId="82">
    <w:nsid w:val="1DF91BB8"/>
    <w:multiLevelType w:val="hybridMultilevel"/>
    <w:tmpl w:val="304C2DD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4">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5">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B6854-E3B8-41DD-A3C6-A68DB40A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3797</Words>
  <Characters>21646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2020-12-17T16:51:00Z</dcterms:created>
  <dcterms:modified xsi:type="dcterms:W3CDTF">2020-12-17T17:57:00Z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