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A5E9" w14:textId="77777777" w:rsidR="00EB33EB" w:rsidRDefault="00EB33EB" w:rsidP="00EB33EB">
      <w:pPr>
        <w:pStyle w:val="afffffffffffffffffffffffffff5"/>
        <w:rPr>
          <w:rFonts w:ascii="Verdana" w:hAnsi="Verdana"/>
          <w:color w:val="000000"/>
          <w:sz w:val="21"/>
          <w:szCs w:val="21"/>
        </w:rPr>
      </w:pPr>
      <w:r>
        <w:rPr>
          <w:rFonts w:ascii="Helvetica" w:hAnsi="Helvetica" w:cs="Helvetica"/>
          <w:b/>
          <w:bCs w:val="0"/>
          <w:color w:val="222222"/>
          <w:sz w:val="21"/>
          <w:szCs w:val="21"/>
        </w:rPr>
        <w:t>Маковеев, Николай Иннокентьевич.</w:t>
      </w:r>
    </w:p>
    <w:p w14:paraId="64C2A932" w14:textId="77777777" w:rsidR="00EB33EB" w:rsidRDefault="00EB33EB" w:rsidP="00EB33EB">
      <w:pPr>
        <w:pStyle w:val="20"/>
        <w:spacing w:before="0" w:after="312"/>
        <w:rPr>
          <w:rFonts w:ascii="Arial" w:hAnsi="Arial" w:cs="Arial"/>
          <w:caps/>
          <w:color w:val="333333"/>
          <w:sz w:val="27"/>
          <w:szCs w:val="27"/>
        </w:rPr>
      </w:pPr>
      <w:r>
        <w:rPr>
          <w:rFonts w:ascii="Helvetica" w:hAnsi="Helvetica" w:cs="Helvetica"/>
          <w:caps/>
          <w:color w:val="222222"/>
          <w:sz w:val="21"/>
          <w:szCs w:val="21"/>
        </w:rPr>
        <w:t>Компромисс как политико-культурный феномен : диссертация ... кандидата философских наук : 23.00.03. - Екатеринбург, 2000. - 192 с.</w:t>
      </w:r>
    </w:p>
    <w:p w14:paraId="1AE1BCEE" w14:textId="77777777" w:rsidR="00EB33EB" w:rsidRDefault="00EB33EB" w:rsidP="00EB33E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философских наук Маковеев, Николай Иннокентьевич</w:t>
      </w:r>
    </w:p>
    <w:p w14:paraId="6119C12A"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1445C5"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Идея компромисса в истории обществоведения</w:t>
      </w:r>
    </w:p>
    <w:p w14:paraId="08C5646C"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Философско-социологический анализ компромисса ( от Аристотеля к М.Веберу) ' ■ ' '</w:t>
      </w:r>
    </w:p>
    <w:p w14:paraId="17AA2C26"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компромисса в марксиз^е,^ Поппер о компромиссе</w:t>
      </w:r>
    </w:p>
    <w:p w14:paraId="766C6805"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Понятие, типологическая характеристика и модель политического компромисса ~</w:t>
      </w:r>
    </w:p>
    <w:p w14:paraId="37DF8D31"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политического компромисса л ' : с</w:t>
      </w:r>
    </w:p>
    <w:p w14:paraId="16385091"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Опыт классификации типов политического компромисса</w:t>
      </w:r>
    </w:p>
    <w:p w14:paraId="09779442"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Проблема моделирования политического компромисса</w:t>
      </w:r>
    </w:p>
    <w:p w14:paraId="4B7F69B0" w14:textId="77777777" w:rsidR="00EB33EB" w:rsidRDefault="00EB33EB" w:rsidP="00EB33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Генезис политического компромисса п</w:t>
      </w:r>
    </w:p>
    <w:p w14:paraId="4FDAD129" w14:textId="48FF9B77" w:rsidR="00BD642D" w:rsidRPr="00EB33EB" w:rsidRDefault="00BD642D" w:rsidP="00EB33EB"/>
    <w:sectPr w:rsidR="00BD642D" w:rsidRPr="00EB33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D626" w14:textId="77777777" w:rsidR="009158D7" w:rsidRDefault="009158D7">
      <w:pPr>
        <w:spacing w:after="0" w:line="240" w:lineRule="auto"/>
      </w:pPr>
      <w:r>
        <w:separator/>
      </w:r>
    </w:p>
  </w:endnote>
  <w:endnote w:type="continuationSeparator" w:id="0">
    <w:p w14:paraId="2ED1BFDC" w14:textId="77777777" w:rsidR="009158D7" w:rsidRDefault="0091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696A" w14:textId="77777777" w:rsidR="009158D7" w:rsidRDefault="009158D7"/>
    <w:p w14:paraId="6448DAE7" w14:textId="77777777" w:rsidR="009158D7" w:rsidRDefault="009158D7"/>
    <w:p w14:paraId="5A02B020" w14:textId="77777777" w:rsidR="009158D7" w:rsidRDefault="009158D7"/>
    <w:p w14:paraId="342B9E28" w14:textId="77777777" w:rsidR="009158D7" w:rsidRDefault="009158D7"/>
    <w:p w14:paraId="085F38E7" w14:textId="77777777" w:rsidR="009158D7" w:rsidRDefault="009158D7"/>
    <w:p w14:paraId="4816BDA0" w14:textId="77777777" w:rsidR="009158D7" w:rsidRDefault="009158D7"/>
    <w:p w14:paraId="2B757672" w14:textId="77777777" w:rsidR="009158D7" w:rsidRDefault="009158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B16B17" wp14:editId="6C6657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3F9D" w14:textId="77777777" w:rsidR="009158D7" w:rsidRDefault="00915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16B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C33F9D" w14:textId="77777777" w:rsidR="009158D7" w:rsidRDefault="009158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DCCA7" w14:textId="77777777" w:rsidR="009158D7" w:rsidRDefault="009158D7"/>
    <w:p w14:paraId="47B10952" w14:textId="77777777" w:rsidR="009158D7" w:rsidRDefault="009158D7"/>
    <w:p w14:paraId="6DBF62C8" w14:textId="77777777" w:rsidR="009158D7" w:rsidRDefault="009158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3F6218" wp14:editId="73A2F4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09C5" w14:textId="77777777" w:rsidR="009158D7" w:rsidRDefault="009158D7"/>
                          <w:p w14:paraId="5B939618" w14:textId="77777777" w:rsidR="009158D7" w:rsidRDefault="00915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F6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5009C5" w14:textId="77777777" w:rsidR="009158D7" w:rsidRDefault="009158D7"/>
                    <w:p w14:paraId="5B939618" w14:textId="77777777" w:rsidR="009158D7" w:rsidRDefault="009158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D843F" w14:textId="77777777" w:rsidR="009158D7" w:rsidRDefault="009158D7"/>
    <w:p w14:paraId="6D074CCF" w14:textId="77777777" w:rsidR="009158D7" w:rsidRDefault="009158D7">
      <w:pPr>
        <w:rPr>
          <w:sz w:val="2"/>
          <w:szCs w:val="2"/>
        </w:rPr>
      </w:pPr>
    </w:p>
    <w:p w14:paraId="4C1A9EEE" w14:textId="77777777" w:rsidR="009158D7" w:rsidRDefault="009158D7"/>
    <w:p w14:paraId="344FE282" w14:textId="77777777" w:rsidR="009158D7" w:rsidRDefault="009158D7">
      <w:pPr>
        <w:spacing w:after="0" w:line="240" w:lineRule="auto"/>
      </w:pPr>
    </w:p>
  </w:footnote>
  <w:footnote w:type="continuationSeparator" w:id="0">
    <w:p w14:paraId="3D2523CC" w14:textId="77777777" w:rsidR="009158D7" w:rsidRDefault="0091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D7"/>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93626</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cp:revision>
  <cp:lastPrinted>2009-02-06T05:36:00Z</cp:lastPrinted>
  <dcterms:created xsi:type="dcterms:W3CDTF">2024-01-07T13:43:00Z</dcterms:created>
  <dcterms:modified xsi:type="dcterms:W3CDTF">2025-05-13T18:03:00Z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