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EC35"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Лалетин</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Игорь</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Николаевич</w:t>
      </w:r>
      <w:r w:rsidRPr="00CF4BE2">
        <w:rPr>
          <w:rFonts w:ascii="Helvetica" w:hAnsi="Helvetica" w:cs="Helvetica"/>
          <w:b/>
          <w:bCs/>
          <w:color w:val="222222"/>
          <w:sz w:val="21"/>
          <w:szCs w:val="21"/>
        </w:rPr>
        <w:t>.</w:t>
      </w:r>
    </w:p>
    <w:p w14:paraId="268B7723"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Гражданские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условиях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формирование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социальная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динамика</w:t>
      </w:r>
      <w:r w:rsidRPr="00CF4BE2">
        <w:rPr>
          <w:rFonts w:ascii="Helvetica" w:hAnsi="Helvetica" w:cs="Helvetica"/>
          <w:b/>
          <w:bCs/>
          <w:color w:val="222222"/>
          <w:sz w:val="21"/>
          <w:szCs w:val="21"/>
        </w:rPr>
        <w:t xml:space="preserve"> : </w:t>
      </w:r>
      <w:r w:rsidRPr="00CF4BE2">
        <w:rPr>
          <w:rFonts w:ascii="Helvetica" w:hAnsi="Helvetica" w:cs="Helvetica" w:hint="eastAsia"/>
          <w:b/>
          <w:bCs/>
          <w:color w:val="222222"/>
          <w:sz w:val="21"/>
          <w:szCs w:val="21"/>
        </w:rPr>
        <w:t>диссертация</w:t>
      </w:r>
      <w:r w:rsidRPr="00CF4BE2">
        <w:rPr>
          <w:rFonts w:ascii="Helvetica" w:hAnsi="Helvetica" w:cs="Helvetica"/>
          <w:b/>
          <w:bCs/>
          <w:color w:val="222222"/>
          <w:sz w:val="21"/>
          <w:szCs w:val="21"/>
        </w:rPr>
        <w:t xml:space="preserve"> ... </w:t>
      </w:r>
      <w:r w:rsidRPr="00CF4BE2">
        <w:rPr>
          <w:rFonts w:ascii="Helvetica" w:hAnsi="Helvetica" w:cs="Helvetica" w:hint="eastAsia"/>
          <w:b/>
          <w:bCs/>
          <w:color w:val="222222"/>
          <w:sz w:val="21"/>
          <w:szCs w:val="21"/>
        </w:rPr>
        <w:t>кандидата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социологических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наук</w:t>
      </w:r>
      <w:r w:rsidRPr="00CF4BE2">
        <w:rPr>
          <w:rFonts w:ascii="Helvetica" w:hAnsi="Helvetica" w:cs="Helvetica"/>
          <w:b/>
          <w:bCs/>
          <w:color w:val="222222"/>
          <w:sz w:val="21"/>
          <w:szCs w:val="21"/>
        </w:rPr>
        <w:t xml:space="preserve"> : 22.00.04 / </w:t>
      </w:r>
      <w:r w:rsidRPr="00CF4BE2">
        <w:rPr>
          <w:rFonts w:ascii="Helvetica" w:hAnsi="Helvetica" w:cs="Helvetica" w:hint="eastAsia"/>
          <w:b/>
          <w:bCs/>
          <w:color w:val="222222"/>
          <w:sz w:val="21"/>
          <w:szCs w:val="21"/>
        </w:rPr>
        <w:t>Лалетин</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Игорь</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Николаевич</w:t>
      </w:r>
      <w:r w:rsidRPr="00CF4BE2">
        <w:rPr>
          <w:rFonts w:ascii="Helvetica" w:hAnsi="Helvetica" w:cs="Helvetica"/>
          <w:b/>
          <w:bCs/>
          <w:color w:val="222222"/>
          <w:sz w:val="21"/>
          <w:szCs w:val="21"/>
        </w:rPr>
        <w:t>; [</w:t>
      </w:r>
      <w:r w:rsidRPr="00CF4BE2">
        <w:rPr>
          <w:rFonts w:ascii="Helvetica" w:hAnsi="Helvetica" w:cs="Helvetica" w:hint="eastAsia"/>
          <w:b/>
          <w:bCs/>
          <w:color w:val="222222"/>
          <w:sz w:val="21"/>
          <w:szCs w:val="21"/>
        </w:rPr>
        <w:t>Место</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защиты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Южный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федеральный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университет</w:t>
      </w:r>
      <w:r w:rsidRPr="00CF4BE2">
        <w:rPr>
          <w:rFonts w:ascii="Helvetica" w:hAnsi="Helvetica" w:cs="Helvetica"/>
          <w:b/>
          <w:bCs/>
          <w:color w:val="222222"/>
          <w:sz w:val="21"/>
          <w:szCs w:val="21"/>
        </w:rPr>
        <w:t xml:space="preserve">]. - </w:t>
      </w:r>
      <w:r w:rsidRPr="00CF4BE2">
        <w:rPr>
          <w:rFonts w:ascii="Helvetica" w:hAnsi="Helvetica" w:cs="Helvetica" w:hint="eastAsia"/>
          <w:b/>
          <w:bCs/>
          <w:color w:val="222222"/>
          <w:sz w:val="21"/>
          <w:szCs w:val="21"/>
        </w:rPr>
        <w:t>Ростов</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на</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Дону</w:t>
      </w:r>
      <w:r w:rsidRPr="00CF4BE2">
        <w:rPr>
          <w:rFonts w:ascii="Helvetica" w:hAnsi="Helvetica" w:cs="Helvetica"/>
          <w:b/>
          <w:bCs/>
          <w:color w:val="222222"/>
          <w:sz w:val="21"/>
          <w:szCs w:val="21"/>
        </w:rPr>
        <w:t xml:space="preserve">, 2013. - 155 </w:t>
      </w:r>
      <w:r w:rsidRPr="00CF4BE2">
        <w:rPr>
          <w:rFonts w:ascii="Helvetica" w:hAnsi="Helvetica" w:cs="Helvetica" w:hint="eastAsia"/>
          <w:b/>
          <w:bCs/>
          <w:color w:val="222222"/>
          <w:sz w:val="21"/>
          <w:szCs w:val="21"/>
        </w:rPr>
        <w:t>с</w:t>
      </w:r>
      <w:r w:rsidRPr="00CF4BE2">
        <w:rPr>
          <w:rFonts w:ascii="Helvetica" w:hAnsi="Helvetica" w:cs="Helvetica"/>
          <w:b/>
          <w:bCs/>
          <w:color w:val="222222"/>
          <w:sz w:val="21"/>
          <w:szCs w:val="21"/>
        </w:rPr>
        <w:t xml:space="preserve">. : </w:t>
      </w:r>
      <w:r w:rsidRPr="00CF4BE2">
        <w:rPr>
          <w:rFonts w:ascii="Helvetica" w:hAnsi="Helvetica" w:cs="Helvetica" w:hint="eastAsia"/>
          <w:b/>
          <w:bCs/>
          <w:color w:val="222222"/>
          <w:sz w:val="21"/>
          <w:szCs w:val="21"/>
        </w:rPr>
        <w:t>ил</w:t>
      </w:r>
      <w:r w:rsidRPr="00CF4BE2">
        <w:rPr>
          <w:rFonts w:ascii="Helvetica" w:hAnsi="Helvetica" w:cs="Helvetica"/>
          <w:b/>
          <w:bCs/>
          <w:color w:val="222222"/>
          <w:sz w:val="21"/>
          <w:szCs w:val="21"/>
        </w:rPr>
        <w:t>.</w:t>
      </w:r>
    </w:p>
    <w:p w14:paraId="4F6630F0"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больше</w:t>
      </w:r>
    </w:p>
    <w:p w14:paraId="1E703C02"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Цитаты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из</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текста</w:t>
      </w:r>
      <w:r w:rsidRPr="00CF4BE2">
        <w:rPr>
          <w:rFonts w:ascii="Helvetica" w:hAnsi="Helvetica" w:cs="Helvetica"/>
          <w:b/>
          <w:bCs/>
          <w:color w:val="222222"/>
          <w:sz w:val="21"/>
          <w:szCs w:val="21"/>
        </w:rPr>
        <w:t>:</w:t>
      </w:r>
    </w:p>
    <w:p w14:paraId="52BAE3E1"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стр</w:t>
      </w:r>
      <w:r w:rsidRPr="00CF4BE2">
        <w:rPr>
          <w:rFonts w:ascii="Helvetica" w:hAnsi="Helvetica" w:cs="Helvetica"/>
          <w:b/>
          <w:bCs/>
          <w:color w:val="222222"/>
          <w:sz w:val="21"/>
          <w:szCs w:val="21"/>
        </w:rPr>
        <w:t>. 1</w:t>
      </w:r>
    </w:p>
    <w:p w14:paraId="66C50FB2"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ФГБОУ</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ВПО</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w:t>
      </w:r>
      <w:r w:rsidRPr="00CF4BE2">
        <w:rPr>
          <w:rFonts w:ascii="Helvetica" w:hAnsi="Helvetica" w:cs="Helvetica" w:hint="eastAsia"/>
          <w:b/>
          <w:bCs/>
          <w:color w:val="222222"/>
          <w:sz w:val="21"/>
          <w:szCs w:val="21"/>
        </w:rPr>
        <w:t>Адыгейский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государственный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университет</w:t>
      </w:r>
      <w:r w:rsidRPr="00CF4BE2">
        <w:rPr>
          <w:rFonts w:ascii="Helvetica" w:hAnsi="Helvetica" w:cs="Helvetica" w:hint="eastAsia"/>
          <w:b/>
          <w:bCs/>
          <w:color w:val="222222"/>
          <w:sz w:val="21"/>
          <w:szCs w:val="21"/>
        </w:rPr>
        <w:t>»</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правах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рукописи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Лалетин</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Игорь</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Николаевич</w:t>
      </w:r>
      <w:r w:rsidRPr="00CF4BE2">
        <w:rPr>
          <w:rFonts w:ascii="Helvetica" w:hAnsi="Helvetica" w:cs="Helvetica"/>
          <w:b/>
          <w:bCs/>
          <w:color w:val="222222"/>
          <w:sz w:val="21"/>
          <w:szCs w:val="21"/>
        </w:rPr>
        <w:t xml:space="preserve"> 04201356171 </w:t>
      </w:r>
      <w:r w:rsidRPr="00CF4BE2">
        <w:rPr>
          <w:rFonts w:ascii="Helvetica" w:hAnsi="Helvetica" w:cs="Helvetica" w:hint="eastAsia"/>
          <w:b/>
          <w:bCs/>
          <w:color w:val="222222"/>
          <w:sz w:val="21"/>
          <w:szCs w:val="21"/>
        </w:rPr>
        <w:t>ГРАЖДАНСКИЕ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УСЛОВИЯХ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ФОРМИРОВАНИЕ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СОЦИАЛЬНАЯ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ДИНАМИКА</w:t>
      </w:r>
      <w:r w:rsidRPr="00CF4BE2">
        <w:rPr>
          <w:rFonts w:ascii="Helvetica" w:hAnsi="Helvetica" w:cs="Helvetica"/>
          <w:b/>
          <w:bCs/>
          <w:color w:val="222222"/>
          <w:sz w:val="21"/>
          <w:szCs w:val="21"/>
        </w:rPr>
        <w:t xml:space="preserve"> 22.00.04 - </w:t>
      </w:r>
      <w:r w:rsidRPr="00CF4BE2">
        <w:rPr>
          <w:rFonts w:ascii="Helvetica" w:hAnsi="Helvetica" w:cs="Helvetica" w:hint="eastAsia"/>
          <w:b/>
          <w:bCs/>
          <w:color w:val="222222"/>
          <w:sz w:val="21"/>
          <w:szCs w:val="21"/>
        </w:rPr>
        <w:t>социальная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структура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социальные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институты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процессы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Диссертация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соискание</w:t>
      </w:r>
    </w:p>
    <w:p w14:paraId="30F7FB27"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стр</w:t>
      </w:r>
      <w:r w:rsidRPr="00CF4BE2">
        <w:rPr>
          <w:rFonts w:ascii="Helvetica" w:hAnsi="Helvetica" w:cs="Helvetica"/>
          <w:b/>
          <w:bCs/>
          <w:color w:val="222222"/>
          <w:sz w:val="21"/>
          <w:szCs w:val="21"/>
        </w:rPr>
        <w:t>. 2</w:t>
      </w:r>
    </w:p>
    <w:p w14:paraId="346AD8B1"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t xml:space="preserve">1.2. </w:t>
      </w:r>
      <w:r w:rsidRPr="00CF4BE2">
        <w:rPr>
          <w:rFonts w:ascii="Helvetica" w:hAnsi="Helvetica" w:cs="Helvetica" w:hint="eastAsia"/>
          <w:b/>
          <w:bCs/>
          <w:color w:val="222222"/>
          <w:sz w:val="21"/>
          <w:szCs w:val="21"/>
        </w:rPr>
        <w:t>Основы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социологической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интерпретации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процессов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w:t>
      </w:r>
      <w:r w:rsidRPr="00CF4BE2">
        <w:rPr>
          <w:rFonts w:ascii="Helvetica" w:hAnsi="Helvetica" w:cs="Helvetica"/>
          <w:b/>
          <w:bCs/>
          <w:color w:val="222222"/>
          <w:sz w:val="21"/>
          <w:szCs w:val="21"/>
        </w:rPr>
        <w:t xml:space="preserve"> 1.3. </w:t>
      </w:r>
      <w:r w:rsidRPr="00CF4BE2">
        <w:rPr>
          <w:rFonts w:ascii="Helvetica" w:hAnsi="Helvetica" w:cs="Helvetica" w:hint="eastAsia"/>
          <w:b/>
          <w:bCs/>
          <w:color w:val="222222"/>
          <w:sz w:val="21"/>
          <w:szCs w:val="21"/>
        </w:rPr>
        <w:t>Теоретико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методологический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конструкт</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трансформирующемся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социуме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Глава</w:t>
      </w:r>
      <w:r w:rsidRPr="00CF4BE2">
        <w:rPr>
          <w:rFonts w:ascii="Helvetica" w:hAnsi="Helvetica" w:cs="Helvetica"/>
          <w:b/>
          <w:bCs/>
          <w:color w:val="222222"/>
          <w:sz w:val="21"/>
          <w:szCs w:val="21"/>
        </w:rPr>
        <w:t xml:space="preserve"> 2. </w:t>
      </w:r>
      <w:r w:rsidRPr="00CF4BE2">
        <w:rPr>
          <w:rFonts w:ascii="Helvetica" w:hAnsi="Helvetica" w:cs="Helvetica" w:hint="eastAsia"/>
          <w:b/>
          <w:bCs/>
          <w:color w:val="222222"/>
          <w:sz w:val="21"/>
          <w:szCs w:val="21"/>
        </w:rPr>
        <w:t>Социальная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динамика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развития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трансформационном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социуме</w:t>
      </w:r>
      <w:r w:rsidRPr="00CF4BE2">
        <w:rPr>
          <w:rFonts w:ascii="Helvetica" w:hAnsi="Helvetica" w:cs="Helvetica"/>
          <w:b/>
          <w:bCs/>
          <w:color w:val="222222"/>
          <w:sz w:val="21"/>
          <w:szCs w:val="21"/>
        </w:rPr>
        <w:t xml:space="preserve"> 2.1. </w:t>
      </w:r>
      <w:r w:rsidRPr="00CF4BE2">
        <w:rPr>
          <w:rFonts w:ascii="Helvetica" w:hAnsi="Helvetica" w:cs="Helvetica" w:hint="eastAsia"/>
          <w:b/>
          <w:bCs/>
          <w:color w:val="222222"/>
          <w:sz w:val="21"/>
          <w:szCs w:val="21"/>
        </w:rPr>
        <w:t>Формирование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протестной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активности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w:t>
      </w:r>
      <w:r w:rsidRPr="00CF4BE2">
        <w:rPr>
          <w:rFonts w:ascii="Helvetica" w:hAnsi="Helvetica" w:cs="Helvetica"/>
          <w:b/>
          <w:bCs/>
          <w:color w:val="222222"/>
          <w:sz w:val="21"/>
          <w:szCs w:val="21"/>
        </w:rPr>
        <w:t xml:space="preserve"> 79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80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общественно</w:t>
      </w:r>
      <w:r w:rsidRPr="00CF4BE2">
        <w:rPr>
          <w:rFonts w:ascii="Helvetica" w:hAnsi="Helvetica" w:cs="Helvetica"/>
          <w:b/>
          <w:bCs/>
          <w:color w:val="222222"/>
          <w:sz w:val="21"/>
          <w:szCs w:val="21"/>
        </w:rPr>
        <w:t xml:space="preserve">98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транзитивный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период</w:t>
      </w:r>
      <w:r w:rsidRPr="00CF4BE2">
        <w:rPr>
          <w:rFonts w:ascii="Helvetica" w:hAnsi="Helvetica" w:cs="Helvetica"/>
          <w:b/>
          <w:bCs/>
          <w:color w:val="222222"/>
          <w:sz w:val="21"/>
          <w:szCs w:val="21"/>
        </w:rPr>
        <w:t>...</w:t>
      </w:r>
    </w:p>
    <w:p w14:paraId="0207C9C2"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стр</w:t>
      </w:r>
      <w:r w:rsidRPr="00CF4BE2">
        <w:rPr>
          <w:rFonts w:ascii="Helvetica" w:hAnsi="Helvetica" w:cs="Helvetica"/>
          <w:b/>
          <w:bCs/>
          <w:color w:val="222222"/>
          <w:sz w:val="21"/>
          <w:szCs w:val="21"/>
        </w:rPr>
        <w:t>. 9</w:t>
      </w:r>
    </w:p>
    <w:p w14:paraId="7FD3C794"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социологии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теоретико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методологические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подходы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к</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определению</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условиях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общественных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определить</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социальную</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природу</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формирования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современных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условиях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российского</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сформулировать</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теоретико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методологиче</w:t>
      </w:r>
      <w:r w:rsidRPr="00CF4BE2">
        <w:rPr>
          <w:rFonts w:ascii="Helvetica" w:hAnsi="Helvetica" w:cs="Helvetica" w:hint="eastAsia"/>
          <w:b/>
          <w:bCs/>
          <w:color w:val="222222"/>
          <w:sz w:val="21"/>
          <w:szCs w:val="21"/>
        </w:rPr>
        <w:lastRenderedPageBreak/>
        <w:t>ский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конструкт</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социологического</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изучения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трансформирующемся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социуме</w:t>
      </w:r>
      <w:r w:rsidRPr="00CF4BE2">
        <w:rPr>
          <w:rFonts w:ascii="Helvetica" w:hAnsi="Helvetica" w:cs="Helvetica"/>
          <w:b/>
          <w:bCs/>
          <w:color w:val="222222"/>
          <w:sz w:val="21"/>
          <w:szCs w:val="21"/>
        </w:rPr>
        <w:t>; -...</w:t>
      </w:r>
    </w:p>
    <w:p w14:paraId="7A9C6A22" w14:textId="77777777" w:rsidR="00CF4BE2" w:rsidRPr="00CF4BE2" w:rsidRDefault="00CF4BE2" w:rsidP="00CF4BE2">
      <w:pPr>
        <w:rPr>
          <w:rFonts w:ascii="Helvetica" w:hAnsi="Helvetica" w:cs="Helvetica"/>
          <w:b/>
          <w:bCs/>
          <w:color w:val="222222"/>
          <w:sz w:val="21"/>
          <w:szCs w:val="21"/>
        </w:rPr>
      </w:pPr>
    </w:p>
    <w:p w14:paraId="5DA08460"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Оглавление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диссертации</w:t>
      </w:r>
    </w:p>
    <w:p w14:paraId="7203319C"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кандидат</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социологических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наук</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Лалетин</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Игорь</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Николаевич</w:t>
      </w:r>
    </w:p>
    <w:p w14:paraId="7F932C99"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Содержание</w:t>
      </w:r>
    </w:p>
    <w:p w14:paraId="4C22DE65" w14:textId="77777777" w:rsidR="00CF4BE2" w:rsidRPr="00CF4BE2" w:rsidRDefault="00CF4BE2" w:rsidP="00CF4BE2">
      <w:pPr>
        <w:rPr>
          <w:rFonts w:ascii="Helvetica" w:hAnsi="Helvetica" w:cs="Helvetica"/>
          <w:b/>
          <w:bCs/>
          <w:color w:val="222222"/>
          <w:sz w:val="21"/>
          <w:szCs w:val="21"/>
        </w:rPr>
      </w:pPr>
    </w:p>
    <w:p w14:paraId="70BAA96C"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Введение</w:t>
      </w:r>
    </w:p>
    <w:p w14:paraId="4402812E" w14:textId="77777777" w:rsidR="00CF4BE2" w:rsidRPr="00CF4BE2" w:rsidRDefault="00CF4BE2" w:rsidP="00CF4BE2">
      <w:pPr>
        <w:rPr>
          <w:rFonts w:ascii="Helvetica" w:hAnsi="Helvetica" w:cs="Helvetica"/>
          <w:b/>
          <w:bCs/>
          <w:color w:val="222222"/>
          <w:sz w:val="21"/>
          <w:szCs w:val="21"/>
        </w:rPr>
      </w:pPr>
    </w:p>
    <w:p w14:paraId="2F229FBF"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Глава</w:t>
      </w:r>
      <w:r w:rsidRPr="00CF4BE2">
        <w:rPr>
          <w:rFonts w:ascii="Helvetica" w:hAnsi="Helvetica" w:cs="Helvetica"/>
          <w:b/>
          <w:bCs/>
          <w:color w:val="222222"/>
          <w:sz w:val="21"/>
          <w:szCs w:val="21"/>
        </w:rPr>
        <w:t xml:space="preserve"> 1. </w:t>
      </w:r>
      <w:r w:rsidRPr="00CF4BE2">
        <w:rPr>
          <w:rFonts w:ascii="Helvetica" w:hAnsi="Helvetica" w:cs="Helvetica" w:hint="eastAsia"/>
          <w:b/>
          <w:bCs/>
          <w:color w:val="222222"/>
          <w:sz w:val="21"/>
          <w:szCs w:val="21"/>
        </w:rPr>
        <w:t>Теоретико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методологические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проблемы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изучения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современном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w:t>
      </w:r>
    </w:p>
    <w:p w14:paraId="5E573AA7" w14:textId="77777777" w:rsidR="00CF4BE2" w:rsidRPr="00CF4BE2" w:rsidRDefault="00CF4BE2" w:rsidP="00CF4BE2">
      <w:pPr>
        <w:rPr>
          <w:rFonts w:ascii="Helvetica" w:hAnsi="Helvetica" w:cs="Helvetica"/>
          <w:b/>
          <w:bCs/>
          <w:color w:val="222222"/>
          <w:sz w:val="21"/>
          <w:szCs w:val="21"/>
        </w:rPr>
      </w:pPr>
    </w:p>
    <w:p w14:paraId="5371F175"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t xml:space="preserve">1.1. </w:t>
      </w:r>
      <w:r w:rsidRPr="00CF4BE2">
        <w:rPr>
          <w:rFonts w:ascii="Helvetica" w:hAnsi="Helvetica" w:cs="Helvetica" w:hint="eastAsia"/>
          <w:b/>
          <w:bCs/>
          <w:color w:val="222222"/>
          <w:sz w:val="21"/>
          <w:szCs w:val="21"/>
        </w:rPr>
        <w:t>Теоретико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методологические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подходы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определения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как</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социально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трансформационных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процессов</w:t>
      </w:r>
    </w:p>
    <w:p w14:paraId="5548F8B5" w14:textId="77777777" w:rsidR="00CF4BE2" w:rsidRPr="00CF4BE2" w:rsidRDefault="00CF4BE2" w:rsidP="00CF4BE2">
      <w:pPr>
        <w:rPr>
          <w:rFonts w:ascii="Helvetica" w:hAnsi="Helvetica" w:cs="Helvetica"/>
          <w:b/>
          <w:bCs/>
          <w:color w:val="222222"/>
          <w:sz w:val="21"/>
          <w:szCs w:val="21"/>
        </w:rPr>
      </w:pPr>
    </w:p>
    <w:p w14:paraId="6B7A2479"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t xml:space="preserve">1.2. </w:t>
      </w:r>
      <w:r w:rsidRPr="00CF4BE2">
        <w:rPr>
          <w:rFonts w:ascii="Helvetica" w:hAnsi="Helvetica" w:cs="Helvetica" w:hint="eastAsia"/>
          <w:b/>
          <w:bCs/>
          <w:color w:val="222222"/>
          <w:sz w:val="21"/>
          <w:szCs w:val="21"/>
        </w:rPr>
        <w:t>Основы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социологической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интерпретации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процессов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развития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w:t>
      </w:r>
    </w:p>
    <w:p w14:paraId="47D6254D" w14:textId="77777777" w:rsidR="00CF4BE2" w:rsidRPr="00CF4BE2" w:rsidRDefault="00CF4BE2" w:rsidP="00CF4BE2">
      <w:pPr>
        <w:rPr>
          <w:rFonts w:ascii="Helvetica" w:hAnsi="Helvetica" w:cs="Helvetica"/>
          <w:b/>
          <w:bCs/>
          <w:color w:val="222222"/>
          <w:sz w:val="21"/>
          <w:szCs w:val="21"/>
        </w:rPr>
      </w:pPr>
    </w:p>
    <w:p w14:paraId="7D61D1D0"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t xml:space="preserve">1.3. </w:t>
      </w:r>
      <w:r w:rsidRPr="00CF4BE2">
        <w:rPr>
          <w:rFonts w:ascii="Helvetica" w:hAnsi="Helvetica" w:cs="Helvetica" w:hint="eastAsia"/>
          <w:b/>
          <w:bCs/>
          <w:color w:val="222222"/>
          <w:sz w:val="21"/>
          <w:szCs w:val="21"/>
        </w:rPr>
        <w:t>Теоретико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методологический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конструкт</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исследования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трансформирующемся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социуме</w:t>
      </w:r>
    </w:p>
    <w:p w14:paraId="2CBB0669" w14:textId="77777777" w:rsidR="00CF4BE2" w:rsidRPr="00CF4BE2" w:rsidRDefault="00CF4BE2" w:rsidP="00CF4BE2">
      <w:pPr>
        <w:rPr>
          <w:rFonts w:ascii="Helvetica" w:hAnsi="Helvetica" w:cs="Helvetica"/>
          <w:b/>
          <w:bCs/>
          <w:color w:val="222222"/>
          <w:sz w:val="21"/>
          <w:szCs w:val="21"/>
        </w:rPr>
      </w:pPr>
    </w:p>
    <w:p w14:paraId="1DF1A8B6"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Глава</w:t>
      </w:r>
      <w:r w:rsidRPr="00CF4BE2">
        <w:rPr>
          <w:rFonts w:ascii="Helvetica" w:hAnsi="Helvetica" w:cs="Helvetica"/>
          <w:b/>
          <w:bCs/>
          <w:color w:val="222222"/>
          <w:sz w:val="21"/>
          <w:szCs w:val="21"/>
        </w:rPr>
        <w:t xml:space="preserve"> 2. </w:t>
      </w:r>
      <w:r w:rsidRPr="00CF4BE2">
        <w:rPr>
          <w:rFonts w:ascii="Helvetica" w:hAnsi="Helvetica" w:cs="Helvetica" w:hint="eastAsia"/>
          <w:b/>
          <w:bCs/>
          <w:color w:val="222222"/>
          <w:sz w:val="21"/>
          <w:szCs w:val="21"/>
        </w:rPr>
        <w:t>Социальная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динамика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развития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трансформационном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российском</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социуме</w:t>
      </w:r>
    </w:p>
    <w:p w14:paraId="5AE21B4B" w14:textId="77777777" w:rsidR="00CF4BE2" w:rsidRPr="00CF4BE2" w:rsidRDefault="00CF4BE2" w:rsidP="00CF4BE2">
      <w:pPr>
        <w:rPr>
          <w:rFonts w:ascii="Helvetica" w:hAnsi="Helvetica" w:cs="Helvetica"/>
          <w:b/>
          <w:bCs/>
          <w:color w:val="222222"/>
          <w:sz w:val="21"/>
          <w:szCs w:val="21"/>
        </w:rPr>
      </w:pPr>
    </w:p>
    <w:p w14:paraId="2F3DE988"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lastRenderedPageBreak/>
        <w:t xml:space="preserve">2.1. </w:t>
      </w:r>
      <w:r w:rsidRPr="00CF4BE2">
        <w:rPr>
          <w:rFonts w:ascii="Helvetica" w:hAnsi="Helvetica" w:cs="Helvetica" w:hint="eastAsia"/>
          <w:b/>
          <w:bCs/>
          <w:color w:val="222222"/>
          <w:sz w:val="21"/>
          <w:szCs w:val="21"/>
        </w:rPr>
        <w:t>Формирование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протестной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активности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транзитивный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период</w:t>
      </w:r>
    </w:p>
    <w:p w14:paraId="7534E5B6" w14:textId="77777777" w:rsidR="00CF4BE2" w:rsidRPr="00CF4BE2" w:rsidRDefault="00CF4BE2" w:rsidP="00CF4BE2">
      <w:pPr>
        <w:rPr>
          <w:rFonts w:ascii="Helvetica" w:hAnsi="Helvetica" w:cs="Helvetica"/>
          <w:b/>
          <w:bCs/>
          <w:color w:val="222222"/>
          <w:sz w:val="21"/>
          <w:szCs w:val="21"/>
        </w:rPr>
      </w:pPr>
    </w:p>
    <w:p w14:paraId="095D791F"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t xml:space="preserve">2.2. </w:t>
      </w:r>
      <w:r w:rsidRPr="00CF4BE2">
        <w:rPr>
          <w:rFonts w:ascii="Helvetica" w:hAnsi="Helvetica" w:cs="Helvetica" w:hint="eastAsia"/>
          <w:b/>
          <w:bCs/>
          <w:color w:val="222222"/>
          <w:sz w:val="21"/>
          <w:szCs w:val="21"/>
        </w:rPr>
        <w:t>Социальное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воздействие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на</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общественно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политическую</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систему</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трансформационного</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российского</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социума</w:t>
      </w:r>
    </w:p>
    <w:p w14:paraId="61FC536E" w14:textId="77777777" w:rsidR="00CF4BE2" w:rsidRPr="00CF4BE2" w:rsidRDefault="00CF4BE2" w:rsidP="00CF4BE2">
      <w:pPr>
        <w:rPr>
          <w:rFonts w:ascii="Helvetica" w:hAnsi="Helvetica" w:cs="Helvetica"/>
          <w:b/>
          <w:bCs/>
          <w:color w:val="222222"/>
          <w:sz w:val="21"/>
          <w:szCs w:val="21"/>
        </w:rPr>
      </w:pPr>
    </w:p>
    <w:p w14:paraId="28199381"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b/>
          <w:bCs/>
          <w:color w:val="222222"/>
          <w:sz w:val="21"/>
          <w:szCs w:val="21"/>
        </w:rPr>
        <w:t xml:space="preserve">2.3. </w:t>
      </w:r>
      <w:r w:rsidRPr="00CF4BE2">
        <w:rPr>
          <w:rFonts w:ascii="Helvetica" w:hAnsi="Helvetica" w:cs="Helvetica" w:hint="eastAsia"/>
          <w:b/>
          <w:bCs/>
          <w:color w:val="222222"/>
          <w:sz w:val="21"/>
          <w:szCs w:val="21"/>
        </w:rPr>
        <w:t>Социальные</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перспективы</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развития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гражданских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протестов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в</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современной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России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пути</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разрешения</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трансформационных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государственно</w:t>
      </w:r>
      <w:r w:rsidRPr="00CF4BE2">
        <w:rPr>
          <w:rFonts w:ascii="Helvetica" w:hAnsi="Helvetica" w:cs="Helvetica"/>
          <w:b/>
          <w:bCs/>
          <w:color w:val="222222"/>
          <w:sz w:val="21"/>
          <w:szCs w:val="21"/>
        </w:rPr>
        <w:t>-</w:t>
      </w:r>
      <w:r w:rsidRPr="00CF4BE2">
        <w:rPr>
          <w:rFonts w:ascii="Helvetica" w:hAnsi="Helvetica" w:cs="Helvetica" w:hint="eastAsia"/>
          <w:b/>
          <w:bCs/>
          <w:color w:val="222222"/>
          <w:sz w:val="21"/>
          <w:szCs w:val="21"/>
        </w:rPr>
        <w:t>общественных</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противоречий</w:t>
      </w:r>
    </w:p>
    <w:p w14:paraId="783C8EF5" w14:textId="77777777" w:rsidR="00CF4BE2" w:rsidRPr="00CF4BE2" w:rsidRDefault="00CF4BE2" w:rsidP="00CF4BE2">
      <w:pPr>
        <w:rPr>
          <w:rFonts w:ascii="Helvetica" w:hAnsi="Helvetica" w:cs="Helvetica"/>
          <w:b/>
          <w:bCs/>
          <w:color w:val="222222"/>
          <w:sz w:val="21"/>
          <w:szCs w:val="21"/>
        </w:rPr>
      </w:pPr>
    </w:p>
    <w:p w14:paraId="464537B4" w14:textId="77777777" w:rsidR="00CF4BE2" w:rsidRPr="00CF4BE2" w:rsidRDefault="00CF4BE2" w:rsidP="00CF4BE2">
      <w:pPr>
        <w:rPr>
          <w:rFonts w:ascii="Helvetica" w:hAnsi="Helvetica" w:cs="Helvetica"/>
          <w:b/>
          <w:bCs/>
          <w:color w:val="222222"/>
          <w:sz w:val="21"/>
          <w:szCs w:val="21"/>
        </w:rPr>
      </w:pPr>
      <w:r w:rsidRPr="00CF4BE2">
        <w:rPr>
          <w:rFonts w:ascii="Helvetica" w:hAnsi="Helvetica" w:cs="Helvetica" w:hint="eastAsia"/>
          <w:b/>
          <w:bCs/>
          <w:color w:val="222222"/>
          <w:sz w:val="21"/>
          <w:szCs w:val="21"/>
        </w:rPr>
        <w:t>Заключение</w:t>
      </w:r>
    </w:p>
    <w:p w14:paraId="6876C10A" w14:textId="77777777" w:rsidR="00CF4BE2" w:rsidRPr="00CF4BE2" w:rsidRDefault="00CF4BE2" w:rsidP="00CF4BE2">
      <w:pPr>
        <w:rPr>
          <w:rFonts w:ascii="Helvetica" w:hAnsi="Helvetica" w:cs="Helvetica"/>
          <w:b/>
          <w:bCs/>
          <w:color w:val="222222"/>
          <w:sz w:val="21"/>
          <w:szCs w:val="21"/>
        </w:rPr>
      </w:pPr>
    </w:p>
    <w:p w14:paraId="4A7ADEAA" w14:textId="2ED895DE" w:rsidR="00967B66" w:rsidRPr="00CF4BE2" w:rsidRDefault="00CF4BE2" w:rsidP="00CF4BE2">
      <w:r w:rsidRPr="00CF4BE2">
        <w:rPr>
          <w:rFonts w:ascii="Helvetica" w:hAnsi="Helvetica" w:cs="Helvetica" w:hint="eastAsia"/>
          <w:b/>
          <w:bCs/>
          <w:color w:val="222222"/>
          <w:sz w:val="21"/>
          <w:szCs w:val="21"/>
        </w:rPr>
        <w:t>Список</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использованной</w:t>
      </w:r>
      <w:r w:rsidRPr="00CF4BE2">
        <w:rPr>
          <w:rFonts w:ascii="Helvetica" w:hAnsi="Helvetica" w:cs="Helvetica"/>
          <w:b/>
          <w:bCs/>
          <w:color w:val="222222"/>
          <w:sz w:val="21"/>
          <w:szCs w:val="21"/>
        </w:rPr>
        <w:t xml:space="preserve"> </w:t>
      </w:r>
      <w:r w:rsidRPr="00CF4BE2">
        <w:rPr>
          <w:rFonts w:ascii="Helvetica" w:hAnsi="Helvetica" w:cs="Helvetica" w:hint="eastAsia"/>
          <w:b/>
          <w:bCs/>
          <w:color w:val="222222"/>
          <w:sz w:val="21"/>
          <w:szCs w:val="21"/>
        </w:rPr>
        <w:t>литературы</w:t>
      </w:r>
    </w:p>
    <w:sectPr w:rsidR="00967B66" w:rsidRPr="00CF4B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61AA" w14:textId="77777777" w:rsidR="003D3163" w:rsidRDefault="003D3163">
      <w:pPr>
        <w:spacing w:after="0" w:line="240" w:lineRule="auto"/>
      </w:pPr>
      <w:r>
        <w:separator/>
      </w:r>
    </w:p>
  </w:endnote>
  <w:endnote w:type="continuationSeparator" w:id="0">
    <w:p w14:paraId="35D99D47" w14:textId="77777777" w:rsidR="003D3163" w:rsidRDefault="003D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D025" w14:textId="77777777" w:rsidR="003D3163" w:rsidRDefault="003D3163"/>
    <w:p w14:paraId="2C23DFED" w14:textId="77777777" w:rsidR="003D3163" w:rsidRDefault="003D3163"/>
    <w:p w14:paraId="775261AF" w14:textId="77777777" w:rsidR="003D3163" w:rsidRDefault="003D3163"/>
    <w:p w14:paraId="2E7A6791" w14:textId="77777777" w:rsidR="003D3163" w:rsidRDefault="003D3163"/>
    <w:p w14:paraId="28E3FC38" w14:textId="77777777" w:rsidR="003D3163" w:rsidRDefault="003D3163"/>
    <w:p w14:paraId="4D4FC251" w14:textId="77777777" w:rsidR="003D3163" w:rsidRDefault="003D3163"/>
    <w:p w14:paraId="07DE6C54" w14:textId="77777777" w:rsidR="003D3163" w:rsidRDefault="003D31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A45A9D" wp14:editId="5B3513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49961" w14:textId="77777777" w:rsidR="003D3163" w:rsidRDefault="003D31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45A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49961" w14:textId="77777777" w:rsidR="003D3163" w:rsidRDefault="003D31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E9041" w14:textId="77777777" w:rsidR="003D3163" w:rsidRDefault="003D3163"/>
    <w:p w14:paraId="2D21013B" w14:textId="77777777" w:rsidR="003D3163" w:rsidRDefault="003D3163"/>
    <w:p w14:paraId="6638F266" w14:textId="77777777" w:rsidR="003D3163" w:rsidRDefault="003D31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3EABC2" wp14:editId="654FE1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B5C0F" w14:textId="77777777" w:rsidR="003D3163" w:rsidRDefault="003D3163"/>
                          <w:p w14:paraId="7C67A0A2" w14:textId="77777777" w:rsidR="003D3163" w:rsidRDefault="003D31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EAB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DB5C0F" w14:textId="77777777" w:rsidR="003D3163" w:rsidRDefault="003D3163"/>
                    <w:p w14:paraId="7C67A0A2" w14:textId="77777777" w:rsidR="003D3163" w:rsidRDefault="003D31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B81536" w14:textId="77777777" w:rsidR="003D3163" w:rsidRDefault="003D3163"/>
    <w:p w14:paraId="7E129081" w14:textId="77777777" w:rsidR="003D3163" w:rsidRDefault="003D3163">
      <w:pPr>
        <w:rPr>
          <w:sz w:val="2"/>
          <w:szCs w:val="2"/>
        </w:rPr>
      </w:pPr>
    </w:p>
    <w:p w14:paraId="293EA78A" w14:textId="77777777" w:rsidR="003D3163" w:rsidRDefault="003D3163"/>
    <w:p w14:paraId="63AE2A94" w14:textId="77777777" w:rsidR="003D3163" w:rsidRDefault="003D3163">
      <w:pPr>
        <w:spacing w:after="0" w:line="240" w:lineRule="auto"/>
      </w:pPr>
    </w:p>
  </w:footnote>
  <w:footnote w:type="continuationSeparator" w:id="0">
    <w:p w14:paraId="7F894142" w14:textId="77777777" w:rsidR="003D3163" w:rsidRDefault="003D3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63"/>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39971</TotalTime>
  <Pages>3</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2099</cp:revision>
  <cp:lastPrinted>2009-02-06T05:36:00Z</cp:lastPrinted>
  <dcterms:created xsi:type="dcterms:W3CDTF">2025-11-25T20:19:00Z</dcterms:created>
  <dcterms:modified xsi:type="dcterms:W3CDTF">2026-01-14T19:13:00Z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