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935B6"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Стародубцев, Михаил Викторович.</w:t>
      </w:r>
    </w:p>
    <w:p w14:paraId="02BE7CD5"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 xml:space="preserve">Исследование электромагнитных полей, излучаемых электронными пучками и дипольными антеннами в магнитоактивной </w:t>
      </w:r>
      <w:proofErr w:type="gramStart"/>
      <w:r w:rsidRPr="001E5634">
        <w:rPr>
          <w:rFonts w:ascii="Helvetica" w:eastAsia="Symbol" w:hAnsi="Helvetica" w:cs="Helvetica"/>
          <w:b/>
          <w:bCs/>
          <w:color w:val="222222"/>
          <w:kern w:val="0"/>
          <w:sz w:val="21"/>
          <w:szCs w:val="21"/>
          <w:lang w:eastAsia="ru-RU"/>
        </w:rPr>
        <w:t>плазме :</w:t>
      </w:r>
      <w:proofErr w:type="gramEnd"/>
      <w:r w:rsidRPr="001E5634">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Нижний Новгород, 1999. - 115 </w:t>
      </w:r>
      <w:proofErr w:type="gramStart"/>
      <w:r w:rsidRPr="001E5634">
        <w:rPr>
          <w:rFonts w:ascii="Helvetica" w:eastAsia="Symbol" w:hAnsi="Helvetica" w:cs="Helvetica"/>
          <w:b/>
          <w:bCs/>
          <w:color w:val="222222"/>
          <w:kern w:val="0"/>
          <w:sz w:val="21"/>
          <w:szCs w:val="21"/>
          <w:lang w:eastAsia="ru-RU"/>
        </w:rPr>
        <w:t>с. :</w:t>
      </w:r>
      <w:proofErr w:type="gramEnd"/>
      <w:r w:rsidRPr="001E5634">
        <w:rPr>
          <w:rFonts w:ascii="Helvetica" w:eastAsia="Symbol" w:hAnsi="Helvetica" w:cs="Helvetica"/>
          <w:b/>
          <w:bCs/>
          <w:color w:val="222222"/>
          <w:kern w:val="0"/>
          <w:sz w:val="21"/>
          <w:szCs w:val="21"/>
          <w:lang w:eastAsia="ru-RU"/>
        </w:rPr>
        <w:t xml:space="preserve"> ил.</w:t>
      </w:r>
    </w:p>
    <w:p w14:paraId="60C7B8A4"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Оглавление диссертациикандидат физико-математических наук Стародубцев, Михаил Викторович</w:t>
      </w:r>
    </w:p>
    <w:p w14:paraId="69034D6F"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ВВЕДЕНИЕ.</w:t>
      </w:r>
    </w:p>
    <w:p w14:paraId="3EBE94B5"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1. ОПИСАНИЕ ЭКСПЕРИМЕНТАЛЬНЫХ УСТАНОВОК И</w:t>
      </w:r>
    </w:p>
    <w:p w14:paraId="305BC77C"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МЕТОДОВ ДИАГНОСТИКИ.</w:t>
      </w:r>
    </w:p>
    <w:p w14:paraId="4C00B0D2"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1.1. Экспериментальная установка "Ионосфера".</w:t>
      </w:r>
    </w:p>
    <w:p w14:paraId="518C3AC9"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1.2. Экспериментальная установка ССМ.</w:t>
      </w:r>
    </w:p>
    <w:p w14:paraId="0BB80A56"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1.3. Инжекция электронного пучка в магнитоактивную плазму.</w:t>
      </w:r>
    </w:p>
    <w:p w14:paraId="2E714C80"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1.4. Экспериментальная установка "Тонис"</w:t>
      </w:r>
    </w:p>
    <w:p w14:paraId="4B909A60"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1.5. Методы диагностики параметров плазмы и электромагнитных полей</w:t>
      </w:r>
    </w:p>
    <w:p w14:paraId="057F207B"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1.5.1. Диагностика параметров плазмы.</w:t>
      </w:r>
    </w:p>
    <w:p w14:paraId="790DCCB9"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1.5.2. Детектирование высокочастотных полей.</w:t>
      </w:r>
    </w:p>
    <w:p w14:paraId="2173BE55"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2. ВЛИЯНИЕ НЕЛИНЕЙНЫХ ЭФФЕКТОВ В БЛИЖНЕЙ ЗОНЕ РАМОЧНОЙ АНТЕННЫ НА ИЗЛУЧЕНИЕ ВОЛН</w:t>
      </w:r>
    </w:p>
    <w:p w14:paraId="705996B9"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СВИСТОВОГО ЧАСТОТНОГО ДИАПАЗОНА.</w:t>
      </w:r>
    </w:p>
    <w:p w14:paraId="37F81ADD"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2.1. Изменение пространственной структуры излучения под влиянием тепловой нелинейности.</w:t>
      </w:r>
    </w:p>
    <w:p w14:paraId="442B5A3D"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2.2. Влияние стрикционной нелинейности на импедансные характеристики антенны.</w:t>
      </w:r>
    </w:p>
    <w:p w14:paraId="4E31BAB7"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 ВЗАИМОДЕЙСТВИЕ МОДУЛИРОВАННОГО ЭЛЕКТРОННОГО ПУЧКА С МАГНИТОАКТИВНОЙ ПЛАЗМОЙ</w:t>
      </w:r>
    </w:p>
    <w:p w14:paraId="64D4CF2D"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3.1. Механизмы возбуждения вистлеров.</w:t>
      </w:r>
    </w:p>
    <w:p w14:paraId="531CE33D"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3.1.1. Резонансные механизмы возбуждения вистлеров.</w:t>
      </w:r>
    </w:p>
    <w:p w14:paraId="16467899"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3.1.2. Переходное излучение.</w:t>
      </w:r>
    </w:p>
    <w:p w14:paraId="288D4C77"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3.2. Переходное излучение модулированного электронного пучка.</w:t>
      </w:r>
    </w:p>
    <w:p w14:paraId="4FBB44A0"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3.2.1. Продольная инжекция пучка.</w:t>
      </w:r>
    </w:p>
    <w:p w14:paraId="5E448E55"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3.2.1.1. Режим работы электронной пушки.</w:t>
      </w:r>
    </w:p>
    <w:p w14:paraId="0715356A"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3.2.1.2. Возбуждение волн свистового диапазона частот в распадающейся плазме.</w:t>
      </w:r>
    </w:p>
    <w:p w14:paraId="53AED183"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3.2.1.3. Интерферометрические измерения.</w:t>
      </w:r>
    </w:p>
    <w:p w14:paraId="74A87CA8"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3.2.1.4. Частотный спектр.</w:t>
      </w:r>
    </w:p>
    <w:p w14:paraId="7EC332B6"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lastRenderedPageBreak/>
        <w:t>3.2.2. Наклонная инжекция пучка. Переходное излучение.</w:t>
      </w:r>
    </w:p>
    <w:p w14:paraId="217D6FB9"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3.2.2.1. Характеристики возбуждаемых волн.</w:t>
      </w:r>
    </w:p>
    <w:p w14:paraId="6433CC92"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3.2.2.2. Диаграмма направленности источника.</w:t>
      </w:r>
    </w:p>
    <w:p w14:paraId="323BD801"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3.2.2.3. Интерферометрические измерения.</w:t>
      </w:r>
    </w:p>
    <w:p w14:paraId="3CDA6579"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3.2.2.4. Возбуждение резонансных конусов.</w:t>
      </w:r>
    </w:p>
    <w:p w14:paraId="217394E5"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3.3. Резонансные механизмы возбуждения вистлеров.</w:t>
      </w:r>
    </w:p>
    <w:p w14:paraId="6A23E909"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3.3.1. Продольная инжекция пучка. Черенковское излучение.</w:t>
      </w:r>
    </w:p>
    <w:p w14:paraId="7EAFE1EC"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3.3.1.1. Режим работы электронной пушки.</w:t>
      </w:r>
    </w:p>
    <w:p w14:paraId="3C7B0AE7"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3.3.1.2. Резонансное возбуждение вистлеров.</w:t>
      </w:r>
    </w:p>
    <w:p w14:paraId="575E169C"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3.3.1.3. Частотный спектр.</w:t>
      </w:r>
    </w:p>
    <w:p w14:paraId="4F963E94"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3.3.1.4. Интерферометрические измерения.</w:t>
      </w:r>
    </w:p>
    <w:p w14:paraId="51EBA0C9"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3.3.2. Доплеровское излучение вистлеров спиральным модулировванным электронным пучком.</w:t>
      </w:r>
    </w:p>
    <w:p w14:paraId="578423DF"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3.3.2.1. Характеристики возбуждаемых волн.</w:t>
      </w:r>
    </w:p>
    <w:p w14:paraId="03610E96"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3.3.2.2. Фазовые скорости вистлеров.</w:t>
      </w:r>
    </w:p>
    <w:p w14:paraId="3D794B89"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3.3.2.3. Интерферометрические измерения.</w:t>
      </w:r>
    </w:p>
    <w:p w14:paraId="7153A5B3"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3.3.2.4. Распространение волн.</w:t>
      </w:r>
    </w:p>
    <w:p w14:paraId="3108C98D"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3.4. Релаксация модулированного электронного пучка при взаимодействии с магнитоактивной плазмой.</w:t>
      </w:r>
    </w:p>
    <w:p w14:paraId="3928F413"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4. ВЗАИМОДЕЙСТВИЕ ИМПУЛЬСНЫХ ЭЛЕКТРОННЫХ ПУЧКОВ</w:t>
      </w:r>
    </w:p>
    <w:p w14:paraId="73284C2C"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С МАГНИТОАКТИВНОЙ ПЛАЗМОЙ.</w:t>
      </w:r>
    </w:p>
    <w:p w14:paraId="6BFF3AEE"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4.1. Механизмы возбуждения волн свистового диапазона частот.</w:t>
      </w:r>
    </w:p>
    <w:p w14:paraId="39849B8C"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4.2. Переходное излучение.</w:t>
      </w:r>
    </w:p>
    <w:p w14:paraId="2F5010AB"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4.2.1. Характеристики переходного излучения.</w:t>
      </w:r>
    </w:p>
    <w:p w14:paraId="2D9C3C8D"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4.3. Кильватерная волна короткого токового импульса.</w:t>
      </w:r>
    </w:p>
    <w:p w14:paraId="5DCBAB30"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4.4. Черенковское излучение.</w:t>
      </w:r>
    </w:p>
    <w:p w14:paraId="69733297"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4.4.1. Частотный спектр.</w:t>
      </w:r>
    </w:p>
    <w:p w14:paraId="0368C91D" w14:textId="77777777" w:rsidR="001E5634" w:rsidRPr="001E5634" w:rsidRDefault="001E5634" w:rsidP="001E5634">
      <w:pPr>
        <w:rPr>
          <w:rFonts w:ascii="Helvetica" w:eastAsia="Symbol" w:hAnsi="Helvetica" w:cs="Helvetica"/>
          <w:b/>
          <w:bCs/>
          <w:color w:val="222222"/>
          <w:kern w:val="0"/>
          <w:sz w:val="21"/>
          <w:szCs w:val="21"/>
          <w:lang w:eastAsia="ru-RU"/>
        </w:rPr>
      </w:pPr>
      <w:r w:rsidRPr="001E5634">
        <w:rPr>
          <w:rFonts w:ascii="Helvetica" w:eastAsia="Symbol" w:hAnsi="Helvetica" w:cs="Helvetica"/>
          <w:b/>
          <w:bCs/>
          <w:color w:val="222222"/>
          <w:kern w:val="0"/>
          <w:sz w:val="21"/>
          <w:szCs w:val="21"/>
          <w:lang w:eastAsia="ru-RU"/>
        </w:rPr>
        <w:t>4.4.2. Распространение черенковского отклика в плазме.</w:t>
      </w:r>
    </w:p>
    <w:p w14:paraId="3869883D" w14:textId="5FB83710" w:rsidR="00F11235" w:rsidRPr="001E5634" w:rsidRDefault="00F11235" w:rsidP="001E5634"/>
    <w:sectPr w:rsidR="00F11235" w:rsidRPr="001E563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E0498" w14:textId="77777777" w:rsidR="00234C0E" w:rsidRDefault="00234C0E">
      <w:pPr>
        <w:spacing w:after="0" w:line="240" w:lineRule="auto"/>
      </w:pPr>
      <w:r>
        <w:separator/>
      </w:r>
    </w:p>
  </w:endnote>
  <w:endnote w:type="continuationSeparator" w:id="0">
    <w:p w14:paraId="7CC2DC98" w14:textId="77777777" w:rsidR="00234C0E" w:rsidRDefault="00234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A53CA" w14:textId="77777777" w:rsidR="00234C0E" w:rsidRDefault="00234C0E"/>
    <w:p w14:paraId="043D1693" w14:textId="77777777" w:rsidR="00234C0E" w:rsidRDefault="00234C0E"/>
    <w:p w14:paraId="3697B3A1" w14:textId="77777777" w:rsidR="00234C0E" w:rsidRDefault="00234C0E"/>
    <w:p w14:paraId="74D2F0F9" w14:textId="77777777" w:rsidR="00234C0E" w:rsidRDefault="00234C0E"/>
    <w:p w14:paraId="5B73696E" w14:textId="77777777" w:rsidR="00234C0E" w:rsidRDefault="00234C0E"/>
    <w:p w14:paraId="75A08D3B" w14:textId="77777777" w:rsidR="00234C0E" w:rsidRDefault="00234C0E"/>
    <w:p w14:paraId="2B56FC55" w14:textId="77777777" w:rsidR="00234C0E" w:rsidRDefault="00234C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6D06C9" wp14:editId="40AA1F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0A696" w14:textId="77777777" w:rsidR="00234C0E" w:rsidRDefault="00234C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6D06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90A696" w14:textId="77777777" w:rsidR="00234C0E" w:rsidRDefault="00234C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1B11EF" w14:textId="77777777" w:rsidR="00234C0E" w:rsidRDefault="00234C0E"/>
    <w:p w14:paraId="008BDB7D" w14:textId="77777777" w:rsidR="00234C0E" w:rsidRDefault="00234C0E"/>
    <w:p w14:paraId="106FFFD6" w14:textId="77777777" w:rsidR="00234C0E" w:rsidRDefault="00234C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87E444" wp14:editId="4D4CF2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7923D" w14:textId="77777777" w:rsidR="00234C0E" w:rsidRDefault="00234C0E"/>
                          <w:p w14:paraId="4681F172" w14:textId="77777777" w:rsidR="00234C0E" w:rsidRDefault="00234C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87E4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07923D" w14:textId="77777777" w:rsidR="00234C0E" w:rsidRDefault="00234C0E"/>
                    <w:p w14:paraId="4681F172" w14:textId="77777777" w:rsidR="00234C0E" w:rsidRDefault="00234C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B67BC7" w14:textId="77777777" w:rsidR="00234C0E" w:rsidRDefault="00234C0E"/>
    <w:p w14:paraId="7AB747C3" w14:textId="77777777" w:rsidR="00234C0E" w:rsidRDefault="00234C0E">
      <w:pPr>
        <w:rPr>
          <w:sz w:val="2"/>
          <w:szCs w:val="2"/>
        </w:rPr>
      </w:pPr>
    </w:p>
    <w:p w14:paraId="6448EA74" w14:textId="77777777" w:rsidR="00234C0E" w:rsidRDefault="00234C0E"/>
    <w:p w14:paraId="5C5747DE" w14:textId="77777777" w:rsidR="00234C0E" w:rsidRDefault="00234C0E">
      <w:pPr>
        <w:spacing w:after="0" w:line="240" w:lineRule="auto"/>
      </w:pPr>
    </w:p>
  </w:footnote>
  <w:footnote w:type="continuationSeparator" w:id="0">
    <w:p w14:paraId="40CE1A25" w14:textId="77777777" w:rsidR="00234C0E" w:rsidRDefault="00234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0E"/>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168839</TotalTime>
  <Pages>2</Pages>
  <Words>404</Words>
  <Characters>2303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5323</cp:revision>
  <cp:lastPrinted>2009-02-06T05:36:00Z</cp:lastPrinted>
  <dcterms:created xsi:type="dcterms:W3CDTF">2024-01-07T13:43:00Z</dcterms:created>
  <dcterms:modified xsi:type="dcterms:W3CDTF">2025-09-24T11:14:00Z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