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B20B" w14:textId="77777777" w:rsidR="00560F75" w:rsidRDefault="00560F75" w:rsidP="00560F75">
      <w:pPr>
        <w:pStyle w:val="afffffffffffffffffffffffffff5"/>
        <w:rPr>
          <w:rFonts w:ascii="Verdana" w:hAnsi="Verdana"/>
          <w:color w:val="000000"/>
          <w:sz w:val="21"/>
          <w:szCs w:val="21"/>
        </w:rPr>
      </w:pPr>
      <w:r>
        <w:rPr>
          <w:rFonts w:ascii="Helvetica" w:hAnsi="Helvetica" w:cs="Helvetica"/>
          <w:b/>
          <w:bCs w:val="0"/>
          <w:color w:val="222222"/>
          <w:sz w:val="21"/>
          <w:szCs w:val="21"/>
        </w:rPr>
        <w:t>Шинковский, Михаил Юрьевич.</w:t>
      </w:r>
    </w:p>
    <w:p w14:paraId="41CC2B55" w14:textId="77777777" w:rsidR="00560F75" w:rsidRDefault="00560F75" w:rsidP="00560F75">
      <w:pPr>
        <w:pStyle w:val="20"/>
        <w:spacing w:before="0" w:after="312"/>
        <w:rPr>
          <w:rFonts w:ascii="Arial" w:hAnsi="Arial" w:cs="Arial"/>
          <w:caps/>
          <w:color w:val="333333"/>
          <w:sz w:val="27"/>
          <w:szCs w:val="27"/>
        </w:rPr>
      </w:pPr>
      <w:r>
        <w:rPr>
          <w:rFonts w:ascii="Helvetica" w:hAnsi="Helvetica" w:cs="Helvetica"/>
          <w:caps/>
          <w:color w:val="222222"/>
          <w:sz w:val="21"/>
          <w:szCs w:val="21"/>
        </w:rPr>
        <w:t>Российские регионы : Становление политических режимов в условиях глобализации : диссертация ... доктора политических наук : 23.00.02. - Москва, 2001. - 355 с.</w:t>
      </w:r>
    </w:p>
    <w:p w14:paraId="50A745D4" w14:textId="77777777" w:rsidR="00560F75" w:rsidRDefault="00560F75" w:rsidP="00560F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Шинковский, Михаил Юрьевич</w:t>
      </w:r>
    </w:p>
    <w:p w14:paraId="3C2EA9B6"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3180D5"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Ь Российские регионы как объект политичого анализа</w:t>
      </w:r>
    </w:p>
    <w:p w14:paraId="372863CA"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Риие регионы: методологичий ект</w:t>
      </w:r>
    </w:p>
    <w:p w14:paraId="23891241"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Регион как объект политологичого анализа</w:t>
      </w:r>
    </w:p>
    <w:p w14:paraId="5C8E013B"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Региональная власть в современной России: иитуты, режимы, политичий проц</w:t>
      </w:r>
    </w:p>
    <w:p w14:paraId="4ED2286C"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1Ь1. Федерализм и демократия:ожный балас.</w:t>
      </w:r>
    </w:p>
    <w:p w14:paraId="6F6597F7"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Политичая типология риих регионов 117</w:t>
      </w:r>
    </w:p>
    <w:p w14:paraId="2783CBAE"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П.З. Региональный политичий проц</w:t>
      </w:r>
    </w:p>
    <w:p w14:paraId="062989E3"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П.4. Соотношений «федеральный центр - регионы»: новое изданиеарой проблемы</w:t>
      </w:r>
    </w:p>
    <w:p w14:paraId="029B7B5F"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1П. Россия: федеративное развитие и императивы глобализации</w:t>
      </w:r>
    </w:p>
    <w:p w14:paraId="21D89DF1"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1П.1. Глобализация как явление и процесс. Проблема определения</w:t>
      </w:r>
    </w:p>
    <w:p w14:paraId="0E2FE366"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11Ь2. Глобализация и национальное гдаво</w:t>
      </w:r>
    </w:p>
    <w:p w14:paraId="5E33770D"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1П.З. Рия в глобализирующе мире</w:t>
      </w:r>
    </w:p>
    <w:p w14:paraId="776B13FF"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Риие регионы какбъекты глобализации</w:t>
      </w:r>
    </w:p>
    <w:p w14:paraId="61EB1B84"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1. Теоретические основы политической и внешнеполитичой деятельни регионов</w:t>
      </w:r>
    </w:p>
    <w:p w14:paraId="138B76CA" w14:textId="77777777" w:rsidR="00560F75" w:rsidRDefault="00560F75" w:rsidP="00560F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Регионы как ова развития Рии</w:t>
      </w:r>
    </w:p>
    <w:p w14:paraId="7823CDB0" w14:textId="72BD7067" w:rsidR="00F37380" w:rsidRPr="00560F75" w:rsidRDefault="00F37380" w:rsidP="00560F75"/>
    <w:sectPr w:rsidR="00F37380" w:rsidRPr="00560F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9016" w14:textId="77777777" w:rsidR="00071F75" w:rsidRDefault="00071F75">
      <w:pPr>
        <w:spacing w:after="0" w:line="240" w:lineRule="auto"/>
      </w:pPr>
      <w:r>
        <w:separator/>
      </w:r>
    </w:p>
  </w:endnote>
  <w:endnote w:type="continuationSeparator" w:id="0">
    <w:p w14:paraId="74591AC2" w14:textId="77777777" w:rsidR="00071F75" w:rsidRDefault="0007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7A98" w14:textId="77777777" w:rsidR="00071F75" w:rsidRDefault="00071F75"/>
    <w:p w14:paraId="4662DC48" w14:textId="77777777" w:rsidR="00071F75" w:rsidRDefault="00071F75"/>
    <w:p w14:paraId="59A97F6F" w14:textId="77777777" w:rsidR="00071F75" w:rsidRDefault="00071F75"/>
    <w:p w14:paraId="568AB7E3" w14:textId="77777777" w:rsidR="00071F75" w:rsidRDefault="00071F75"/>
    <w:p w14:paraId="22BD7541" w14:textId="77777777" w:rsidR="00071F75" w:rsidRDefault="00071F75"/>
    <w:p w14:paraId="594806C5" w14:textId="77777777" w:rsidR="00071F75" w:rsidRDefault="00071F75"/>
    <w:p w14:paraId="3B388A56" w14:textId="77777777" w:rsidR="00071F75" w:rsidRDefault="00071F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14EB67" wp14:editId="0A979D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C9888" w14:textId="77777777" w:rsidR="00071F75" w:rsidRDefault="00071F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4EB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BC9888" w14:textId="77777777" w:rsidR="00071F75" w:rsidRDefault="00071F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1FC5C2" w14:textId="77777777" w:rsidR="00071F75" w:rsidRDefault="00071F75"/>
    <w:p w14:paraId="74F26603" w14:textId="77777777" w:rsidR="00071F75" w:rsidRDefault="00071F75"/>
    <w:p w14:paraId="12406653" w14:textId="77777777" w:rsidR="00071F75" w:rsidRDefault="00071F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7B1087" wp14:editId="0D35FE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99FFA" w14:textId="77777777" w:rsidR="00071F75" w:rsidRDefault="00071F75"/>
                          <w:p w14:paraId="209AE821" w14:textId="77777777" w:rsidR="00071F75" w:rsidRDefault="00071F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7B10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999FFA" w14:textId="77777777" w:rsidR="00071F75" w:rsidRDefault="00071F75"/>
                    <w:p w14:paraId="209AE821" w14:textId="77777777" w:rsidR="00071F75" w:rsidRDefault="00071F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A2317A" w14:textId="77777777" w:rsidR="00071F75" w:rsidRDefault="00071F75"/>
    <w:p w14:paraId="2850FF6C" w14:textId="77777777" w:rsidR="00071F75" w:rsidRDefault="00071F75">
      <w:pPr>
        <w:rPr>
          <w:sz w:val="2"/>
          <w:szCs w:val="2"/>
        </w:rPr>
      </w:pPr>
    </w:p>
    <w:p w14:paraId="46638D81" w14:textId="77777777" w:rsidR="00071F75" w:rsidRDefault="00071F75"/>
    <w:p w14:paraId="74385B56" w14:textId="77777777" w:rsidR="00071F75" w:rsidRDefault="00071F75">
      <w:pPr>
        <w:spacing w:after="0" w:line="240" w:lineRule="auto"/>
      </w:pPr>
    </w:p>
  </w:footnote>
  <w:footnote w:type="continuationSeparator" w:id="0">
    <w:p w14:paraId="5C5F4694" w14:textId="77777777" w:rsidR="00071F75" w:rsidRDefault="0007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1F75"/>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78907</TotalTime>
  <Pages>1</Pages>
  <Words>155</Words>
  <Characters>887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2410</cp:revision>
  <cp:lastPrinted>2009-02-06T05:36:00Z</cp:lastPrinted>
  <dcterms:created xsi:type="dcterms:W3CDTF">2024-01-07T13:43:00Z</dcterms:created>
  <dcterms:modified xsi:type="dcterms:W3CDTF">2025-04-22T09:47:00Z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