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1D62D4" w:rsidRDefault="001D62D4" w:rsidP="001D62D4">
      <w:pPr>
        <w:pStyle w:val="affffffff"/>
      </w:pPr>
      <w:bookmarkStart w:id="0" w:name="_Ref36355590"/>
      <w:bookmarkEnd w:id="0"/>
      <w:r>
        <w:t>Міністерство освіти і науки України</w:t>
      </w:r>
    </w:p>
    <w:p w:rsidR="001D62D4" w:rsidRDefault="001D62D4" w:rsidP="001D62D4">
      <w:pPr>
        <w:pStyle w:val="affffffff"/>
      </w:pPr>
      <w:r>
        <w:t>Тернопільський національний педагогічний університет</w:t>
      </w:r>
    </w:p>
    <w:p w:rsidR="001D62D4" w:rsidRDefault="001D62D4" w:rsidP="001D62D4">
      <w:pPr>
        <w:jc w:val="center"/>
        <w:rPr>
          <w:b/>
          <w:bCs/>
          <w:sz w:val="36"/>
        </w:rPr>
      </w:pPr>
      <w:r>
        <w:rPr>
          <w:b/>
          <w:bCs/>
          <w:sz w:val="36"/>
        </w:rPr>
        <w:t xml:space="preserve"> імені Володимира Гнатюка</w:t>
      </w:r>
    </w:p>
    <w:p w:rsidR="001D62D4" w:rsidRDefault="001D62D4" w:rsidP="001D62D4">
      <w:pPr>
        <w:jc w:val="center"/>
        <w:rPr>
          <w:b/>
          <w:bCs/>
          <w:sz w:val="36"/>
        </w:rPr>
      </w:pPr>
    </w:p>
    <w:p w:rsidR="001D62D4" w:rsidRDefault="001D62D4" w:rsidP="001D62D4">
      <w:pPr>
        <w:jc w:val="center"/>
        <w:rPr>
          <w:b/>
          <w:bCs/>
          <w:sz w:val="36"/>
        </w:rPr>
      </w:pPr>
    </w:p>
    <w:p w:rsidR="001D62D4" w:rsidRDefault="001D62D4" w:rsidP="001D62D4">
      <w:pPr>
        <w:jc w:val="center"/>
        <w:rPr>
          <w:b/>
          <w:bCs/>
          <w:sz w:val="36"/>
        </w:rPr>
      </w:pPr>
    </w:p>
    <w:p w:rsidR="001D62D4" w:rsidRDefault="001D62D4" w:rsidP="001D62D4">
      <w:pPr>
        <w:jc w:val="center"/>
        <w:rPr>
          <w:b/>
          <w:bCs/>
          <w:sz w:val="36"/>
        </w:rPr>
      </w:pPr>
      <w:r>
        <w:rPr>
          <w:b/>
          <w:bCs/>
          <w:sz w:val="36"/>
        </w:rPr>
        <w:t>Царик Петро Любомирович</w:t>
      </w:r>
    </w:p>
    <w:p w:rsidR="001D62D4" w:rsidRDefault="001D62D4" w:rsidP="001D62D4">
      <w:pPr>
        <w:jc w:val="center"/>
        <w:rPr>
          <w:b/>
          <w:bCs/>
          <w:sz w:val="36"/>
        </w:rPr>
      </w:pPr>
    </w:p>
    <w:p w:rsidR="001D62D4" w:rsidRDefault="001D62D4" w:rsidP="001D62D4">
      <w:pPr>
        <w:jc w:val="center"/>
        <w:rPr>
          <w:b/>
          <w:bCs/>
          <w:sz w:val="36"/>
        </w:rPr>
      </w:pPr>
    </w:p>
    <w:p w:rsidR="001D62D4" w:rsidRDefault="001D62D4" w:rsidP="001D62D4">
      <w:pPr>
        <w:jc w:val="right"/>
        <w:rPr>
          <w:sz w:val="36"/>
        </w:rPr>
      </w:pPr>
      <w:r>
        <w:rPr>
          <w:sz w:val="36"/>
        </w:rPr>
        <w:t>УДК 911.52 (477.84)</w:t>
      </w:r>
    </w:p>
    <w:p w:rsidR="001D62D4" w:rsidRDefault="001D62D4" w:rsidP="001D62D4">
      <w:pPr>
        <w:jc w:val="center"/>
        <w:rPr>
          <w:sz w:val="36"/>
        </w:rPr>
      </w:pPr>
    </w:p>
    <w:p w:rsidR="001D62D4" w:rsidRDefault="001D62D4" w:rsidP="001D62D4">
      <w:pPr>
        <w:jc w:val="center"/>
        <w:rPr>
          <w:sz w:val="36"/>
        </w:rPr>
      </w:pPr>
    </w:p>
    <w:p w:rsidR="001D62D4" w:rsidRDefault="001D62D4" w:rsidP="001D62D4">
      <w:pPr>
        <w:jc w:val="center"/>
        <w:rPr>
          <w:sz w:val="52"/>
        </w:rPr>
      </w:pPr>
      <w:bookmarkStart w:id="1" w:name="_GoBack"/>
      <w:r>
        <w:rPr>
          <w:sz w:val="52"/>
        </w:rPr>
        <w:t xml:space="preserve">Регіональна екологічна мережа: географічні аспекти формування і розвитку </w:t>
      </w:r>
    </w:p>
    <w:p w:rsidR="001D62D4" w:rsidRDefault="001D62D4" w:rsidP="001D62D4">
      <w:pPr>
        <w:jc w:val="center"/>
        <w:rPr>
          <w:sz w:val="32"/>
        </w:rPr>
      </w:pPr>
      <w:r>
        <w:rPr>
          <w:sz w:val="32"/>
        </w:rPr>
        <w:t>(на матеріалах Тернопільської області)</w:t>
      </w:r>
    </w:p>
    <w:bookmarkEnd w:id="1"/>
    <w:p w:rsidR="001D62D4" w:rsidRDefault="001D62D4" w:rsidP="001D62D4">
      <w:pPr>
        <w:jc w:val="center"/>
        <w:rPr>
          <w:sz w:val="52"/>
        </w:rPr>
      </w:pPr>
    </w:p>
    <w:p w:rsidR="001D62D4" w:rsidRDefault="001D62D4" w:rsidP="001D62D4">
      <w:pPr>
        <w:jc w:val="center"/>
        <w:rPr>
          <w:sz w:val="28"/>
        </w:rPr>
      </w:pPr>
    </w:p>
    <w:p w:rsidR="001D62D4" w:rsidRDefault="001D62D4" w:rsidP="001D62D4">
      <w:pPr>
        <w:jc w:val="center"/>
        <w:rPr>
          <w:sz w:val="28"/>
        </w:rPr>
      </w:pPr>
    </w:p>
    <w:p w:rsidR="001D62D4" w:rsidRDefault="001D62D4" w:rsidP="001D62D4">
      <w:pPr>
        <w:jc w:val="center"/>
        <w:rPr>
          <w:sz w:val="28"/>
        </w:rPr>
      </w:pPr>
      <w:r>
        <w:rPr>
          <w:sz w:val="28"/>
        </w:rPr>
        <w:t>11.00.11 – конструктивна географія і раціональне використання природних ресурсі</w:t>
      </w:r>
      <w:proofErr w:type="gramStart"/>
      <w:r>
        <w:rPr>
          <w:sz w:val="28"/>
        </w:rPr>
        <w:t>в</w:t>
      </w:r>
      <w:proofErr w:type="gramEnd"/>
    </w:p>
    <w:p w:rsidR="001D62D4" w:rsidRDefault="001D62D4" w:rsidP="001D62D4">
      <w:pPr>
        <w:jc w:val="center"/>
        <w:rPr>
          <w:sz w:val="28"/>
        </w:rPr>
      </w:pPr>
    </w:p>
    <w:p w:rsidR="001D62D4" w:rsidRDefault="001D62D4" w:rsidP="001D62D4">
      <w:pPr>
        <w:jc w:val="center"/>
        <w:rPr>
          <w:sz w:val="28"/>
        </w:rPr>
      </w:pPr>
    </w:p>
    <w:p w:rsidR="001D62D4" w:rsidRDefault="001D62D4" w:rsidP="001D62D4">
      <w:pPr>
        <w:jc w:val="center"/>
        <w:rPr>
          <w:sz w:val="28"/>
        </w:rPr>
      </w:pPr>
    </w:p>
    <w:p w:rsidR="001D62D4" w:rsidRDefault="001D62D4" w:rsidP="001D62D4">
      <w:pPr>
        <w:jc w:val="center"/>
        <w:rPr>
          <w:sz w:val="28"/>
        </w:rPr>
      </w:pPr>
    </w:p>
    <w:p w:rsidR="001D62D4" w:rsidRDefault="001D62D4" w:rsidP="001D62D4">
      <w:pPr>
        <w:jc w:val="center"/>
        <w:rPr>
          <w:sz w:val="28"/>
        </w:rPr>
      </w:pPr>
    </w:p>
    <w:p w:rsidR="001D62D4" w:rsidRDefault="001D62D4" w:rsidP="001D62D4">
      <w:pPr>
        <w:pStyle w:val="31"/>
      </w:pPr>
      <w:r>
        <w:t>Дисертація на здобуття наукового ступеня кандидата географічних наук</w:t>
      </w:r>
    </w:p>
    <w:p w:rsidR="001D62D4" w:rsidRDefault="001D62D4" w:rsidP="001D62D4">
      <w:pPr>
        <w:jc w:val="center"/>
        <w:rPr>
          <w:sz w:val="28"/>
        </w:rPr>
      </w:pPr>
    </w:p>
    <w:p w:rsidR="001D62D4" w:rsidRDefault="001D62D4" w:rsidP="001D62D4">
      <w:pPr>
        <w:jc w:val="center"/>
        <w:rPr>
          <w:sz w:val="28"/>
        </w:rPr>
      </w:pPr>
    </w:p>
    <w:p w:rsidR="001D62D4" w:rsidRDefault="001D62D4" w:rsidP="001D62D4">
      <w:pPr>
        <w:pStyle w:val="21"/>
      </w:pPr>
      <w:r>
        <w:t>Науковий керівник</w:t>
      </w:r>
    </w:p>
    <w:p w:rsidR="001D62D4" w:rsidRDefault="001D62D4" w:rsidP="001D62D4">
      <w:pPr>
        <w:ind w:left="4140"/>
        <w:rPr>
          <w:sz w:val="36"/>
        </w:rPr>
      </w:pPr>
      <w:r>
        <w:rPr>
          <w:sz w:val="36"/>
        </w:rPr>
        <w:t>д.г.н., проф. Заставецька О.В.</w:t>
      </w:r>
    </w:p>
    <w:p w:rsidR="001D62D4" w:rsidRDefault="001D62D4" w:rsidP="001D62D4">
      <w:pPr>
        <w:ind w:left="5040"/>
        <w:rPr>
          <w:sz w:val="36"/>
        </w:rPr>
      </w:pPr>
    </w:p>
    <w:p w:rsidR="001D62D4" w:rsidRDefault="001D62D4" w:rsidP="001D62D4">
      <w:pPr>
        <w:jc w:val="center"/>
        <w:rPr>
          <w:sz w:val="36"/>
        </w:rPr>
      </w:pPr>
    </w:p>
    <w:p w:rsidR="001D62D4" w:rsidRDefault="001D62D4" w:rsidP="001D62D4">
      <w:pPr>
        <w:jc w:val="center"/>
        <w:rPr>
          <w:sz w:val="36"/>
          <w:lang w:val="en-US"/>
        </w:rPr>
      </w:pPr>
      <w:r>
        <w:rPr>
          <w:sz w:val="36"/>
        </w:rPr>
        <w:t>Тернопіль - 200</w:t>
      </w:r>
      <w:r>
        <w:rPr>
          <w:sz w:val="36"/>
          <w:lang w:val="en-US"/>
        </w:rPr>
        <w:t>5</w:t>
      </w:r>
    </w:p>
    <w:p w:rsidR="001D62D4" w:rsidRDefault="001D62D4" w:rsidP="001D62D4">
      <w:pPr>
        <w:pStyle w:val="afffffffe"/>
        <w:rPr>
          <w:b/>
          <w:bCs/>
        </w:rPr>
      </w:pPr>
      <w:r>
        <w:rPr>
          <w:b/>
          <w:bCs/>
        </w:rPr>
        <w:t>Змі</w:t>
      </w:r>
      <w:proofErr w:type="gramStart"/>
      <w:r>
        <w:rPr>
          <w:b/>
          <w:bCs/>
        </w:rPr>
        <w:t>ст</w:t>
      </w:r>
      <w:proofErr w:type="gramEnd"/>
    </w:p>
    <w:p w:rsidR="001D62D4" w:rsidRDefault="001D62D4" w:rsidP="001D62D4">
      <w:pPr>
        <w:pStyle w:val="31"/>
        <w:keepNext w:val="0"/>
        <w:tabs>
          <w:tab w:val="left" w:pos="9180"/>
        </w:tabs>
        <w:spacing w:line="360" w:lineRule="auto"/>
      </w:pPr>
      <w:proofErr w:type="gramStart"/>
      <w:r>
        <w:lastRenderedPageBreak/>
        <w:t>Вступ</w:t>
      </w:r>
      <w:proofErr w:type="gramEnd"/>
      <w:r>
        <w:tab/>
        <w:t>5</w:t>
      </w:r>
    </w:p>
    <w:p w:rsidR="001D62D4" w:rsidRDefault="001D62D4" w:rsidP="001D62D4">
      <w:pPr>
        <w:widowControl w:val="0"/>
        <w:spacing w:line="360" w:lineRule="auto"/>
        <w:ind w:firstLine="540"/>
        <w:rPr>
          <w:sz w:val="28"/>
          <w:lang w:val="uk-UA"/>
        </w:rPr>
      </w:pPr>
    </w:p>
    <w:p w:rsidR="001D62D4" w:rsidRDefault="001D62D4" w:rsidP="001D62D4">
      <w:pPr>
        <w:pStyle w:val="1"/>
        <w:keepNext w:val="0"/>
        <w:widowControl w:val="0"/>
        <w:tabs>
          <w:tab w:val="left" w:pos="9180"/>
        </w:tabs>
        <w:spacing w:line="360" w:lineRule="auto"/>
        <w:ind w:firstLine="0"/>
        <w:rPr>
          <w:b w:val="0"/>
          <w:bCs w:val="0"/>
        </w:rPr>
      </w:pPr>
      <w:r>
        <w:rPr>
          <w:b w:val="0"/>
          <w:bCs w:val="0"/>
        </w:rPr>
        <w:t xml:space="preserve">Розділ І. Теоретико-методологічні </w:t>
      </w:r>
      <w:proofErr w:type="gramStart"/>
      <w:r>
        <w:rPr>
          <w:b w:val="0"/>
          <w:bCs w:val="0"/>
        </w:rPr>
        <w:t>п</w:t>
      </w:r>
      <w:proofErr w:type="gramEnd"/>
      <w:r>
        <w:rPr>
          <w:b w:val="0"/>
          <w:bCs w:val="0"/>
        </w:rPr>
        <w:t xml:space="preserve">ідходи до формування і </w:t>
      </w:r>
    </w:p>
    <w:p w:rsidR="001D62D4" w:rsidRDefault="001D62D4" w:rsidP="001D62D4">
      <w:pPr>
        <w:pStyle w:val="1"/>
        <w:keepNext w:val="0"/>
        <w:widowControl w:val="0"/>
        <w:tabs>
          <w:tab w:val="left" w:pos="9000"/>
        </w:tabs>
        <w:spacing w:line="360" w:lineRule="auto"/>
        <w:ind w:firstLine="1080"/>
        <w:rPr>
          <w:b w:val="0"/>
          <w:bCs w:val="0"/>
        </w:rPr>
      </w:pPr>
      <w:r>
        <w:rPr>
          <w:b w:val="0"/>
          <w:bCs w:val="0"/>
        </w:rPr>
        <w:t>розвитку екологічної мережі</w:t>
      </w:r>
      <w:r>
        <w:rPr>
          <w:b w:val="0"/>
          <w:bCs w:val="0"/>
        </w:rPr>
        <w:tab/>
        <w:t>12</w:t>
      </w:r>
    </w:p>
    <w:p w:rsidR="001D62D4" w:rsidRDefault="001D62D4" w:rsidP="001D62D4">
      <w:pPr>
        <w:pStyle w:val="51"/>
        <w:keepNext w:val="0"/>
        <w:tabs>
          <w:tab w:val="left" w:pos="9180"/>
        </w:tabs>
        <w:spacing w:line="360" w:lineRule="auto"/>
      </w:pPr>
      <w:r>
        <w:t xml:space="preserve">І.1. Поняття “екологічна мережа”. Концептуальні </w:t>
      </w:r>
    </w:p>
    <w:p w:rsidR="001D62D4" w:rsidRDefault="001D62D4" w:rsidP="001D62D4">
      <w:pPr>
        <w:tabs>
          <w:tab w:val="left" w:pos="9000"/>
        </w:tabs>
        <w:spacing w:line="360" w:lineRule="auto"/>
        <w:ind w:firstLine="540"/>
        <w:jc w:val="both"/>
        <w:rPr>
          <w:sz w:val="28"/>
          <w:lang w:val="uk-UA"/>
        </w:rPr>
      </w:pPr>
      <w:r>
        <w:rPr>
          <w:sz w:val="28"/>
          <w:lang w:val="uk-UA"/>
        </w:rPr>
        <w:t>основи розбудови екомереж, їх функції</w:t>
      </w:r>
      <w:r>
        <w:rPr>
          <w:sz w:val="28"/>
        </w:rPr>
        <w:tab/>
        <w:t>12</w:t>
      </w:r>
    </w:p>
    <w:p w:rsidR="001D62D4" w:rsidRDefault="001D62D4" w:rsidP="001D62D4">
      <w:pPr>
        <w:pStyle w:val="2ffffb"/>
        <w:tabs>
          <w:tab w:val="left" w:pos="9000"/>
        </w:tabs>
        <w:spacing w:line="360" w:lineRule="auto"/>
        <w:jc w:val="both"/>
        <w:rPr>
          <w:i/>
          <w:iCs/>
        </w:rPr>
      </w:pPr>
      <w:r>
        <w:rPr>
          <w:i/>
          <w:iCs/>
        </w:rPr>
        <w:t xml:space="preserve">І.2. </w:t>
      </w:r>
      <w:proofErr w:type="gramStart"/>
      <w:r>
        <w:rPr>
          <w:i/>
          <w:iCs/>
        </w:rPr>
        <w:t>З</w:t>
      </w:r>
      <w:proofErr w:type="gramEnd"/>
      <w:r>
        <w:rPr>
          <w:i/>
          <w:iCs/>
        </w:rPr>
        <w:t xml:space="preserve"> історії дослідження природозаповідання Тернопільщини</w:t>
      </w:r>
      <w:r>
        <w:rPr>
          <w:i/>
          <w:iCs/>
        </w:rPr>
        <w:tab/>
        <w:t>31</w:t>
      </w:r>
    </w:p>
    <w:p w:rsidR="001D62D4" w:rsidRDefault="001D62D4" w:rsidP="001D62D4">
      <w:pPr>
        <w:pStyle w:val="25"/>
        <w:tabs>
          <w:tab w:val="left" w:pos="9000"/>
        </w:tabs>
      </w:pPr>
      <w:r>
        <w:t xml:space="preserve">І.3. Методичні засади </w:t>
      </w:r>
      <w:proofErr w:type="gramStart"/>
      <w:r>
        <w:t>досл</w:t>
      </w:r>
      <w:proofErr w:type="gramEnd"/>
      <w:r>
        <w:t xml:space="preserve">ідження регіональних екологічних мереж </w:t>
      </w:r>
      <w:r>
        <w:tab/>
        <w:t>43</w:t>
      </w:r>
    </w:p>
    <w:p w:rsidR="001D62D4" w:rsidRDefault="001D62D4" w:rsidP="001D62D4">
      <w:pPr>
        <w:pStyle w:val="25"/>
      </w:pPr>
    </w:p>
    <w:p w:rsidR="001D62D4" w:rsidRDefault="001D62D4" w:rsidP="001D62D4">
      <w:pPr>
        <w:pStyle w:val="25"/>
        <w:tabs>
          <w:tab w:val="left" w:pos="9180"/>
        </w:tabs>
      </w:pPr>
      <w:r>
        <w:t xml:space="preserve">Розділ ІІ. Функціонально-просторовий аналіз та періодизація </w:t>
      </w:r>
    </w:p>
    <w:p w:rsidR="001D62D4" w:rsidRDefault="001D62D4" w:rsidP="001D62D4">
      <w:pPr>
        <w:pStyle w:val="25"/>
        <w:tabs>
          <w:tab w:val="left" w:pos="9180"/>
        </w:tabs>
        <w:ind w:firstLine="1080"/>
      </w:pPr>
      <w:r>
        <w:t>формування і розвитку територій та об’єкті</w:t>
      </w:r>
      <w:proofErr w:type="gramStart"/>
      <w:r>
        <w:t>в</w:t>
      </w:r>
      <w:proofErr w:type="gramEnd"/>
      <w:r>
        <w:t xml:space="preserve"> </w:t>
      </w:r>
    </w:p>
    <w:p w:rsidR="001D62D4" w:rsidRDefault="001D62D4" w:rsidP="001D62D4">
      <w:pPr>
        <w:pStyle w:val="25"/>
        <w:tabs>
          <w:tab w:val="left" w:pos="9000"/>
        </w:tabs>
        <w:ind w:firstLine="1080"/>
      </w:pPr>
      <w:r>
        <w:t>природно-заповідного фонду Тернопільської області</w:t>
      </w:r>
      <w:r>
        <w:tab/>
        <w:t>53</w:t>
      </w:r>
    </w:p>
    <w:p w:rsidR="001D62D4" w:rsidRDefault="001D62D4" w:rsidP="001D62D4">
      <w:pPr>
        <w:pStyle w:val="25"/>
        <w:tabs>
          <w:tab w:val="left" w:pos="9000"/>
        </w:tabs>
        <w:rPr>
          <w:b/>
          <w:bCs/>
        </w:rPr>
      </w:pPr>
      <w:r>
        <w:t>2.1. Зародження природно-заповідної справи</w:t>
      </w:r>
      <w:r>
        <w:tab/>
        <w:t>53</w:t>
      </w:r>
    </w:p>
    <w:p w:rsidR="001D62D4" w:rsidRDefault="001D62D4" w:rsidP="001D62D4">
      <w:pPr>
        <w:pStyle w:val="25"/>
        <w:tabs>
          <w:tab w:val="left" w:pos="9000"/>
        </w:tabs>
      </w:pPr>
      <w:r>
        <w:t xml:space="preserve">2.2. Формування основ природно-заповідного фонду </w:t>
      </w:r>
      <w:proofErr w:type="gramStart"/>
      <w:r>
        <w:t>в</w:t>
      </w:r>
      <w:proofErr w:type="gramEnd"/>
      <w:r>
        <w:t xml:space="preserve"> період</w:t>
      </w:r>
    </w:p>
    <w:p w:rsidR="001D62D4" w:rsidRDefault="001D62D4" w:rsidP="001D62D4">
      <w:pPr>
        <w:pStyle w:val="25"/>
        <w:tabs>
          <w:tab w:val="left" w:pos="9000"/>
        </w:tabs>
      </w:pPr>
      <w:r>
        <w:t>1960-1972 рр.</w:t>
      </w:r>
      <w:r>
        <w:tab/>
        <w:t>55</w:t>
      </w:r>
    </w:p>
    <w:p w:rsidR="001D62D4" w:rsidRDefault="001D62D4" w:rsidP="001D62D4">
      <w:pPr>
        <w:pStyle w:val="25"/>
        <w:tabs>
          <w:tab w:val="left" w:pos="9000"/>
        </w:tabs>
      </w:pPr>
      <w:r>
        <w:t xml:space="preserve">2.3. Наповнення функціонально-просторової структури </w:t>
      </w:r>
    </w:p>
    <w:p w:rsidR="001D62D4" w:rsidRDefault="001D62D4" w:rsidP="001D62D4">
      <w:pPr>
        <w:pStyle w:val="25"/>
        <w:tabs>
          <w:tab w:val="left" w:pos="9000"/>
        </w:tabs>
      </w:pPr>
      <w:r>
        <w:t xml:space="preserve">       природно-заповідного фонду </w:t>
      </w:r>
      <w:proofErr w:type="gramStart"/>
      <w:r>
        <w:t>в</w:t>
      </w:r>
      <w:proofErr w:type="gramEnd"/>
      <w:r>
        <w:t xml:space="preserve"> період 1973-1990 рр.</w:t>
      </w:r>
      <w:r>
        <w:tab/>
        <w:t>61</w:t>
      </w:r>
    </w:p>
    <w:p w:rsidR="001D62D4" w:rsidRDefault="001D62D4" w:rsidP="001D62D4">
      <w:pPr>
        <w:pStyle w:val="25"/>
        <w:tabs>
          <w:tab w:val="left" w:pos="9000"/>
        </w:tabs>
      </w:pPr>
      <w:r>
        <w:lastRenderedPageBreak/>
        <w:t xml:space="preserve">2.4. </w:t>
      </w:r>
      <w:proofErr w:type="gramStart"/>
      <w:r>
        <w:t>Соц</w:t>
      </w:r>
      <w:proofErr w:type="gramEnd"/>
      <w:r>
        <w:t xml:space="preserve">іально-екологічна спрямованість розвитку мережі </w:t>
      </w:r>
    </w:p>
    <w:p w:rsidR="001D62D4" w:rsidRDefault="001D62D4" w:rsidP="001D62D4">
      <w:pPr>
        <w:pStyle w:val="25"/>
        <w:tabs>
          <w:tab w:val="left" w:pos="9000"/>
        </w:tabs>
      </w:pPr>
      <w:r>
        <w:t xml:space="preserve">       територій та об’єктів природно-заповідного фонду </w:t>
      </w:r>
    </w:p>
    <w:p w:rsidR="001D62D4" w:rsidRDefault="001D62D4" w:rsidP="001D62D4">
      <w:pPr>
        <w:pStyle w:val="25"/>
        <w:tabs>
          <w:tab w:val="left" w:pos="9000"/>
        </w:tabs>
      </w:pPr>
      <w:r>
        <w:t xml:space="preserve">       </w:t>
      </w:r>
      <w:proofErr w:type="gramStart"/>
      <w:r>
        <w:t>в</w:t>
      </w:r>
      <w:proofErr w:type="gramEnd"/>
      <w:r>
        <w:t xml:space="preserve"> кінці ХХ – на початку ХХІ ст.4</w:t>
      </w:r>
      <w:r>
        <w:tab/>
        <w:t>69</w:t>
      </w:r>
    </w:p>
    <w:p w:rsidR="001D62D4" w:rsidRDefault="001D62D4" w:rsidP="001D62D4">
      <w:pPr>
        <w:tabs>
          <w:tab w:val="left" w:pos="8640"/>
          <w:tab w:val="left" w:pos="9000"/>
        </w:tabs>
        <w:ind w:firstLine="540"/>
        <w:jc w:val="both"/>
        <w:rPr>
          <w:sz w:val="28"/>
          <w:lang w:val="uk-UA"/>
        </w:rPr>
      </w:pPr>
    </w:p>
    <w:p w:rsidR="001D62D4" w:rsidRDefault="001D62D4" w:rsidP="001D62D4">
      <w:pPr>
        <w:tabs>
          <w:tab w:val="left" w:pos="9000"/>
        </w:tabs>
        <w:spacing w:line="360" w:lineRule="auto"/>
        <w:jc w:val="both"/>
        <w:rPr>
          <w:sz w:val="28"/>
          <w:lang w:val="uk-UA"/>
        </w:rPr>
      </w:pPr>
      <w:r>
        <w:rPr>
          <w:sz w:val="28"/>
          <w:lang w:val="uk-UA"/>
        </w:rPr>
        <w:t>Розділ ІІІ. Структура</w:t>
      </w:r>
      <w:r>
        <w:rPr>
          <w:sz w:val="28"/>
        </w:rPr>
        <w:t xml:space="preserve"> </w:t>
      </w:r>
      <w:r>
        <w:rPr>
          <w:sz w:val="28"/>
          <w:lang w:val="uk-UA"/>
        </w:rPr>
        <w:t xml:space="preserve">перспективної екологічної мережі </w:t>
      </w:r>
    </w:p>
    <w:p w:rsidR="001D62D4" w:rsidRDefault="001D62D4" w:rsidP="001D62D4">
      <w:pPr>
        <w:tabs>
          <w:tab w:val="left" w:pos="9000"/>
        </w:tabs>
        <w:spacing w:line="360" w:lineRule="auto"/>
        <w:jc w:val="both"/>
        <w:rPr>
          <w:sz w:val="28"/>
          <w:lang w:val="uk-UA"/>
        </w:rPr>
      </w:pPr>
      <w:r>
        <w:rPr>
          <w:sz w:val="28"/>
          <w:lang w:val="uk-UA"/>
        </w:rPr>
        <w:t xml:space="preserve">                  Тернопільської області</w:t>
      </w:r>
      <w:r>
        <w:rPr>
          <w:sz w:val="28"/>
          <w:lang w:val="uk-UA"/>
        </w:rPr>
        <w:tab/>
        <w:t>75</w:t>
      </w:r>
    </w:p>
    <w:p w:rsidR="001D62D4" w:rsidRDefault="001D62D4" w:rsidP="001D62D4">
      <w:pPr>
        <w:pStyle w:val="25"/>
        <w:tabs>
          <w:tab w:val="left" w:pos="9000"/>
        </w:tabs>
      </w:pPr>
      <w:r>
        <w:t xml:space="preserve">3.1. Завдання та основні </w:t>
      </w:r>
      <w:proofErr w:type="gramStart"/>
      <w:r>
        <w:t>напрямки</w:t>
      </w:r>
      <w:proofErr w:type="gramEnd"/>
      <w:r>
        <w:t xml:space="preserve"> формування регіональної </w:t>
      </w:r>
    </w:p>
    <w:p w:rsidR="001D62D4" w:rsidRDefault="001D62D4" w:rsidP="001D62D4">
      <w:pPr>
        <w:pStyle w:val="25"/>
        <w:tabs>
          <w:tab w:val="left" w:pos="9000"/>
        </w:tabs>
      </w:pPr>
      <w:r>
        <w:t>екологічної мережі.</w:t>
      </w:r>
      <w:r>
        <w:tab/>
        <w:t>75</w:t>
      </w:r>
    </w:p>
    <w:p w:rsidR="001D62D4" w:rsidRDefault="001D62D4" w:rsidP="001D62D4">
      <w:pPr>
        <w:pStyle w:val="34"/>
        <w:widowControl/>
        <w:tabs>
          <w:tab w:val="left" w:pos="9000"/>
        </w:tabs>
      </w:pPr>
      <w:r>
        <w:t>3.2. Структурні елементи регіональної екологічної мережі</w:t>
      </w:r>
      <w:r>
        <w:tab/>
        <w:t>78</w:t>
      </w:r>
    </w:p>
    <w:p w:rsidR="001D62D4" w:rsidRDefault="001D62D4" w:rsidP="001D62D4">
      <w:pPr>
        <w:pStyle w:val="25"/>
        <w:tabs>
          <w:tab w:val="left" w:pos="9000"/>
        </w:tabs>
      </w:pPr>
      <w:r>
        <w:t xml:space="preserve">3.2.1. Природні ядра: функціональні особливості та їх територіальна </w:t>
      </w:r>
    </w:p>
    <w:p w:rsidR="001D62D4" w:rsidRDefault="001D62D4" w:rsidP="001D62D4">
      <w:pPr>
        <w:pStyle w:val="25"/>
        <w:tabs>
          <w:tab w:val="left" w:pos="9000"/>
        </w:tabs>
        <w:ind w:firstLine="720"/>
      </w:pPr>
      <w:r>
        <w:t>приуроченість</w:t>
      </w:r>
      <w:r>
        <w:tab/>
        <w:t>79</w:t>
      </w:r>
    </w:p>
    <w:p w:rsidR="001D62D4" w:rsidRDefault="001D62D4" w:rsidP="001D62D4">
      <w:pPr>
        <w:pStyle w:val="25"/>
        <w:tabs>
          <w:tab w:val="left" w:pos="9000"/>
        </w:tabs>
      </w:pPr>
      <w:r>
        <w:t>3.2.2. Типологічне ранжування перспективних природних ядер</w:t>
      </w:r>
      <w:r>
        <w:tab/>
        <w:t>107</w:t>
      </w:r>
    </w:p>
    <w:p w:rsidR="001D62D4" w:rsidRDefault="001D62D4" w:rsidP="001D62D4">
      <w:pPr>
        <w:pStyle w:val="25"/>
        <w:widowControl w:val="0"/>
        <w:tabs>
          <w:tab w:val="left" w:pos="9000"/>
        </w:tabs>
      </w:pPr>
      <w:r>
        <w:t xml:space="preserve">3.2.3. Екологічні коридори: територіальна </w:t>
      </w:r>
      <w:proofErr w:type="gramStart"/>
      <w:r>
        <w:t>приурочен</w:t>
      </w:r>
      <w:proofErr w:type="gramEnd"/>
      <w:r>
        <w:t>ість та структурно-</w:t>
      </w:r>
    </w:p>
    <w:p w:rsidR="001D62D4" w:rsidRDefault="001D62D4" w:rsidP="001D62D4">
      <w:pPr>
        <w:pStyle w:val="25"/>
        <w:widowControl w:val="0"/>
        <w:tabs>
          <w:tab w:val="left" w:pos="9000"/>
        </w:tabs>
        <w:ind w:firstLine="720"/>
      </w:pPr>
      <w:r>
        <w:t>функціональні особливості</w:t>
      </w:r>
      <w:r>
        <w:tab/>
        <w:t>112</w:t>
      </w:r>
    </w:p>
    <w:p w:rsidR="001D62D4" w:rsidRDefault="001D62D4" w:rsidP="001D62D4">
      <w:pPr>
        <w:pStyle w:val="affffffff1"/>
        <w:widowControl w:val="0"/>
        <w:tabs>
          <w:tab w:val="left" w:pos="8640"/>
          <w:tab w:val="left" w:pos="9000"/>
        </w:tabs>
        <w:jc w:val="both"/>
        <w:rPr>
          <w:i/>
          <w:iCs/>
        </w:rPr>
      </w:pPr>
    </w:p>
    <w:p w:rsidR="001D62D4" w:rsidRDefault="001D62D4" w:rsidP="001D62D4">
      <w:pPr>
        <w:pStyle w:val="affffffff1"/>
        <w:widowControl w:val="0"/>
        <w:tabs>
          <w:tab w:val="left" w:pos="8640"/>
          <w:tab w:val="left" w:pos="9000"/>
        </w:tabs>
        <w:jc w:val="both"/>
        <w:rPr>
          <w:i/>
          <w:iCs/>
        </w:rPr>
      </w:pPr>
      <w:r>
        <w:rPr>
          <w:i/>
          <w:iCs/>
        </w:rPr>
        <w:t xml:space="preserve">Розділ ІV. Регіональна екологічна мережа як визначальний фактор </w:t>
      </w:r>
    </w:p>
    <w:p w:rsidR="001D62D4" w:rsidRDefault="001D62D4" w:rsidP="001D62D4">
      <w:pPr>
        <w:pStyle w:val="affffffff1"/>
        <w:widowControl w:val="0"/>
        <w:tabs>
          <w:tab w:val="left" w:pos="9000"/>
        </w:tabs>
        <w:ind w:firstLine="1260"/>
        <w:jc w:val="both"/>
        <w:rPr>
          <w:i/>
          <w:iCs/>
        </w:rPr>
      </w:pPr>
      <w:r>
        <w:rPr>
          <w:i/>
          <w:iCs/>
        </w:rPr>
        <w:t>сталого розвитку</w:t>
      </w:r>
      <w:r>
        <w:rPr>
          <w:i/>
          <w:iCs/>
        </w:rPr>
        <w:tab/>
        <w:t>134</w:t>
      </w:r>
    </w:p>
    <w:p w:rsidR="001D62D4" w:rsidRDefault="001D62D4" w:rsidP="001D62D4">
      <w:pPr>
        <w:pStyle w:val="affffffff1"/>
        <w:tabs>
          <w:tab w:val="left" w:pos="9000"/>
        </w:tabs>
        <w:jc w:val="both"/>
        <w:rPr>
          <w:i/>
          <w:iCs/>
        </w:rPr>
      </w:pPr>
      <w:r>
        <w:rPr>
          <w:i/>
          <w:iCs/>
        </w:rPr>
        <w:t xml:space="preserve">4.1. Екологічна мережа як основна форма збереження </w:t>
      </w:r>
      <w:proofErr w:type="gramStart"/>
      <w:r>
        <w:rPr>
          <w:i/>
          <w:iCs/>
        </w:rPr>
        <w:t>видового</w:t>
      </w:r>
      <w:proofErr w:type="gramEnd"/>
      <w:r>
        <w:rPr>
          <w:i/>
          <w:iCs/>
        </w:rPr>
        <w:t xml:space="preserve">, </w:t>
      </w:r>
    </w:p>
    <w:p w:rsidR="001D62D4" w:rsidRDefault="001D62D4" w:rsidP="001D62D4">
      <w:pPr>
        <w:pStyle w:val="affffffff1"/>
        <w:tabs>
          <w:tab w:val="left" w:pos="9000"/>
        </w:tabs>
        <w:jc w:val="both"/>
        <w:rPr>
          <w:i/>
          <w:iCs/>
        </w:rPr>
      </w:pPr>
      <w:r>
        <w:rPr>
          <w:i/>
          <w:iCs/>
        </w:rPr>
        <w:lastRenderedPageBreak/>
        <w:t xml:space="preserve">ландшафтного, генетичного </w:t>
      </w:r>
      <w:proofErr w:type="gramStart"/>
      <w:r>
        <w:rPr>
          <w:i/>
          <w:iCs/>
        </w:rPr>
        <w:t>р</w:t>
      </w:r>
      <w:proofErr w:type="gramEnd"/>
      <w:r>
        <w:rPr>
          <w:i/>
          <w:iCs/>
        </w:rPr>
        <w:t>ізноманіття</w:t>
      </w:r>
      <w:r>
        <w:rPr>
          <w:i/>
          <w:iCs/>
        </w:rPr>
        <w:tab/>
        <w:t>134</w:t>
      </w:r>
    </w:p>
    <w:p w:rsidR="001D62D4" w:rsidRDefault="001D62D4" w:rsidP="001D62D4">
      <w:pPr>
        <w:pStyle w:val="affffffff1"/>
        <w:tabs>
          <w:tab w:val="left" w:pos="9000"/>
        </w:tabs>
        <w:jc w:val="both"/>
        <w:rPr>
          <w:i/>
          <w:iCs/>
        </w:rPr>
      </w:pPr>
      <w:r>
        <w:rPr>
          <w:i/>
          <w:iCs/>
        </w:rPr>
        <w:t xml:space="preserve">4.2. Ландшафтно-екологічна оптимізація території </w:t>
      </w:r>
      <w:proofErr w:type="gramStart"/>
      <w:r>
        <w:rPr>
          <w:i/>
          <w:iCs/>
        </w:rPr>
        <w:t>за</w:t>
      </w:r>
      <w:proofErr w:type="gramEnd"/>
      <w:r>
        <w:rPr>
          <w:i/>
          <w:iCs/>
        </w:rPr>
        <w:t xml:space="preserve"> умов формування </w:t>
      </w:r>
    </w:p>
    <w:p w:rsidR="001D62D4" w:rsidRDefault="001D62D4" w:rsidP="001D62D4">
      <w:pPr>
        <w:pStyle w:val="affffffff1"/>
        <w:tabs>
          <w:tab w:val="left" w:pos="9000"/>
        </w:tabs>
        <w:jc w:val="both"/>
        <w:rPr>
          <w:i/>
          <w:iCs/>
        </w:rPr>
      </w:pPr>
      <w:r>
        <w:rPr>
          <w:i/>
          <w:iCs/>
        </w:rPr>
        <w:t>регіональної екологічної мережі</w:t>
      </w:r>
      <w:r>
        <w:rPr>
          <w:i/>
          <w:iCs/>
        </w:rPr>
        <w:tab/>
        <w:t>143</w:t>
      </w:r>
    </w:p>
    <w:p w:rsidR="001D62D4" w:rsidRDefault="001D62D4" w:rsidP="001D62D4">
      <w:pPr>
        <w:pStyle w:val="affffffff1"/>
        <w:tabs>
          <w:tab w:val="left" w:pos="9000"/>
        </w:tabs>
        <w:jc w:val="both"/>
        <w:rPr>
          <w:i/>
          <w:iCs/>
        </w:rPr>
      </w:pPr>
      <w:r>
        <w:rPr>
          <w:i/>
          <w:iCs/>
        </w:rPr>
        <w:t xml:space="preserve">4.3. Роль перспективної екомережі в покращенні умов просторової </w:t>
      </w:r>
    </w:p>
    <w:p w:rsidR="001D62D4" w:rsidRDefault="001D62D4" w:rsidP="001D62D4">
      <w:pPr>
        <w:pStyle w:val="affffffff1"/>
        <w:tabs>
          <w:tab w:val="left" w:pos="9000"/>
        </w:tabs>
        <w:jc w:val="both"/>
        <w:rPr>
          <w:i/>
          <w:iCs/>
        </w:rPr>
      </w:pPr>
      <w:r>
        <w:rPr>
          <w:i/>
          <w:iCs/>
        </w:rPr>
        <w:t>життєдіяльності населення</w:t>
      </w:r>
      <w:r>
        <w:rPr>
          <w:i/>
          <w:iCs/>
        </w:rPr>
        <w:tab/>
        <w:t>154</w:t>
      </w:r>
    </w:p>
    <w:p w:rsidR="001D62D4" w:rsidRDefault="001D62D4" w:rsidP="001D62D4">
      <w:pPr>
        <w:pStyle w:val="affffffff1"/>
        <w:tabs>
          <w:tab w:val="left" w:pos="9000"/>
        </w:tabs>
        <w:ind w:firstLine="539"/>
        <w:jc w:val="both"/>
        <w:rPr>
          <w:i/>
          <w:iCs/>
        </w:rPr>
      </w:pPr>
      <w:r>
        <w:rPr>
          <w:i/>
          <w:iCs/>
        </w:rPr>
        <w:t>Висновки</w:t>
      </w:r>
      <w:r>
        <w:rPr>
          <w:i/>
          <w:iCs/>
        </w:rPr>
        <w:tab/>
        <w:t>165</w:t>
      </w:r>
    </w:p>
    <w:p w:rsidR="001D62D4" w:rsidRDefault="001D62D4" w:rsidP="001D62D4">
      <w:pPr>
        <w:pStyle w:val="affffffff1"/>
        <w:tabs>
          <w:tab w:val="left" w:pos="9000"/>
        </w:tabs>
        <w:ind w:firstLine="539"/>
        <w:jc w:val="both"/>
      </w:pPr>
      <w:r>
        <w:rPr>
          <w:i/>
          <w:iCs/>
        </w:rPr>
        <w:t>Література</w:t>
      </w:r>
      <w:r>
        <w:rPr>
          <w:i/>
          <w:iCs/>
        </w:rPr>
        <w:tab/>
        <w:t>171</w:t>
      </w:r>
    </w:p>
    <w:p w:rsidR="001D62D4" w:rsidRDefault="001D62D4" w:rsidP="001D62D4">
      <w:pPr>
        <w:pStyle w:val="afffffffa"/>
        <w:tabs>
          <w:tab w:val="left" w:pos="9000"/>
        </w:tabs>
        <w:spacing w:line="360" w:lineRule="auto"/>
        <w:ind w:firstLine="540"/>
      </w:pPr>
      <w:r>
        <w:t>Додатки</w:t>
      </w:r>
      <w:r>
        <w:tab/>
        <w:t>198</w:t>
      </w:r>
    </w:p>
    <w:p w:rsidR="001D62D4" w:rsidRDefault="001D62D4" w:rsidP="001D62D4">
      <w:pPr>
        <w:tabs>
          <w:tab w:val="left" w:pos="9000"/>
        </w:tabs>
      </w:pPr>
    </w:p>
    <w:p w:rsidR="001D62D4" w:rsidRDefault="001D62D4" w:rsidP="001D62D4"/>
    <w:p w:rsidR="001D62D4" w:rsidRDefault="001D62D4" w:rsidP="001D62D4">
      <w:pPr>
        <w:pStyle w:val="afffffffa"/>
        <w:spacing w:line="360" w:lineRule="auto"/>
        <w:rPr>
          <w:b/>
          <w:sz w:val="32"/>
        </w:rPr>
      </w:pPr>
    </w:p>
    <w:p w:rsidR="001D62D4" w:rsidRDefault="001D62D4" w:rsidP="001D62D4"/>
    <w:p w:rsidR="001D62D4" w:rsidRDefault="001D62D4" w:rsidP="001D62D4">
      <w:pPr>
        <w:pStyle w:val="afffffffa"/>
        <w:spacing w:line="360" w:lineRule="auto"/>
        <w:rPr>
          <w:b/>
          <w:sz w:val="32"/>
        </w:rPr>
      </w:pPr>
    </w:p>
    <w:p w:rsidR="001D62D4" w:rsidRDefault="001D62D4" w:rsidP="001D62D4">
      <w:pPr>
        <w:pStyle w:val="afffffffa"/>
        <w:spacing w:line="360" w:lineRule="auto"/>
        <w:rPr>
          <w:b/>
          <w:sz w:val="32"/>
        </w:rPr>
      </w:pPr>
    </w:p>
    <w:p w:rsidR="001D62D4" w:rsidRDefault="001D62D4" w:rsidP="001D62D4">
      <w:pPr>
        <w:pStyle w:val="afffffffa"/>
        <w:spacing w:line="360" w:lineRule="auto"/>
        <w:rPr>
          <w:b/>
          <w:sz w:val="32"/>
        </w:rPr>
      </w:pPr>
    </w:p>
    <w:p w:rsidR="001D62D4" w:rsidRDefault="001D62D4" w:rsidP="001D62D4">
      <w:pPr>
        <w:pStyle w:val="afffffffa"/>
        <w:spacing w:line="360" w:lineRule="auto"/>
        <w:rPr>
          <w:b/>
          <w:sz w:val="32"/>
        </w:rPr>
      </w:pPr>
    </w:p>
    <w:p w:rsidR="001D62D4" w:rsidRDefault="001D62D4" w:rsidP="001D62D4">
      <w:pPr>
        <w:pStyle w:val="afffffffa"/>
        <w:spacing w:line="360" w:lineRule="auto"/>
        <w:rPr>
          <w:b/>
          <w:sz w:val="32"/>
        </w:rPr>
      </w:pPr>
    </w:p>
    <w:p w:rsidR="001D62D4" w:rsidRDefault="001D62D4" w:rsidP="001D62D4">
      <w:pPr>
        <w:pStyle w:val="afffffffa"/>
        <w:spacing w:line="360" w:lineRule="auto"/>
        <w:rPr>
          <w:b/>
          <w:sz w:val="32"/>
        </w:rPr>
      </w:pPr>
    </w:p>
    <w:p w:rsidR="001D62D4" w:rsidRDefault="001D62D4" w:rsidP="001D62D4">
      <w:pPr>
        <w:pStyle w:val="afffffffa"/>
        <w:spacing w:line="360" w:lineRule="auto"/>
        <w:rPr>
          <w:b/>
          <w:sz w:val="32"/>
        </w:rPr>
      </w:pPr>
    </w:p>
    <w:p w:rsidR="001D62D4" w:rsidRDefault="001D62D4" w:rsidP="001D62D4">
      <w:pPr>
        <w:pStyle w:val="afffffffa"/>
        <w:spacing w:line="360" w:lineRule="auto"/>
        <w:rPr>
          <w:b/>
          <w:sz w:val="32"/>
        </w:rPr>
      </w:pPr>
    </w:p>
    <w:p w:rsidR="001D62D4" w:rsidRDefault="001D62D4" w:rsidP="001D62D4">
      <w:pPr>
        <w:pStyle w:val="afffffffa"/>
        <w:spacing w:line="360" w:lineRule="auto"/>
        <w:rPr>
          <w:b/>
          <w:sz w:val="32"/>
        </w:rPr>
      </w:pPr>
    </w:p>
    <w:p w:rsidR="001D62D4" w:rsidRDefault="001D62D4" w:rsidP="001D62D4">
      <w:pPr>
        <w:pStyle w:val="afffffffe"/>
        <w:widowControl w:val="0"/>
        <w:rPr>
          <w:caps w:val="0"/>
        </w:rPr>
      </w:pPr>
    </w:p>
    <w:p w:rsidR="001D62D4" w:rsidRDefault="001D62D4" w:rsidP="001D62D4">
      <w:pPr>
        <w:pStyle w:val="afffffffe"/>
        <w:widowControl w:val="0"/>
        <w:rPr>
          <w:caps w:val="0"/>
        </w:rPr>
      </w:pPr>
      <w:proofErr w:type="gramStart"/>
      <w:r>
        <w:rPr>
          <w:caps w:val="0"/>
        </w:rPr>
        <w:t>Вступ</w:t>
      </w:r>
      <w:proofErr w:type="gramEnd"/>
    </w:p>
    <w:p w:rsidR="001D62D4" w:rsidRDefault="001D62D4" w:rsidP="001D62D4">
      <w:pPr>
        <w:pStyle w:val="affffffff1"/>
        <w:jc w:val="both"/>
        <w:rPr>
          <w:i/>
          <w:iCs/>
        </w:rPr>
      </w:pPr>
      <w:r>
        <w:rPr>
          <w:b/>
          <w:bCs/>
          <w:i/>
          <w:iCs/>
        </w:rPr>
        <w:t xml:space="preserve">Актуальність теми </w:t>
      </w:r>
      <w:proofErr w:type="gramStart"/>
      <w:r>
        <w:rPr>
          <w:b/>
          <w:bCs/>
          <w:i/>
          <w:iCs/>
        </w:rPr>
        <w:t>досл</w:t>
      </w:r>
      <w:proofErr w:type="gramEnd"/>
      <w:r>
        <w:rPr>
          <w:b/>
          <w:bCs/>
          <w:i/>
          <w:iCs/>
        </w:rPr>
        <w:t>ідження</w:t>
      </w:r>
      <w:r>
        <w:rPr>
          <w:i/>
          <w:iCs/>
        </w:rPr>
        <w:t xml:space="preserve">. Наприкінці ХХ – </w:t>
      </w:r>
      <w:proofErr w:type="gramStart"/>
      <w:r>
        <w:rPr>
          <w:i/>
          <w:iCs/>
        </w:rPr>
        <w:t>на</w:t>
      </w:r>
      <w:proofErr w:type="gramEnd"/>
      <w:r>
        <w:rPr>
          <w:i/>
          <w:iCs/>
        </w:rPr>
        <w:t xml:space="preserve"> </w:t>
      </w:r>
      <w:proofErr w:type="gramStart"/>
      <w:r>
        <w:rPr>
          <w:i/>
          <w:iCs/>
        </w:rPr>
        <w:t>початку</w:t>
      </w:r>
      <w:proofErr w:type="gramEnd"/>
      <w:r>
        <w:rPr>
          <w:i/>
          <w:iCs/>
        </w:rPr>
        <w:t xml:space="preserve"> ХХІ століть розвиток природоохоронних ідей досяг свого певного логічного завершення. В 1992 році конференція з навколишнього середовища і розвитку в </w:t>
      </w:r>
      <w:proofErr w:type="gramStart"/>
      <w:r>
        <w:rPr>
          <w:i/>
          <w:iCs/>
        </w:rPr>
        <w:t>Р</w:t>
      </w:r>
      <w:proofErr w:type="gramEnd"/>
      <w:r>
        <w:rPr>
          <w:i/>
          <w:iCs/>
        </w:rPr>
        <w:t xml:space="preserve">іо-де-Жанейро прийняла конвенцію про біорізноманіття – як основу еволюції і функціонування систем біосфери і сталого забезпечення потреб населення Землі. Нею проголошено збереження не окремих ланок природи, а головних рівнів організації біоти. В цьому ж році Рада Європи прийняла Конвенцію Європейської Екомережі (European Ecological Network) як ідею загальноєвропейської системи охорони природи. Загальноєвропейська екомережа є виявом процесу інтеграції національних політик збереження природи і спробою об’єднання в єдине ціле найбільш цінних природних територій. </w:t>
      </w:r>
      <w:proofErr w:type="gramStart"/>
      <w:r>
        <w:rPr>
          <w:i/>
          <w:iCs/>
        </w:rPr>
        <w:t>Досл</w:t>
      </w:r>
      <w:proofErr w:type="gramEnd"/>
      <w:r>
        <w:rPr>
          <w:i/>
          <w:iCs/>
        </w:rPr>
        <w:t xml:space="preserve">ідження екомережі є складною інтегральною проблемою над вирішенням якої працюють фахівці різних галузей знань. Вивчення процесів формування і розвитку екомереж є порівняно молодим і перспективним напрямом сучасних прикладних географічних </w:t>
      </w:r>
      <w:proofErr w:type="gramStart"/>
      <w:r>
        <w:rPr>
          <w:i/>
          <w:iCs/>
        </w:rPr>
        <w:t>досл</w:t>
      </w:r>
      <w:proofErr w:type="gramEnd"/>
      <w:r>
        <w:rPr>
          <w:i/>
          <w:iCs/>
        </w:rPr>
        <w:t xml:space="preserve">іджень. Якщо на сьогоднішній день науковцями з’ясовані основні обриси, принципи, теоретичні та практичні положення майбутньої національної мережі України, то питання вивчення теоретичних і прикладних аспектів формування і розвитку регіональних екологічних мереж знаходяться </w:t>
      </w:r>
      <w:proofErr w:type="gramStart"/>
      <w:r>
        <w:rPr>
          <w:i/>
          <w:iCs/>
        </w:rPr>
        <w:t>в</w:t>
      </w:r>
      <w:proofErr w:type="gramEnd"/>
      <w:r>
        <w:rPr>
          <w:i/>
          <w:iCs/>
        </w:rPr>
        <w:t xml:space="preserve"> початковій стадії розвитку. Особливо значимими і актуальними в цих </w:t>
      </w:r>
      <w:proofErr w:type="gramStart"/>
      <w:r>
        <w:rPr>
          <w:i/>
          <w:iCs/>
        </w:rPr>
        <w:t>досл</w:t>
      </w:r>
      <w:proofErr w:type="gramEnd"/>
      <w:r>
        <w:rPr>
          <w:i/>
          <w:iCs/>
        </w:rPr>
        <w:t xml:space="preserve">ідженнях є аналіз територіальної структури природокористування регіону, дослідження об’єктів і територій природно-заповідного фонду як основних структурних елементів екомереж, виявлення пріоритетів і критеріїв ландшафтно-екологічної оптимізації території, визначення природних ядер, їх буферних зон, шляхів міграції живих організмів, зон найбільшого ландшафтного </w:t>
      </w:r>
      <w:proofErr w:type="gramStart"/>
      <w:r>
        <w:rPr>
          <w:i/>
          <w:iCs/>
        </w:rPr>
        <w:t>р</w:t>
      </w:r>
      <w:proofErr w:type="gramEnd"/>
      <w:r>
        <w:rPr>
          <w:i/>
          <w:iCs/>
        </w:rPr>
        <w:t>ізноманіття тощо.</w:t>
      </w:r>
    </w:p>
    <w:p w:rsidR="001D62D4" w:rsidRDefault="001D62D4" w:rsidP="001D62D4">
      <w:pPr>
        <w:spacing w:line="360" w:lineRule="auto"/>
        <w:ind w:firstLine="540"/>
        <w:jc w:val="both"/>
        <w:rPr>
          <w:sz w:val="28"/>
          <w:lang w:val="uk-UA"/>
        </w:rPr>
      </w:pPr>
      <w:r>
        <w:rPr>
          <w:b/>
          <w:bCs/>
          <w:sz w:val="28"/>
          <w:lang w:val="uk-UA"/>
        </w:rPr>
        <w:t>Методологічні основи дослідження.</w:t>
      </w:r>
      <w:r>
        <w:rPr>
          <w:sz w:val="28"/>
          <w:lang w:val="uk-UA"/>
        </w:rPr>
        <w:t xml:space="preserve"> Загальновизнаною методологічною основою дослідження є Міжнародна стратегія сталого розвитку, основні принципи якої проголошені декларацією міжнародної конференції ООН з навколишнього середовища і розвитку в Ріо-де-Жанейро у 1992 році. Основні методологічні підходи і принципи формування загальноєвропейської мережі визначені і затверджені директивами Європейського союзу щодо збереження диких птахів (Council Directive 79/409/EEC on the conservation of wild birds) та щодо збереження природних середовищ існування дикої фауни та флори (Council Directive 92/43/EEC on the conservation of natural habitats and of wild fauna and flora). Для країн, які не входять до Європейського союзу (членів Ради Європи), території спеціального збереження та середовища існування рідкісних та зникаючих видів визначені Резолюцією Постійного комітету Бернської </w:t>
      </w:r>
      <w:r>
        <w:rPr>
          <w:sz w:val="28"/>
          <w:lang w:val="uk-UA"/>
        </w:rPr>
        <w:lastRenderedPageBreak/>
        <w:t>конвенції №4 від 1996 року (“Перелік зникаючих видів природних середовищ існування, які потребують спеціальних заходів збереження”). Ці природоохоронні об’єкти будуть складати Смарагдову мережу Європи, яка є аналогом програми “NATURA-2000” (Закон про приєднання до Бернської конвенції Верховна Рада України прийняла 29 жовтня 1996 року). В 1995 році на засіданні міністрів екології Європейських країн в Софії була прийнята Загальноєвропейська стратегія збереження біологічного та ландшафтного різноманіття, в рамках якої було прийнято рішення про створення Загальноєвропейської екологічної мережі. Іншими правовими основами розвитку екомережі України є Конвенція про збереження мігруючих видів диких тварин (приєднання України з 18 березня 1999 року) та Конвенція про водно-болотні угіддя, які є середовищем існування водоплавних птахів (приєднання України з 29 жовтня 1996 року).</w:t>
      </w:r>
    </w:p>
    <w:p w:rsidR="001D62D4" w:rsidRDefault="001D62D4" w:rsidP="001D62D4">
      <w:pPr>
        <w:spacing w:line="360" w:lineRule="auto"/>
        <w:ind w:firstLine="540"/>
        <w:jc w:val="both"/>
        <w:rPr>
          <w:sz w:val="28"/>
          <w:lang w:val="uk-UA"/>
        </w:rPr>
      </w:pPr>
      <w:r>
        <w:rPr>
          <w:sz w:val="28"/>
          <w:lang w:val="uk-UA"/>
        </w:rPr>
        <w:t>Наукова рада НАН України з проблем навколишнього середовища і сталого розвитку затвердила пріоритетні напрямки наукових досліджень як відповідну методологічну основу цілеспрямованої роботи вчених України. Це пріоритет проблем соціально-економічного прогресу та якості навколишнього середовища. Основні концептуальні положення даного підходу викладені в працях В.Я.Шевчука, С.І.Дорогунцова, Л.Г.Руденка, Б.М.Данилишина, М.І.Долішнього, В.В.Волошина, Ю.Р.Шеляг-Сосонка, П.Г.Шищенка, М.Д.Гродзинського, В.І.Олещенка, та інших. Водночас фундаментальні аспекти формування і розвитку екомереж висвітлюють праці Т.Л.Андрієнко (1991), Ю.Р.Шеляг-Сосонка (1999), П.Г.Шищенка, М.Д.Гродзинського (2001), В.А.Барановського (2001), С.М.Стойка (1995), К.М.Ситника (1995), М.А.Голубця (1997). Враховуючи розвиток концептуальних основ екомереж в руслі міжнародної стратегії узгодженого розвитку слід зазначити вагомий внесок науковців в обґрунтування його географічних аспектів: Л.Г.Руденка (1999, 2001), Я.І.Жупанського (1998), І.О.Горленко (2001), Н.Р.Малишевої, В.І.Олещенка (2001), В.М.Пащенка (2000). Г.І.Денисика (2001), І.П.Ковальчука (2003), Я.О. Мольчака (2004), О.Г. Топчієва (2004).</w:t>
      </w:r>
    </w:p>
    <w:p w:rsidR="001D62D4" w:rsidRDefault="001D62D4" w:rsidP="001D62D4">
      <w:pPr>
        <w:spacing w:line="360" w:lineRule="auto"/>
        <w:ind w:firstLine="540"/>
        <w:jc w:val="both"/>
        <w:rPr>
          <w:sz w:val="28"/>
          <w:lang w:val="uk-UA"/>
        </w:rPr>
      </w:pPr>
      <w:r>
        <w:rPr>
          <w:b/>
          <w:bCs/>
          <w:sz w:val="28"/>
          <w:lang w:val="uk-UA"/>
        </w:rPr>
        <w:lastRenderedPageBreak/>
        <w:t xml:space="preserve">Зв’язок роботи з науковими програмами, планами, темами. </w:t>
      </w:r>
      <w:r>
        <w:rPr>
          <w:sz w:val="28"/>
          <w:lang w:val="uk-UA"/>
        </w:rPr>
        <w:t>Матеріали дисертаційного дослідження безпосередньо пов’язані з Загальнодержавною програмою формування національної екомережі України на період 2000-2015 рр.,  Програмою формування регіональної екологічної мережі Тернопільської області на період 2002-2015 рр., Програмою з охорони довкілля, раціонального використання ресурсів та забезпечення екологічної безпеки Тернопільської області на 2000-2005 рр. Дисертаційне дослідження виконано в рамках науково-дослідних тематик кафедри геоекології та методики викладання геологічних дисциплін “Еколого-географічні дослідження Західного регіону України” та кафедри географії України, краєзнавства і туризму “Проблеми комплексного економічного і соціального розвитку регіону” Тернопільського національного педагогічного університету імені Володимира Гнатюка.</w:t>
      </w:r>
    </w:p>
    <w:p w:rsidR="001D62D4" w:rsidRDefault="001D62D4" w:rsidP="001D62D4">
      <w:pPr>
        <w:spacing w:line="360" w:lineRule="auto"/>
        <w:ind w:firstLine="540"/>
        <w:jc w:val="both"/>
        <w:rPr>
          <w:sz w:val="28"/>
          <w:lang w:val="uk-UA"/>
        </w:rPr>
      </w:pPr>
      <w:r>
        <w:rPr>
          <w:b/>
          <w:bCs/>
          <w:sz w:val="28"/>
          <w:lang w:val="uk-UA"/>
        </w:rPr>
        <w:t>Мета і завдання дослідження.</w:t>
      </w:r>
      <w:r>
        <w:rPr>
          <w:sz w:val="28"/>
          <w:lang w:val="uk-UA"/>
        </w:rPr>
        <w:t xml:space="preserve"> Головною метою роботи є вивчення географічних передумов і чинників формування регіональної екологічної мережі, виділення та аналіз її структурно-функціональних елементів, обґрунтування соціально-екологічної ролі і значимості екомережі в досліджуваному регіоні.</w:t>
      </w:r>
    </w:p>
    <w:p w:rsidR="001D62D4" w:rsidRDefault="001D62D4" w:rsidP="001D62D4">
      <w:pPr>
        <w:spacing w:line="360" w:lineRule="auto"/>
        <w:ind w:firstLine="540"/>
        <w:jc w:val="both"/>
        <w:rPr>
          <w:sz w:val="28"/>
          <w:lang w:val="uk-UA"/>
        </w:rPr>
      </w:pPr>
      <w:r>
        <w:rPr>
          <w:sz w:val="28"/>
          <w:lang w:val="uk-UA"/>
        </w:rPr>
        <w:t xml:space="preserve">Реалізація мети роботи визначила необхідність послідовного виконання наступних взаємопов’язаних </w:t>
      </w:r>
      <w:r>
        <w:rPr>
          <w:b/>
          <w:bCs/>
          <w:sz w:val="28"/>
          <w:lang w:val="uk-UA"/>
        </w:rPr>
        <w:t>завдань:</w:t>
      </w:r>
    </w:p>
    <w:p w:rsidR="001D62D4" w:rsidRDefault="001D62D4" w:rsidP="000D6EE0">
      <w:pPr>
        <w:widowControl w:val="0"/>
        <w:numPr>
          <w:ilvl w:val="0"/>
          <w:numId w:val="56"/>
        </w:numPr>
        <w:suppressAutoHyphens w:val="0"/>
        <w:spacing w:line="360" w:lineRule="auto"/>
        <w:ind w:left="357" w:hanging="357"/>
        <w:jc w:val="both"/>
        <w:rPr>
          <w:sz w:val="28"/>
          <w:lang w:val="uk-UA"/>
        </w:rPr>
      </w:pPr>
      <w:r>
        <w:rPr>
          <w:sz w:val="28"/>
          <w:lang w:val="uk-UA"/>
        </w:rPr>
        <w:t>доповнення теоретико-методологічних напрацювань та аналіз нормативно-правових актів формування і розвитку екомереж, історичних передумов дослідження та становлення територій та об’єктів природно-заповідного фонду;</w:t>
      </w:r>
    </w:p>
    <w:p w:rsidR="001D62D4" w:rsidRDefault="001D62D4" w:rsidP="000D6EE0">
      <w:pPr>
        <w:widowControl w:val="0"/>
        <w:numPr>
          <w:ilvl w:val="0"/>
          <w:numId w:val="56"/>
        </w:numPr>
        <w:suppressAutoHyphens w:val="0"/>
        <w:spacing w:line="360" w:lineRule="auto"/>
        <w:ind w:left="357" w:hanging="357"/>
        <w:jc w:val="both"/>
        <w:rPr>
          <w:sz w:val="28"/>
          <w:lang w:val="uk-UA"/>
        </w:rPr>
      </w:pPr>
      <w:r>
        <w:rPr>
          <w:sz w:val="28"/>
          <w:lang w:val="uk-UA"/>
        </w:rPr>
        <w:t>аналіз динаміки функціональної та територіальної структур мережі територій та об’єктів природно-заповідного фонду, як базових об’єктів перспективної екомережі;</w:t>
      </w:r>
    </w:p>
    <w:p w:rsidR="001D62D4" w:rsidRDefault="001D62D4" w:rsidP="000D6EE0">
      <w:pPr>
        <w:widowControl w:val="0"/>
        <w:numPr>
          <w:ilvl w:val="0"/>
          <w:numId w:val="56"/>
        </w:numPr>
        <w:suppressAutoHyphens w:val="0"/>
        <w:spacing w:line="360" w:lineRule="auto"/>
        <w:ind w:left="357" w:hanging="357"/>
        <w:jc w:val="both"/>
        <w:rPr>
          <w:sz w:val="28"/>
          <w:lang w:val="uk-UA"/>
        </w:rPr>
      </w:pPr>
      <w:r>
        <w:rPr>
          <w:sz w:val="28"/>
          <w:lang w:val="uk-UA"/>
        </w:rPr>
        <w:t>виділення і обґрунтування природних ядер і екологічних коридорів як основних структурних елементів перспективної регіональної екомережі, проведення їх структурно-функціонального аналізу;</w:t>
      </w:r>
    </w:p>
    <w:p w:rsidR="001D62D4" w:rsidRDefault="001D62D4" w:rsidP="000D6EE0">
      <w:pPr>
        <w:numPr>
          <w:ilvl w:val="0"/>
          <w:numId w:val="56"/>
        </w:numPr>
        <w:suppressAutoHyphens w:val="0"/>
        <w:spacing w:line="360" w:lineRule="auto"/>
        <w:jc w:val="both"/>
        <w:rPr>
          <w:sz w:val="28"/>
          <w:lang w:val="uk-UA"/>
        </w:rPr>
      </w:pPr>
      <w:r>
        <w:rPr>
          <w:sz w:val="28"/>
          <w:lang w:val="uk-UA"/>
        </w:rPr>
        <w:lastRenderedPageBreak/>
        <w:t>обґрунтування напрямків ландшафтно-екологічної оптимізації територій та проведення оцінки соціально-екологічної ролі регіональної екомережі в природному регіоні.</w:t>
      </w:r>
    </w:p>
    <w:p w:rsidR="001D62D4" w:rsidRDefault="001D62D4" w:rsidP="001D62D4">
      <w:pPr>
        <w:spacing w:line="360" w:lineRule="auto"/>
        <w:ind w:firstLine="540"/>
        <w:jc w:val="both"/>
        <w:rPr>
          <w:sz w:val="28"/>
          <w:lang w:val="uk-UA"/>
        </w:rPr>
      </w:pPr>
      <w:r>
        <w:rPr>
          <w:b/>
          <w:bCs/>
          <w:sz w:val="28"/>
          <w:lang w:val="uk-UA"/>
        </w:rPr>
        <w:t>Об’єкт і предмет дослідження.</w:t>
      </w:r>
      <w:r>
        <w:rPr>
          <w:sz w:val="28"/>
          <w:lang w:val="uk-UA"/>
        </w:rPr>
        <w:t xml:space="preserve"> Об’єктами дослідження є природні і антропогенні ландшафти, території та об’єкти природно-заповідного фонду Тернопільської області.</w:t>
      </w:r>
    </w:p>
    <w:p w:rsidR="001D62D4" w:rsidRPr="001D62D4" w:rsidRDefault="001D62D4" w:rsidP="001D62D4">
      <w:pPr>
        <w:pStyle w:val="25"/>
        <w:rPr>
          <w:lang w:val="uk-UA"/>
        </w:rPr>
      </w:pPr>
      <w:r w:rsidRPr="001D62D4">
        <w:rPr>
          <w:lang w:val="uk-UA"/>
        </w:rPr>
        <w:t>Предметом дослідження є еколого-географічні аспекти функціонування елементів територіальної і функціональної структур перспективної регіональної екологічної мережі.</w:t>
      </w:r>
    </w:p>
    <w:p w:rsidR="001D62D4" w:rsidRDefault="001D62D4" w:rsidP="001D62D4">
      <w:pPr>
        <w:spacing w:line="360" w:lineRule="auto"/>
        <w:ind w:firstLine="540"/>
        <w:jc w:val="both"/>
        <w:rPr>
          <w:sz w:val="28"/>
          <w:lang w:val="uk-UA"/>
        </w:rPr>
      </w:pPr>
      <w:r>
        <w:rPr>
          <w:b/>
          <w:bCs/>
          <w:sz w:val="28"/>
          <w:lang w:val="uk-UA"/>
        </w:rPr>
        <w:t xml:space="preserve">Методи дослідження. </w:t>
      </w:r>
      <w:r>
        <w:rPr>
          <w:sz w:val="28"/>
          <w:lang w:val="uk-UA"/>
        </w:rPr>
        <w:t>В процесі вирішення поставлених завдань застосовані історичний, порівняльний, типологічний, експедиційний, статистичний, картографічний методи. В роботі також використані матеріали Державного управління екології та природних ресурсів у Тернопільській області, Тернопільської філії Інституту землеустрою, Тернопільського обласного державного управління земельних ресурсів та ін. Матеріалами для написання роботи послужили експедиційні обстеження територій та об’єктів природно-заповідного фонду Тернопільської області у 2003-2004 рр., в яких автор приймав безпосередню участь.</w:t>
      </w:r>
    </w:p>
    <w:p w:rsidR="001D62D4" w:rsidRDefault="001D62D4" w:rsidP="001D62D4">
      <w:pPr>
        <w:pStyle w:val="afffffffa"/>
        <w:spacing w:line="360" w:lineRule="auto"/>
        <w:rPr>
          <w:b/>
          <w:bCs/>
        </w:rPr>
      </w:pPr>
    </w:p>
    <w:p w:rsidR="001D62D4" w:rsidRDefault="001D62D4" w:rsidP="001D62D4">
      <w:pPr>
        <w:pStyle w:val="afffffffa"/>
        <w:spacing w:line="360" w:lineRule="auto"/>
        <w:rPr>
          <w:b/>
          <w:bCs/>
        </w:rPr>
      </w:pPr>
      <w:r>
        <w:rPr>
          <w:b/>
          <w:bCs/>
        </w:rPr>
        <w:t>Наукова новизна результатів роботи</w:t>
      </w:r>
    </w:p>
    <w:p w:rsidR="001D62D4" w:rsidRDefault="001D62D4" w:rsidP="001D62D4">
      <w:pPr>
        <w:pStyle w:val="afffffffa"/>
        <w:widowControl w:val="0"/>
        <w:spacing w:line="360" w:lineRule="auto"/>
        <w:ind w:firstLine="540"/>
        <w:jc w:val="both"/>
        <w:rPr>
          <w:b/>
        </w:rPr>
      </w:pPr>
      <w:r>
        <w:t xml:space="preserve">В процесі проведених </w:t>
      </w:r>
      <w:proofErr w:type="gramStart"/>
      <w:r>
        <w:t>досл</w:t>
      </w:r>
      <w:proofErr w:type="gramEnd"/>
      <w:r>
        <w:t>іджень перспективної регіональної екомережі отримано нові наукові результати:</w:t>
      </w:r>
    </w:p>
    <w:p w:rsidR="001D62D4" w:rsidRDefault="001D62D4" w:rsidP="000D6EE0">
      <w:pPr>
        <w:pStyle w:val="afffffffa"/>
        <w:numPr>
          <w:ilvl w:val="0"/>
          <w:numId w:val="57"/>
        </w:numPr>
        <w:tabs>
          <w:tab w:val="clear" w:pos="0"/>
          <w:tab w:val="num" w:pos="360"/>
        </w:tabs>
        <w:suppressAutoHyphens w:val="0"/>
        <w:spacing w:after="0" w:line="360" w:lineRule="auto"/>
        <w:ind w:left="360" w:hanging="360"/>
        <w:jc w:val="both"/>
      </w:pPr>
      <w:r>
        <w:t xml:space="preserve">поглиблено </w:t>
      </w:r>
      <w:proofErr w:type="gramStart"/>
      <w:r>
        <w:t>теоретико-методолог</w:t>
      </w:r>
      <w:proofErr w:type="gramEnd"/>
      <w:r>
        <w:t>ічні засади концепції регіональних екологічних мереж;</w:t>
      </w:r>
    </w:p>
    <w:p w:rsidR="001D62D4" w:rsidRDefault="001D62D4" w:rsidP="000D6EE0">
      <w:pPr>
        <w:pStyle w:val="afffffffa"/>
        <w:numPr>
          <w:ilvl w:val="0"/>
          <w:numId w:val="57"/>
        </w:numPr>
        <w:tabs>
          <w:tab w:val="clear" w:pos="0"/>
          <w:tab w:val="num" w:pos="360"/>
        </w:tabs>
        <w:suppressAutoHyphens w:val="0"/>
        <w:spacing w:after="0" w:line="360" w:lineRule="auto"/>
        <w:ind w:left="360" w:hanging="360"/>
        <w:jc w:val="both"/>
      </w:pPr>
      <w:r>
        <w:t xml:space="preserve">апробовано систему методів </w:t>
      </w:r>
      <w:proofErr w:type="gramStart"/>
      <w:r>
        <w:t>досл</w:t>
      </w:r>
      <w:proofErr w:type="gramEnd"/>
      <w:r>
        <w:t>ідження перспективних регіональних екомереж;</w:t>
      </w:r>
    </w:p>
    <w:p w:rsidR="001D62D4" w:rsidRDefault="001D62D4" w:rsidP="000D6EE0">
      <w:pPr>
        <w:pStyle w:val="afffffffa"/>
        <w:numPr>
          <w:ilvl w:val="0"/>
          <w:numId w:val="57"/>
        </w:numPr>
        <w:tabs>
          <w:tab w:val="clear" w:pos="0"/>
          <w:tab w:val="num" w:pos="360"/>
        </w:tabs>
        <w:suppressAutoHyphens w:val="0"/>
        <w:spacing w:after="0" w:line="360" w:lineRule="auto"/>
        <w:ind w:left="360" w:hanging="360"/>
        <w:jc w:val="both"/>
      </w:pPr>
      <w:r>
        <w:t>виділено і охарактеризовано основні історичні етапи природодослідження і природозаповідання у Тернопільській області;</w:t>
      </w:r>
    </w:p>
    <w:p w:rsidR="001D62D4" w:rsidRDefault="001D62D4" w:rsidP="000D6EE0">
      <w:pPr>
        <w:pStyle w:val="afffffffa"/>
        <w:numPr>
          <w:ilvl w:val="0"/>
          <w:numId w:val="57"/>
        </w:numPr>
        <w:tabs>
          <w:tab w:val="clear" w:pos="0"/>
          <w:tab w:val="num" w:pos="360"/>
        </w:tabs>
        <w:suppressAutoHyphens w:val="0"/>
        <w:spacing w:after="0" w:line="360" w:lineRule="auto"/>
        <w:ind w:left="360" w:hanging="360"/>
        <w:jc w:val="both"/>
      </w:pPr>
      <w:r>
        <w:lastRenderedPageBreak/>
        <w:t>визначено головні риси і етапи розвитку мережі територій та об’єктів природно-заповідного фонду області;</w:t>
      </w:r>
    </w:p>
    <w:p w:rsidR="001D62D4" w:rsidRDefault="001D62D4" w:rsidP="000D6EE0">
      <w:pPr>
        <w:pStyle w:val="afffffffa"/>
        <w:widowControl w:val="0"/>
        <w:numPr>
          <w:ilvl w:val="0"/>
          <w:numId w:val="57"/>
        </w:numPr>
        <w:tabs>
          <w:tab w:val="clear" w:pos="0"/>
          <w:tab w:val="num" w:pos="360"/>
        </w:tabs>
        <w:suppressAutoHyphens w:val="0"/>
        <w:spacing w:after="0" w:line="360" w:lineRule="auto"/>
        <w:ind w:left="360" w:hanging="360"/>
        <w:jc w:val="both"/>
      </w:pPr>
      <w:r>
        <w:t>обґрунтовано виділення основних структурних елементів регіональної екологічної мережі: природних ядер, екологічних коридорі</w:t>
      </w:r>
      <w:proofErr w:type="gramStart"/>
      <w:r>
        <w:t>в</w:t>
      </w:r>
      <w:proofErr w:type="gramEnd"/>
      <w:r>
        <w:t>, зон відновлення природної рослинності, проведено їх структурно-функціональний аналіз;</w:t>
      </w:r>
    </w:p>
    <w:p w:rsidR="001D62D4" w:rsidRDefault="001D62D4" w:rsidP="000D6EE0">
      <w:pPr>
        <w:pStyle w:val="afffffffa"/>
        <w:numPr>
          <w:ilvl w:val="0"/>
          <w:numId w:val="57"/>
        </w:numPr>
        <w:tabs>
          <w:tab w:val="clear" w:pos="0"/>
          <w:tab w:val="num" w:pos="360"/>
        </w:tabs>
        <w:suppressAutoHyphens w:val="0"/>
        <w:spacing w:after="0" w:line="360" w:lineRule="auto"/>
        <w:ind w:left="360" w:hanging="360"/>
        <w:jc w:val="both"/>
      </w:pPr>
      <w:r>
        <w:t xml:space="preserve">окреслено роль регіональної екологічної мережі у збереженні біологічного </w:t>
      </w:r>
      <w:proofErr w:type="gramStart"/>
      <w:r>
        <w:t>р</w:t>
      </w:r>
      <w:proofErr w:type="gramEnd"/>
      <w:r>
        <w:t>ізноманіття; шляхи ландшафтно-екологічної оптимізації території за умов функціонування регіональної екомережі, оцінено її соціально-екологічне значення.</w:t>
      </w:r>
    </w:p>
    <w:p w:rsidR="001D62D4" w:rsidRDefault="001D62D4" w:rsidP="001D62D4">
      <w:pPr>
        <w:pStyle w:val="afffffffa"/>
        <w:spacing w:line="360" w:lineRule="auto"/>
        <w:ind w:firstLine="540"/>
        <w:jc w:val="both"/>
      </w:pPr>
      <w:r>
        <w:rPr>
          <w:b/>
          <w:bCs/>
        </w:rPr>
        <w:t xml:space="preserve">Практичне застосування отриманих результатів. </w:t>
      </w:r>
      <w:r>
        <w:t xml:space="preserve">Висновки дисертаційного </w:t>
      </w:r>
      <w:proofErr w:type="gramStart"/>
      <w:r>
        <w:t>досл</w:t>
      </w:r>
      <w:proofErr w:type="gramEnd"/>
      <w:r>
        <w:t xml:space="preserve">ідження можуть бути використані для розробки схеми формування і розвитку регіональної екологічної мережі, формування складових елементів регіональної екологічної мережі, розробки регіональної програми оптимізації природокористування та природних умов життєдіяльності населення. Матеріали </w:t>
      </w:r>
      <w:proofErr w:type="gramStart"/>
      <w:r>
        <w:t>досл</w:t>
      </w:r>
      <w:proofErr w:type="gramEnd"/>
      <w:r>
        <w:t>іджень увійшли до звітів з науково-дослідних тем кафедри геоекології та методики викладання екологічних дисциплін та кафедри географії України, краєзнавства і туризму Тернопільського національного педагогічного університету імені Володимира Гнатюка, Держуправління з екології і природних ресурсів у Тернопільській області.</w:t>
      </w:r>
    </w:p>
    <w:p w:rsidR="001D62D4" w:rsidRDefault="001D62D4" w:rsidP="001D62D4">
      <w:pPr>
        <w:pStyle w:val="afffffffa"/>
        <w:spacing w:line="360" w:lineRule="auto"/>
        <w:ind w:firstLine="540"/>
        <w:jc w:val="both"/>
      </w:pPr>
      <w:r>
        <w:t xml:space="preserve">Наведені </w:t>
      </w:r>
      <w:proofErr w:type="gramStart"/>
      <w:r>
        <w:t>у</w:t>
      </w:r>
      <w:proofErr w:type="gramEnd"/>
      <w:r>
        <w:t xml:space="preserve"> роботі теоретичні і методичні положення, а також конкретні дані використовуються у навчальному процесі Тернопільського національного педагогічного університету при викладанні курсів “Заповідні території”, “Наукові засади формування і розвитку екомереж”, “Основи геоекології”.</w:t>
      </w:r>
    </w:p>
    <w:p w:rsidR="001D62D4" w:rsidRDefault="001D62D4" w:rsidP="001D62D4">
      <w:pPr>
        <w:pStyle w:val="affffffff1"/>
        <w:jc w:val="both"/>
        <w:rPr>
          <w:i/>
          <w:iCs/>
        </w:rPr>
      </w:pPr>
      <w:r>
        <w:rPr>
          <w:i/>
          <w:iCs/>
        </w:rPr>
        <w:t xml:space="preserve">Теоретичні та методичні положення дисертації можуть бути використані при проведенні аналогічних </w:t>
      </w:r>
      <w:proofErr w:type="gramStart"/>
      <w:r>
        <w:rPr>
          <w:i/>
          <w:iCs/>
        </w:rPr>
        <w:t>досл</w:t>
      </w:r>
      <w:proofErr w:type="gramEnd"/>
      <w:r>
        <w:rPr>
          <w:i/>
          <w:iCs/>
        </w:rPr>
        <w:t>іджень інших регіонів України.</w:t>
      </w:r>
    </w:p>
    <w:p w:rsidR="001D62D4" w:rsidRDefault="001D62D4" w:rsidP="001D62D4">
      <w:pPr>
        <w:widowControl w:val="0"/>
        <w:spacing w:line="360" w:lineRule="auto"/>
        <w:ind w:firstLine="539"/>
        <w:jc w:val="both"/>
        <w:rPr>
          <w:sz w:val="28"/>
          <w:lang w:val="uk-UA"/>
        </w:rPr>
      </w:pPr>
      <w:r>
        <w:rPr>
          <w:b/>
          <w:bCs/>
          <w:sz w:val="28"/>
          <w:lang w:val="uk-UA"/>
        </w:rPr>
        <w:t xml:space="preserve">Особистий внесок здобувача. </w:t>
      </w:r>
      <w:r>
        <w:rPr>
          <w:sz w:val="28"/>
          <w:lang w:val="uk-UA"/>
        </w:rPr>
        <w:t xml:space="preserve">Здобувачем проведено аналітичний огляд наукових праць, що присвячені історії розвитку природозаповідання, теоретичним і прикладним аспектам екологічних мереж, методиці визначення природних ядер і екологічних коридорів, зон ренатуралізації, буферних зон. Зібрано і опрацьовано літературні, фондові джерела, матеріали власних </w:t>
      </w:r>
      <w:r>
        <w:rPr>
          <w:sz w:val="28"/>
          <w:lang w:val="uk-UA"/>
        </w:rPr>
        <w:lastRenderedPageBreak/>
        <w:t>польових досліджень, створено ряд картосхем основних структурних елементів регіональної екологічної мережі, запропоновано формування ряду заповідних об’єктів та виділення зон відновлення природної рослинності. Проаналізовані передумови формування і розвитку регіональної екологічної мережі, обґрунтовано виділення основних природних ядер та екокоридорів, створено схему основних структурних елементів регіональної екологічної мережі Тернопільської області, оцінено роль екомережі у збереженні ландшафтного різноманіття, в оптимізації природокористування і ландшафтно-екологічної структури території, у створенні сприятливих природних умов комфортного просторового проживання населення.</w:t>
      </w:r>
    </w:p>
    <w:p w:rsidR="001D62D4" w:rsidRDefault="001D62D4" w:rsidP="001D62D4">
      <w:pPr>
        <w:widowControl w:val="0"/>
        <w:spacing w:line="360" w:lineRule="auto"/>
        <w:ind w:firstLine="540"/>
        <w:jc w:val="both"/>
        <w:rPr>
          <w:sz w:val="28"/>
          <w:lang w:val="uk-UA"/>
        </w:rPr>
      </w:pPr>
      <w:r>
        <w:rPr>
          <w:b/>
          <w:bCs/>
          <w:sz w:val="28"/>
          <w:lang w:val="uk-UA"/>
        </w:rPr>
        <w:t>Апробація результатів дисертації.</w:t>
      </w:r>
      <w:r>
        <w:rPr>
          <w:sz w:val="28"/>
          <w:lang w:val="uk-UA"/>
        </w:rPr>
        <w:t xml:space="preserve"> Частина отриманих результатів включена в монографію “Еколого-географічні дослідження обласного регіону: історія, теорія, практика (на матеріалах Тернопільської області)” (2005), прикладні результати дисертаційного дослідження використовуються при викладанні навчального предмету підготовки магістрів екології та охорони навколишнього середовища – “Наукові засади формування і розвитку екомереж”.</w:t>
      </w:r>
    </w:p>
    <w:p w:rsidR="001D62D4" w:rsidRPr="001D62D4" w:rsidRDefault="001D62D4" w:rsidP="001D62D4">
      <w:pPr>
        <w:pStyle w:val="37"/>
        <w:widowControl w:val="0"/>
        <w:rPr>
          <w:lang w:val="uk-UA"/>
        </w:rPr>
      </w:pPr>
      <w:r w:rsidRPr="001D62D4">
        <w:rPr>
          <w:lang w:val="uk-UA"/>
        </w:rPr>
        <w:t>Результати дисертаційного дослідження апробовано на наукових конференціях: “Історія української географії та картографії: проблеми і перспективи (Тернопіль, 2000), “Регіональне географічне краєзнавство” (Тернопіль, 2002), “Молодь і досягнення науки у вирішенні проблем сучасності” (Чернівці, 2003), “Екологічна географія: історія, теорія, методи, практика” (Тернопіль, 2004), щорічних звітних наукових конференціях викладачів, аспірантів, здобувачів кафедри геоекології та методики викладання екологічних дисциплін, кафедри географії України, краєзнавства і туризму Тернопільського національного педагогічного університету імені Володимира Гнатюка.</w:t>
      </w:r>
    </w:p>
    <w:p w:rsidR="001D62D4" w:rsidRDefault="001D62D4" w:rsidP="001D62D4">
      <w:pPr>
        <w:widowControl w:val="0"/>
        <w:spacing w:line="360" w:lineRule="auto"/>
        <w:ind w:firstLine="540"/>
        <w:jc w:val="both"/>
        <w:rPr>
          <w:sz w:val="28"/>
          <w:lang w:val="uk-UA"/>
        </w:rPr>
      </w:pPr>
      <w:r>
        <w:rPr>
          <w:b/>
          <w:bCs/>
          <w:sz w:val="28"/>
          <w:lang w:val="uk-UA"/>
        </w:rPr>
        <w:t>Публікації.</w:t>
      </w:r>
      <w:r>
        <w:rPr>
          <w:sz w:val="28"/>
          <w:lang w:val="uk-UA"/>
        </w:rPr>
        <w:t xml:space="preserve"> Етапи проведеного дослідження знайшли своє відображення в 17 публікаціях загальним обсягом близько 9,7 д.а., з них 10 статей у фахових наукових виданнях, 4 тез доповідей у збірках матеріалів конференцій. У публікаціях висвітлено зміст усіх розділів дисертації.</w:t>
      </w:r>
    </w:p>
    <w:p w:rsidR="001D62D4" w:rsidRDefault="001D62D4" w:rsidP="001D62D4">
      <w:pPr>
        <w:spacing w:line="360" w:lineRule="auto"/>
        <w:ind w:firstLine="540"/>
        <w:jc w:val="both"/>
        <w:rPr>
          <w:sz w:val="28"/>
          <w:lang w:val="uk-UA"/>
        </w:rPr>
      </w:pPr>
      <w:r>
        <w:rPr>
          <w:b/>
          <w:bCs/>
          <w:sz w:val="28"/>
          <w:lang w:val="uk-UA"/>
        </w:rPr>
        <w:t>Структура і обсяг дисертації.</w:t>
      </w:r>
      <w:r>
        <w:rPr>
          <w:sz w:val="28"/>
          <w:lang w:val="uk-UA"/>
        </w:rPr>
        <w:t xml:space="preserve"> Дисертація складається зі вступу, чотирьох розділів, висновків, списку використаних джерел (299 найменувань), двох </w:t>
      </w:r>
      <w:r>
        <w:rPr>
          <w:sz w:val="28"/>
          <w:lang w:val="uk-UA"/>
        </w:rPr>
        <w:lastRenderedPageBreak/>
        <w:t>додатків (45 сторінок), загальний обсяг дисертації – 244 сторінок, з них 144 сторінки основного тексту 19 рисунків, 26 таблиць.</w:t>
      </w:r>
    </w:p>
    <w:p w:rsidR="001D62D4" w:rsidRPr="001D62D4" w:rsidRDefault="001D62D4" w:rsidP="001D62D4">
      <w:pPr>
        <w:pStyle w:val="afffffffa"/>
        <w:spacing w:line="360" w:lineRule="auto"/>
        <w:rPr>
          <w:b/>
          <w:sz w:val="32"/>
          <w:lang w:val="uk-UA"/>
        </w:rPr>
      </w:pPr>
    </w:p>
    <w:p w:rsidR="001D62D4" w:rsidRPr="001D62D4" w:rsidRDefault="001D62D4" w:rsidP="001D62D4">
      <w:pPr>
        <w:pStyle w:val="afffffffa"/>
        <w:spacing w:line="360" w:lineRule="auto"/>
        <w:rPr>
          <w:b/>
          <w:sz w:val="32"/>
          <w:lang w:val="uk-UA"/>
        </w:rPr>
      </w:pPr>
    </w:p>
    <w:p w:rsidR="001D62D4" w:rsidRPr="001D62D4" w:rsidRDefault="001D62D4" w:rsidP="001D62D4">
      <w:pPr>
        <w:pStyle w:val="afffffffa"/>
        <w:spacing w:line="360" w:lineRule="auto"/>
        <w:rPr>
          <w:b/>
          <w:sz w:val="32"/>
          <w:lang w:val="uk-UA"/>
        </w:rPr>
      </w:pPr>
    </w:p>
    <w:p w:rsidR="001D62D4" w:rsidRPr="001D62D4" w:rsidRDefault="001D62D4" w:rsidP="001D62D4">
      <w:pPr>
        <w:pStyle w:val="afffffffa"/>
        <w:spacing w:line="360" w:lineRule="auto"/>
        <w:rPr>
          <w:b/>
          <w:sz w:val="32"/>
          <w:lang w:val="uk-UA"/>
        </w:rPr>
      </w:pPr>
    </w:p>
    <w:p w:rsidR="001D62D4" w:rsidRPr="001D62D4" w:rsidRDefault="001D62D4" w:rsidP="001D62D4">
      <w:pPr>
        <w:pStyle w:val="afffffffe"/>
        <w:rPr>
          <w:b/>
          <w:bCs/>
          <w:caps w:val="0"/>
          <w:lang w:val="uk-UA"/>
        </w:rPr>
      </w:pPr>
      <w:r w:rsidRPr="001D62D4">
        <w:rPr>
          <w:b/>
          <w:bCs/>
          <w:lang w:val="uk-UA"/>
        </w:rPr>
        <w:t>Висновки</w:t>
      </w:r>
    </w:p>
    <w:p w:rsidR="001D62D4" w:rsidRPr="001D62D4" w:rsidRDefault="001D62D4" w:rsidP="001D62D4">
      <w:pPr>
        <w:pStyle w:val="affffffff1"/>
        <w:jc w:val="both"/>
        <w:rPr>
          <w:i/>
          <w:iCs/>
          <w:lang w:val="uk-UA"/>
        </w:rPr>
      </w:pPr>
      <w:r w:rsidRPr="001D62D4">
        <w:rPr>
          <w:i/>
          <w:iCs/>
          <w:lang w:val="uk-UA"/>
        </w:rPr>
        <w:t>Проведене дослідження об’єктивних передумов формування регіональної екологічної мережі, визначення її основних структурних елементів, ролі у збереженні видового і ландшафтного різноманіття, оптимізації природокористування та ландшафтно-екологічної структури території, природних умов життєдіяльності населення дозволило отримати деякі методологічні і практичні результати і зробити висновки:</w:t>
      </w:r>
    </w:p>
    <w:p w:rsidR="001D62D4" w:rsidRDefault="001D62D4" w:rsidP="000D6EE0">
      <w:pPr>
        <w:numPr>
          <w:ilvl w:val="0"/>
          <w:numId w:val="59"/>
        </w:numPr>
        <w:suppressAutoHyphens w:val="0"/>
        <w:spacing w:line="360" w:lineRule="auto"/>
        <w:jc w:val="both"/>
        <w:rPr>
          <w:sz w:val="28"/>
          <w:lang w:val="uk-UA"/>
        </w:rPr>
      </w:pPr>
      <w:r>
        <w:rPr>
          <w:sz w:val="28"/>
          <w:lang w:val="uk-UA"/>
        </w:rPr>
        <w:t>Реалізація концепції екомережі в регіональному аспекті спрямована на вирішення ряду важливих теоретичних і прикладних завдань направлених на збереження біологічного різноманіття, покращення природних умов середовища життєдіяльності населення, підтримання динамічної рівноваги між узгодженим використанням природно-ресурсного потенціалу і забезпеченням на цій основі адекватності інтересів збереження довкілля та сталого розвитку при домінуванні критеріїв, вимог і показників навколишнього середовища. Створення перспективної регіональної екологічної мережі буде гарантом узгодженого еколого-соціально-економічного розвитку.</w:t>
      </w:r>
    </w:p>
    <w:p w:rsidR="001D62D4" w:rsidRDefault="001D62D4" w:rsidP="000D6EE0">
      <w:pPr>
        <w:numPr>
          <w:ilvl w:val="0"/>
          <w:numId w:val="59"/>
        </w:numPr>
        <w:suppressAutoHyphens w:val="0"/>
        <w:spacing w:line="360" w:lineRule="auto"/>
        <w:jc w:val="both"/>
        <w:rPr>
          <w:sz w:val="28"/>
          <w:lang w:val="uk-UA"/>
        </w:rPr>
      </w:pPr>
      <w:r>
        <w:rPr>
          <w:sz w:val="28"/>
          <w:lang w:val="uk-UA"/>
        </w:rPr>
        <w:t xml:space="preserve">Об’єктивною основою створення перспективної екологічної мережі є території та об’єкти природно-заповідного фонду, природні лісові, лучні, степові рослинні угруповання, водно-болотні угіддя, гідромережа. Проведений аналіз природничих і природоохоронних досліджень теренів Тернопільщини послужив основою виділення трьох основних етапів цього процесу: перший етап – накопичення відомостей про особливості компонентів природи краю від 1650 до 1910 рр., другий етап – поглибленого вивчення природних особливостей ландшафтів і створення мережі </w:t>
      </w:r>
      <w:r>
        <w:rPr>
          <w:sz w:val="28"/>
          <w:lang w:val="uk-UA"/>
        </w:rPr>
        <w:lastRenderedPageBreak/>
        <w:t>територій та об’єктів природно-заповідного фонду (1910-1991 рр.), третій етап – пов’язаний з розбудовою регіональної екомережі Тернопільщини (кінець ХХ – початок ХХІ ст.). Становлення мережі природно-заповідних об’єктів в регіоні відбулося у другій половині ХХ століття. Розподіл об’єктів та територій природно-заповідного фонду в межах природних і адміністративних районів області є вкрай нерівномірним. Тільки в семи (Заліщицькому, Борщівському, Гусятинському, Монастириському, Бучацькому, Шумському, Кременецькому) із сімнадцяти адміністративних районів заповідність території є вищою за пересічнообласний показник (8,42%). В чотирьох із них (Гусятинському, Борщівському, Заліщицькому, Кременецькому) найбільш повно представлена різноманітність категорій природозаповідання. Близько третини природоохоронних площ припадає на сільськогосподарські угіддя загальнозоологічних заказників та господарські зони регіональних ландшафтних парків, які не виконують безпосередніх природозахисних функцій. Це засвідчує розбалансованість функціональної просторової структури мережі територій і об’єктів природно-заповідного фонду.</w:t>
      </w:r>
    </w:p>
    <w:p w:rsidR="001D62D4" w:rsidRDefault="001D62D4" w:rsidP="000D6EE0">
      <w:pPr>
        <w:numPr>
          <w:ilvl w:val="0"/>
          <w:numId w:val="59"/>
        </w:numPr>
        <w:suppressAutoHyphens w:val="0"/>
        <w:spacing w:line="360" w:lineRule="auto"/>
        <w:jc w:val="both"/>
        <w:rPr>
          <w:sz w:val="28"/>
          <w:lang w:val="uk-UA"/>
        </w:rPr>
      </w:pPr>
      <w:r>
        <w:rPr>
          <w:sz w:val="28"/>
          <w:lang w:val="uk-UA"/>
        </w:rPr>
        <w:t>Найбільш збережені природні комплекси у складі державного природного заповідника та його філіалу, заповідних зон регіональних ландшафтних парків, заказників загальнодержавного та місцевого значення виступають основою структурних елементів перспективної екологічної мережі. При їх обгрунтуванні враховувалась ландшафтна структура території, а також доцільність формування природних ядер, буферних зон в кожному ландшафті та групі ландшафтів області, які б належно репрезентували їх біорізноманіття.</w:t>
      </w:r>
    </w:p>
    <w:p w:rsidR="001D62D4" w:rsidRDefault="001D62D4" w:rsidP="000D6EE0">
      <w:pPr>
        <w:numPr>
          <w:ilvl w:val="0"/>
          <w:numId w:val="59"/>
        </w:numPr>
        <w:suppressAutoHyphens w:val="0"/>
        <w:spacing w:line="360" w:lineRule="auto"/>
        <w:jc w:val="both"/>
        <w:rPr>
          <w:sz w:val="28"/>
          <w:lang w:val="uk-UA"/>
        </w:rPr>
      </w:pPr>
      <w:r>
        <w:rPr>
          <w:sz w:val="28"/>
          <w:lang w:val="uk-UA"/>
        </w:rPr>
        <w:t xml:space="preserve">При виділенні природних ядер враховувалась ландшафтна різноманітність, ступінь збереженості і заповідності ландшафтів, а також низка критеріїв їх природно-екологічна роль та значення. Із 26 природних ядер, запропонованих в 13 ландшафтах та групах ландшафтів, більшість приурочена до територій природно-заповідного фонду з належним режимом заповідання. Три ядра мають загальнодержавне значення (Медоборське, </w:t>
      </w:r>
      <w:r>
        <w:rPr>
          <w:sz w:val="28"/>
          <w:lang w:val="uk-UA"/>
        </w:rPr>
        <w:lastRenderedPageBreak/>
        <w:t xml:space="preserve">Кременецьке, Заліщицьке), дев’ять – міжрегіональне значення (Стіжоцько-Іловецьке, Суразьке, Вороняцьке, Берем’янсько-Шутроминське, Поточансько-Урманське, Голицько-Підвисоцьке), тому що знаходяться на контакті регіональної екомережі з екомережами сусідніх областей, 16 природних ядер місцевого значення. Для формування ряду перспективних природних ядер необхідний поглиблений флористико-фауністичного та ландшафтно-ценотичного аналіз ландшафтів. Це потрібно для достовірного виділення чітких границь біологічних центрів, буферних зон, зон ренатуралізації, та запровадження або зміни режиму природозаповідання на більш суворий. </w:t>
      </w:r>
    </w:p>
    <w:p w:rsidR="001D62D4" w:rsidRDefault="001D62D4" w:rsidP="001D62D4">
      <w:pPr>
        <w:spacing w:line="360" w:lineRule="auto"/>
        <w:ind w:left="360" w:firstLine="540"/>
        <w:jc w:val="both"/>
        <w:rPr>
          <w:sz w:val="28"/>
          <w:lang w:val="uk-UA"/>
        </w:rPr>
      </w:pPr>
      <w:r>
        <w:rPr>
          <w:sz w:val="28"/>
          <w:lang w:val="uk-UA"/>
        </w:rPr>
        <w:t>До особливостей територіальної приуроченості природних ядер слід віднести виділення 13 (50%) із них в межах горбогірних територій: Тернопільського Опілля (6 ядер), Кременецьких гір (4) і Товтрового кряжу (4). Не існує належних передумов виділення природного ядра в межах Тернопільської частини Вороняцького горбогірного ландшафту.</w:t>
      </w:r>
    </w:p>
    <w:p w:rsidR="001D62D4" w:rsidRDefault="001D62D4" w:rsidP="000D6EE0">
      <w:pPr>
        <w:numPr>
          <w:ilvl w:val="0"/>
          <w:numId w:val="59"/>
        </w:numPr>
        <w:suppressAutoHyphens w:val="0"/>
        <w:spacing w:line="360" w:lineRule="auto"/>
        <w:jc w:val="both"/>
        <w:rPr>
          <w:sz w:val="28"/>
          <w:lang w:val="uk-UA"/>
        </w:rPr>
      </w:pPr>
      <w:r>
        <w:rPr>
          <w:sz w:val="28"/>
          <w:lang w:val="uk-UA"/>
        </w:rPr>
        <w:t>Серед перспективних екологічних коридорів, які сполучатимуть природні ядра та інші природні ландшафти в цілісну регіональну екологічну мережу, виділено два екокоридори (Кременецький, як частина Галицько-Слобожанського та Дністровський) загальнодержавного значення, п’ять екокоридорів міжрегіонального значення (Стрипський, Серетський, Опільський, Збручанський, Товтровий) та 17 екокоридорів місцевого значення. Переважна більшість екокоридорів приурочена до гідромережі та горбогірних місцевостей. Найбільше природних ядер розташовано в межах Опільського (6 ядер), Кременецького (5), Серетського (5), Товтрового (4), Дністровського (3) екокоридорів. Повноцінне функціонування екологічних коридорів як основних шляхів міграції біоти можливе за умов проведення ряду природовідновних та природоохоронних заходів: ренатуралізації найбільш антропогенізованих відтинків екологічних коридорів, визначення їх природоохоронного статусу, переорієнтації господарської діяльності на невиснажливі види природокористування, відведення водоохоронних зон.</w:t>
      </w:r>
    </w:p>
    <w:p w:rsidR="001D62D4" w:rsidRDefault="001D62D4" w:rsidP="000D6EE0">
      <w:pPr>
        <w:numPr>
          <w:ilvl w:val="0"/>
          <w:numId w:val="59"/>
        </w:numPr>
        <w:suppressAutoHyphens w:val="0"/>
        <w:spacing w:line="360" w:lineRule="auto"/>
        <w:jc w:val="both"/>
        <w:rPr>
          <w:sz w:val="28"/>
          <w:lang w:val="uk-UA"/>
        </w:rPr>
      </w:pPr>
      <w:r>
        <w:rPr>
          <w:sz w:val="28"/>
          <w:lang w:val="uk-UA"/>
        </w:rPr>
        <w:lastRenderedPageBreak/>
        <w:t>Формування регіональної екологічної мережі водночас передбачає подальший розвиток природозаповідання, особливо в тих природних та адміністративних районах, в яких недостатньо репрезентовані природні заповідні ландшафти. При формуванні основних структурних елементів регіональної екомережі врахована і перспектива розвитку заповідної справи. В період з 2004 по 2015 роки передбачається створення двох природних національних парків (“Дністровський каньйон”, “Кременецькі гори”), розширення території природного заповідника “Медобори” за рахунок ділянок степової та наскельно-степової рослинності, формування одинадцяти регіональних ландшафтних парків (Малополіського, Почаївського, Вороняцького, “Збаразькі Товтри”, Залізцівського, Вертелківського, “Бережанське Опілля”, “Княжий ліс”, Середньосеретського, Язлівецького, “Скала-Подільське Надзбруччя”) та понад 50 заповідних об’єктів інших категорій з доведенням площі природозаповідання в межах Тернопільської області до 10,5%.</w:t>
      </w:r>
    </w:p>
    <w:p w:rsidR="001D62D4" w:rsidRDefault="001D62D4" w:rsidP="000D6EE0">
      <w:pPr>
        <w:numPr>
          <w:ilvl w:val="0"/>
          <w:numId w:val="59"/>
        </w:numPr>
        <w:suppressAutoHyphens w:val="0"/>
        <w:spacing w:line="360" w:lineRule="auto"/>
        <w:jc w:val="both"/>
        <w:rPr>
          <w:sz w:val="28"/>
          <w:lang w:val="uk-UA"/>
        </w:rPr>
      </w:pPr>
      <w:r>
        <w:rPr>
          <w:sz w:val="28"/>
          <w:lang w:val="uk-UA"/>
        </w:rPr>
        <w:t>При виділенні природних ядер в межах наявних територій та об’єктів природно-заповідного фонду, а також ряду перспективних природних ядер враховувались особливості ландшафтного різноманіття території, яке, на думку фахівців, є найбагатшим в зонах контакту фізико-географічних провінцій, областей, районів. Двадцять п’ять із двадцяти шести виділених природних ядер підтверджують це твердження, вони знаходяться в межах контактних зон ландшафтів. Розбудова екомережі сприятиме зростанню ландшафтно-ценотичної, ценотичної, флористичної репрезентативності і  збереженню унікальності природних заповідних територій.</w:t>
      </w:r>
    </w:p>
    <w:p w:rsidR="001D62D4" w:rsidRDefault="001D62D4" w:rsidP="000D6EE0">
      <w:pPr>
        <w:widowControl w:val="0"/>
        <w:numPr>
          <w:ilvl w:val="0"/>
          <w:numId w:val="59"/>
        </w:numPr>
        <w:suppressAutoHyphens w:val="0"/>
        <w:spacing w:line="360" w:lineRule="auto"/>
        <w:ind w:left="357" w:hanging="357"/>
        <w:jc w:val="both"/>
        <w:rPr>
          <w:sz w:val="28"/>
          <w:lang w:val="uk-UA"/>
        </w:rPr>
      </w:pPr>
      <w:r>
        <w:rPr>
          <w:sz w:val="28"/>
          <w:lang w:val="uk-UA"/>
        </w:rPr>
        <w:t xml:space="preserve">Формування регіональної екологічної мережі сприятиме збалансуванню структури землекористування, оптимізації ландшафтно-екологічної структури території. Враховуючи неоптимальне співвідношення між природними та антропогенізованими ландшафтами як в межах території області, так і окремих її частин, а також значну частку малопродуктивних і сильноеродованих орних земель, вважаємо за доцільне на значній частині цих земель провести масштабні ренатуралізаційні заходи. Зокрема, доцільно </w:t>
      </w:r>
      <w:r>
        <w:rPr>
          <w:sz w:val="28"/>
          <w:lang w:val="uk-UA"/>
        </w:rPr>
        <w:lastRenderedPageBreak/>
        <w:t xml:space="preserve">відвести під заліснення і залуження орні землі з крутизною схилів від 3-х до 7-ми і більше градусів. Ці землі приурочені, з одного боку, до схилів в горбогірних місцевостях, з другого боку, до схилів річкових долин. Вони, як правило, малопродуктивні і деградовані, а тому потребують консервації та іншого функціонального призначення. Станом на 2002 рік такі землі становлять 26,7% ріллі. Вони представлені в кожному адміністративному районі, зокрема і в найбільш розораних. Під заліснення доцільно відвести деградовані орні землі з крутизною схилів більше 7° (40,1 тис. га), порушені та відпрацьовані землі промислового використання (4,7 тис. га) та радіаційно забруднені землі (17,8 тис. га), які в сукупності складатимуть 3,8% території області. Залуженню та залісненню в залежності від конкретних місцевих умов підлягають малопродуктивні сільськогосподарські землі з крутизною схилів 5-7° в межах річкових долин, місцях витоків річок (53,5 тис. га), частина малопродуктивних і деградованих орних земель з крутизною схилів 3-5° (176,2 тис. га), що складатиме 16,6% території області. Проведення цих заходів дасть можливість збільшити частку територій під природною рослинністю майже до 50%. </w:t>
      </w:r>
    </w:p>
    <w:p w:rsidR="001D62D4" w:rsidRDefault="001D62D4" w:rsidP="000D6EE0">
      <w:pPr>
        <w:widowControl w:val="0"/>
        <w:numPr>
          <w:ilvl w:val="0"/>
          <w:numId w:val="59"/>
        </w:numPr>
        <w:suppressAutoHyphens w:val="0"/>
        <w:spacing w:line="360" w:lineRule="auto"/>
        <w:ind w:left="357" w:hanging="357"/>
        <w:jc w:val="both"/>
        <w:rPr>
          <w:sz w:val="28"/>
          <w:lang w:val="uk-UA"/>
        </w:rPr>
      </w:pPr>
      <w:r>
        <w:rPr>
          <w:sz w:val="28"/>
          <w:lang w:val="uk-UA"/>
        </w:rPr>
        <w:t xml:space="preserve">Пріоритетними критеріями ландшафтно-екологічної оптимізації території виступають природоохоронний, спрямований на збереження біорізноманітності регіону та антропоекологічний, направлений на підтримання комфортних природних умов для життєдіяльності населення. Докорінна зміна структури земельного фонду, ренатуралізація агрокультурних ландшафтів та рекультивованих земель промислового використання сприятиме формуванню належних природних умов для життєдіяльності населення. Проведена оцінка комфортності природних умов життєдіяльності населення виявила найбільш сприятливі природні умови для життєдіяльності населення у восьми адміністративних районах області – Шумському, Зборівському, Монастириському, Бережанському, Кременецькому, Підгаєцькому, Лановецькому, Гусятинському. Вони мають відносно збалансовану структуру землекористування, сприятливу екологічну ситуацію та високий рівень забезпеченості населення просторовими умовами </w:t>
      </w:r>
      <w:r>
        <w:rPr>
          <w:sz w:val="28"/>
          <w:lang w:val="uk-UA"/>
        </w:rPr>
        <w:lastRenderedPageBreak/>
        <w:t>проживання</w:t>
      </w:r>
      <w:r>
        <w:rPr>
          <w:sz w:val="28"/>
        </w:rPr>
        <w:t>/</w:t>
      </w:r>
      <w:r>
        <w:rPr>
          <w:sz w:val="28"/>
          <w:lang w:val="uk-UA"/>
        </w:rPr>
        <w:t xml:space="preserve"> Решта адміністративних районів відзначаються незбалансованою структурою землекористування, погіршеними показниками якості довкілля, низьким рівнем комфортності природних умов просторового проживання населення.</w:t>
      </w:r>
    </w:p>
    <w:p w:rsidR="001D62D4" w:rsidRDefault="001D62D4" w:rsidP="000D6EE0">
      <w:pPr>
        <w:numPr>
          <w:ilvl w:val="0"/>
          <w:numId w:val="59"/>
        </w:numPr>
        <w:suppressAutoHyphens w:val="0"/>
        <w:spacing w:line="360" w:lineRule="auto"/>
        <w:jc w:val="both"/>
        <w:rPr>
          <w:sz w:val="28"/>
          <w:lang w:val="uk-UA"/>
        </w:rPr>
      </w:pPr>
      <w:r>
        <w:rPr>
          <w:sz w:val="28"/>
          <w:lang w:val="uk-UA"/>
        </w:rPr>
        <w:t>Формування регіональної екомережі сприяє збалансуванню природокористування, покращенню умов життєдіяльності населення, спрямоване на підтримання динамічної рівноваги між природними та антропогенними ландшафтами в регіоні. Структурні елементи екомережі є центрами цено- і генофондів, еталонними геосистемами із значними запасами унікальних природних ресурсів. Крім природоохоронного вони мають ще й естетичне, культурне, просвітницько-виховне значення.</w:t>
      </w:r>
    </w:p>
    <w:p w:rsidR="001D62D4" w:rsidRDefault="001D62D4" w:rsidP="001D62D4">
      <w:pPr>
        <w:spacing w:line="360" w:lineRule="auto"/>
        <w:jc w:val="both"/>
        <w:rPr>
          <w:sz w:val="28"/>
          <w:lang w:val="uk-UA"/>
        </w:rPr>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f1"/>
        <w:ind w:firstLine="539"/>
      </w:pPr>
    </w:p>
    <w:p w:rsidR="001D62D4" w:rsidRDefault="001D62D4" w:rsidP="001D62D4">
      <w:pPr>
        <w:pStyle w:val="afffffffe"/>
        <w:rPr>
          <w:b/>
          <w:bCs/>
          <w:caps w:val="0"/>
        </w:rPr>
      </w:pPr>
      <w:r>
        <w:rPr>
          <w:b/>
          <w:bCs/>
        </w:rPr>
        <w:t>Література</w:t>
      </w:r>
    </w:p>
    <w:p w:rsidR="001D62D4" w:rsidRDefault="001D62D4" w:rsidP="000D6EE0">
      <w:pPr>
        <w:pStyle w:val="51"/>
        <w:keepNext w:val="0"/>
        <w:numPr>
          <w:ilvl w:val="0"/>
          <w:numId w:val="58"/>
        </w:numPr>
        <w:tabs>
          <w:tab w:val="clear" w:pos="720"/>
          <w:tab w:val="num" w:pos="540"/>
        </w:tabs>
        <w:suppressAutoHyphens w:val="0"/>
        <w:spacing w:after="0" w:line="360" w:lineRule="auto"/>
        <w:ind w:left="540" w:hanging="540"/>
        <w:jc w:val="both"/>
      </w:pPr>
      <w:r>
        <w:t>Адаменко О.М., Рудько Г.И. Основы экологической геологии. – К.:1995. – 211с.</w:t>
      </w:r>
    </w:p>
    <w:p w:rsidR="001D62D4" w:rsidRDefault="001D62D4" w:rsidP="000D6EE0">
      <w:pPr>
        <w:pStyle w:val="51"/>
        <w:keepNext w:val="0"/>
        <w:numPr>
          <w:ilvl w:val="0"/>
          <w:numId w:val="58"/>
        </w:numPr>
        <w:tabs>
          <w:tab w:val="clear" w:pos="720"/>
          <w:tab w:val="num" w:pos="540"/>
        </w:tabs>
        <w:suppressAutoHyphens w:val="0"/>
        <w:spacing w:after="0" w:line="360" w:lineRule="auto"/>
        <w:ind w:left="540" w:hanging="540"/>
        <w:jc w:val="both"/>
      </w:pPr>
      <w:r>
        <w:t>Андриенко Т.Л., Плюта П.Г., Прядко Е.И., Каркуциев Г.Н. Социально-экологическая значимость природных заповедных территорий Украины. – Киев: Наукова думка, 1991. – 160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Андрієнко Т.Л., Якушина Л.А. Види занесені до “Червоної книги </w:t>
      </w:r>
      <w:r>
        <w:rPr>
          <w:sz w:val="28"/>
          <w:lang w:val="uk-UA"/>
        </w:rPr>
        <w:lastRenderedPageBreak/>
        <w:t>Української РСР” у флорі заповідників республіки // Український ботанічний журнал. – Київ, 1989. – №2. – С. 77-80.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 xml:space="preserve">Анучин В.А. Основы природопользования: теоретический аспект. </w:t>
      </w:r>
      <w:r>
        <w:rPr>
          <w:sz w:val="28"/>
          <w:lang w:val="uk-UA"/>
        </w:rPr>
        <w:t xml:space="preserve">– </w:t>
      </w:r>
      <w:r>
        <w:rPr>
          <w:sz w:val="28"/>
        </w:rPr>
        <w:t>М</w:t>
      </w:r>
      <w:r>
        <w:rPr>
          <w:sz w:val="28"/>
          <w:lang w:val="uk-UA"/>
        </w:rPr>
        <w:t>осква</w:t>
      </w:r>
      <w:r>
        <w:rPr>
          <w:sz w:val="28"/>
        </w:rPr>
        <w:t>: Мысль, 1978. – 293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Анучин В.А. Теоретические основы географии.</w:t>
      </w:r>
      <w:r>
        <w:rPr>
          <w:sz w:val="28"/>
          <w:lang w:val="uk-UA"/>
        </w:rPr>
        <w:t xml:space="preserve"> –</w:t>
      </w:r>
      <w:r>
        <w:rPr>
          <w:sz w:val="28"/>
        </w:rPr>
        <w:t xml:space="preserve"> М</w:t>
      </w:r>
      <w:r>
        <w:rPr>
          <w:sz w:val="28"/>
          <w:lang w:val="uk-UA"/>
        </w:rPr>
        <w:t>осква</w:t>
      </w:r>
      <w:r>
        <w:rPr>
          <w:sz w:val="28"/>
        </w:rPr>
        <w:t>:</w:t>
      </w:r>
      <w:r>
        <w:rPr>
          <w:sz w:val="28"/>
          <w:lang w:val="uk-UA"/>
        </w:rPr>
        <w:t xml:space="preserve"> </w:t>
      </w:r>
      <w:r>
        <w:rPr>
          <w:sz w:val="28"/>
        </w:rPr>
        <w:t>Мысль, 1972</w:t>
      </w:r>
      <w:r>
        <w:rPr>
          <w:sz w:val="28"/>
          <w:lang w:val="uk-UA"/>
        </w:rPr>
        <w:t>.</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lang w:val="uk-UA"/>
        </w:rPr>
        <w:t>Бабко Р.В., Кириченко М.Б., Білик В.М. Про необхідність інвентаризації досліджень території заповідного фонду // Матеріали науково-практичної конференції “Проблеми становлення і функціонування новостворених заповідників”. – Гримайлів, 1995. – С. 100-102.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Барановський В., Пироженко К., Шевченко В. Медико-екологічний атлас України. – Київ: Зелений світ, 1995. – 31с.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Барановський В.А. Екологічна географія і екологічна картографія. – Київ: Фітосоціоцентр, 2001. – 250с.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Барановський В.А. Територіальні умови переходу України на модель екологічного сталого розвитку (теорія і практика картографічного дослідження). – Київ, 1998. – 72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Барна М.М., Царик Л.П., Черняк В.М. Голицький ботаніко-ентомологічний заказник загальнодержавного значення. – Тернопіль: Лілея. – 1997. – 64с.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Биосферные заповедники и глобальный мониторинг окружающей среды // Итоги науки и техники: Охрана природы и воспроизводство природных ресурсов. – М</w:t>
      </w:r>
      <w:r>
        <w:rPr>
          <w:sz w:val="28"/>
          <w:lang w:val="uk-UA"/>
        </w:rPr>
        <w:t>осква</w:t>
      </w:r>
      <w:r>
        <w:rPr>
          <w:sz w:val="28"/>
        </w:rPr>
        <w:t>: ВИНИТИ, 1983. – Т.14. – 197с.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Бондаренко В.Д. Про потребу уточнення концептуальних положень закону України “Про природно-заповідний фонд” // Матеріали Українсько-Польської міжнародної конференції “Роль природно-заповідних територій Західного Поділля та Юри Ойцовської у збереженні біологічного та ландшафтного різноманіття”. – Гримайлів, 2002. – С. 16-17.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Борейко В. “Репресовані резервати Західної України”. – Київ: Зелений світ, 1995, № 6,7,8,11.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Борейко В.Е. </w:t>
      </w:r>
      <w:r>
        <w:rPr>
          <w:sz w:val="28"/>
        </w:rPr>
        <w:t>История заповедного дела в Украине. – Киев: КЭКЦ, 2002.</w:t>
      </w:r>
      <w:r>
        <w:rPr>
          <w:sz w:val="28"/>
          <w:lang w:val="uk-UA"/>
        </w:rPr>
        <w:t xml:space="preserve"> –</w:t>
      </w:r>
      <w:r>
        <w:rPr>
          <w:sz w:val="28"/>
        </w:rPr>
        <w:t xml:space="preserve"> 270с.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 xml:space="preserve">Борисов В.А. Вопросы классификации заповедных территорий (с учетом </w:t>
      </w:r>
      <w:r>
        <w:rPr>
          <w:sz w:val="28"/>
        </w:rPr>
        <w:lastRenderedPageBreak/>
        <w:t>зарубежного опыта) // Научные основы охраны природы. Вып</w:t>
      </w:r>
      <w:r>
        <w:rPr>
          <w:sz w:val="28"/>
          <w:lang w:val="uk-UA"/>
        </w:rPr>
        <w:t>уск.</w:t>
      </w:r>
      <w:r>
        <w:rPr>
          <w:sz w:val="28"/>
        </w:rPr>
        <w:t xml:space="preserve"> 2. – М</w:t>
      </w:r>
      <w:r>
        <w:rPr>
          <w:sz w:val="28"/>
          <w:lang w:val="uk-UA"/>
        </w:rPr>
        <w:t>осква</w:t>
      </w:r>
      <w:r>
        <w:rPr>
          <w:sz w:val="28"/>
        </w:rPr>
        <w:t>, 1973. – С. 324-352.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Брусак В.П. Географічні аспекти оптимізації території заповідників // Матеріали науково-практичної конференції “Проблеми становлення і функціонування новостворених заповідників”. – Гримайлів, 1995. – С. 113-115.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Брусак В.П., Гнатюк Р.М., Зінько В.В. та ін. Перспективи формування природоохоронної системи Поділля // Наукові записки ТДПУ. Серія: географія. – Тернопіль, 1998 – №2. – С. 180-187.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Волошин І., Третьякова П. Еколого-географічні особливості Західного Поділля // Україна та глобальні процеси: географічний вимір. – Київ-Львів, 2000. – Т. 3. – С. 16-20.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Волошин І.М. Ландшафтно-екологічні основи моніторингу. – Львів: Простір, 1998. – 356с.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Волошин Р. Конструктивно-географічні аспекти природокористування північно-західної частини подільських Товтр // Наукові записки ТДПУ. Серія: географія. – Тернопіль, 2002. – №1. – С. 80-86.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Воровка В. Еколого-географічні підходи до організації екомережі Запорізької області // Наукові записки ТДПУ. Серія: географія. – Тернопіль. – №2. – Ч.2. – 2004. – С. 206-211.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Восстановление и охрана малых рек: теория и практика</w:t>
      </w:r>
      <w:r>
        <w:rPr>
          <w:sz w:val="28"/>
          <w:lang w:val="uk-UA"/>
        </w:rPr>
        <w:t xml:space="preserve"> </w:t>
      </w:r>
      <w:r>
        <w:rPr>
          <w:sz w:val="28"/>
        </w:rPr>
        <w:t>/ Перевод с английского. – Москва: Агропромиздат, 1989. – 317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Всеєвропейська стратегія збереження біологічного та ландшафтного різноманіття. – Київ, 1988. – 52с.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 xml:space="preserve">Выработка приоритетов: новый подход к сохранению биоразнообразия в Крыму. Результаты программы «Оценка необходимости сохранения биоразнообразия в Крыму», осуществленной при содействии Программы поддержки биоразнообразия </w:t>
      </w:r>
      <w:r>
        <w:rPr>
          <w:sz w:val="28"/>
          <w:lang w:val="en-US"/>
        </w:rPr>
        <w:t>BSP</w:t>
      </w:r>
      <w:r>
        <w:rPr>
          <w:sz w:val="28"/>
          <w:lang w:val="uk-UA"/>
        </w:rPr>
        <w:t xml:space="preserve">. – Вашингтон, США: </w:t>
      </w:r>
      <w:r>
        <w:rPr>
          <w:sz w:val="28"/>
          <w:lang w:val="en-US"/>
        </w:rPr>
        <w:t>BSP</w:t>
      </w:r>
      <w:r>
        <w:rPr>
          <w:sz w:val="28"/>
          <w:lang w:val="uk-UA"/>
        </w:rPr>
        <w:t>, 1999.</w:t>
      </w:r>
      <w:r>
        <w:rPr>
          <w:sz w:val="28"/>
        </w:rPr>
        <w:t xml:space="preserve"> – 250</w:t>
      </w:r>
      <w:r>
        <w:rPr>
          <w:sz w:val="28"/>
          <w:lang w:val="en-US"/>
        </w:rPr>
        <w:t>c</w:t>
      </w:r>
      <w:r>
        <w:rPr>
          <w:sz w:val="28"/>
        </w:rPr>
        <w:t>.</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lang w:val="uk-UA"/>
        </w:rPr>
        <w:t xml:space="preserve">Гайда Ю., Яцик Р., Швадчак І., Онищук М., Козацька Н. Збереження лісових генетичних ресурсів Тернопільської області // “Роль природно-заповідних територій Західного Поділля та Юри Ойцовської у збереженні </w:t>
      </w:r>
      <w:r>
        <w:rPr>
          <w:sz w:val="28"/>
          <w:lang w:val="uk-UA"/>
        </w:rPr>
        <w:lastRenderedPageBreak/>
        <w:t>біологічного та ландшафтного різноманіття”. Збірник наукових праць. – Гримайлів, 2003. – С.229-238.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Генсірук С.А. Регіональне природокористування. – Львів: Світ, 1992. – 335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Географические аспекты проблемы перехода к устойчивому развитию стран Содружества Независимых Государств. – Киев</w:t>
      </w:r>
      <w:r>
        <w:rPr>
          <w:sz w:val="28"/>
          <w:lang w:val="uk-UA"/>
        </w:rPr>
        <w:t>-</w:t>
      </w:r>
      <w:r>
        <w:rPr>
          <w:sz w:val="28"/>
        </w:rPr>
        <w:t>Москва, 1999. – 199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 xml:space="preserve">Геоэкологические принципы планирования и </w:t>
      </w:r>
      <w:proofErr w:type="gramStart"/>
      <w:r>
        <w:rPr>
          <w:sz w:val="28"/>
        </w:rPr>
        <w:t>проектирования</w:t>
      </w:r>
      <w:proofErr w:type="gramEnd"/>
      <w:r>
        <w:rPr>
          <w:sz w:val="28"/>
        </w:rPr>
        <w:t xml:space="preserve"> особо охраняемых территорий // Геоэкологические подходы к проектированию природно-технических систем. – Москва, ИГ АН СССР, 1985. – С. 115-181.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Геоэкология. Научно-методическая книга по экологии / Боков В.А. и др. – Симферополь: Таврия, 1996. – 382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Геренчук К.И. Подольские Толтры / Известия Всесоюзного географического общества. – Москва, 1949. Т.81. Вып. 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Геренчук К.І., Койнов М.М., Цись П.М. Природно-географічний поділ Львівського та Подільського економічних районів. – Львів: Видавництво ЛДУ, 1964. – 222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Гетьман В. Ландшафно-екологічні субстанти біорізноманіття Суразької дачі //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 239-244.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Глушенко Ю.І., Кулик П.Р., Молодиченко В.В. Використання ландшафтного підходу для створення сітки охоронних природних об’єктів // Проблеми охорони природи і відтворення природно-ресурсного потенціалу Західного Поділля. – Тернопіль, 1990. – Т.2. – С.81-83.</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Голубець М.А. Біотична різноманітність і наукові підходи до її збереження. – Львів: Ліга-Прес, 2003. – 33с.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Голубець М.А. Плівка життя. – Львів: Видавництво “Поллі”, 1997. – 186с.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Горб К. Науково-методичні засади еколого-географічної оцінки ступеня натуральності природної спадщини України як фактора заповідання // Наукові записки ТДПУ. Серія: географія. – Тернопіль. – №2. – Ч.1. – 2004. – С. 43-49.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lastRenderedPageBreak/>
        <w:t>Горбенко А.В. До питання про формування екологічної мережі на прикладі Кіровоградської області // Україна: географічні проблеми сталого розвитку. В 4-х т.  – К.: ВГЛ Обрії, 2004. – Т.2. – С. 327-329.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Горленко И.А., Руденко Л.Г., Балабанов Г.В. и др. Проблемы комплексного развития территории. Київ.: Наукова думка, 1994. – С. 8-59.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Гофман К.Х. Социально</w:t>
      </w:r>
      <w:r>
        <w:rPr>
          <w:sz w:val="28"/>
        </w:rPr>
        <w:t>-экономические аспекты разработки региональных программ природопользования /</w:t>
      </w:r>
      <w:r>
        <w:rPr>
          <w:sz w:val="28"/>
          <w:lang w:val="uk-UA"/>
        </w:rPr>
        <w:t>/</w:t>
      </w:r>
      <w:r>
        <w:rPr>
          <w:sz w:val="28"/>
        </w:rPr>
        <w:t xml:space="preserve"> Социализм и природа. – Москва:</w:t>
      </w:r>
      <w:r>
        <w:rPr>
          <w:sz w:val="28"/>
          <w:lang w:val="uk-UA"/>
        </w:rPr>
        <w:t xml:space="preserve"> </w:t>
      </w:r>
      <w:r>
        <w:rPr>
          <w:sz w:val="28"/>
        </w:rPr>
        <w:t>Мысль, 1982. – С. 93 – 120.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Грин А.М., Клюев Н.Н., Мухина Л.И. Геоэкологический анализ //</w:t>
      </w:r>
      <w:r>
        <w:rPr>
          <w:sz w:val="28"/>
          <w:lang w:val="uk-UA"/>
        </w:rPr>
        <w:t xml:space="preserve"> </w:t>
      </w:r>
      <w:r>
        <w:rPr>
          <w:sz w:val="28"/>
        </w:rPr>
        <w:t>Известия РАН. Серия география. – 1995. – № 1. – С.21</w:t>
      </w:r>
      <w:r>
        <w:rPr>
          <w:sz w:val="28"/>
          <w:lang w:val="uk-UA"/>
        </w:rPr>
        <w:t>-</w:t>
      </w:r>
      <w:r>
        <w:rPr>
          <w:sz w:val="28"/>
        </w:rPr>
        <w:t>30.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Гродзинський М.Д. Основи ландшафтної екології. – Київ: Либідь, 1993. – 224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Гродзинський М.Д. Різноманіття ландшафтних різноманіть // Ландшафт як інтегруюча концепція ХХІ сторіччя. – Київ, 1999 – С.50-56.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Гродзинський М.Д. Стійкість геосистем до антропогенних навантажень. –Київ: Лікей, 1995. – 233с.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Гродзинський М.Д., Щишенко П.Г. Ландшафтне різноманіття як компонента сталого розвитку // Проблеми сталого розвитку України. – Київ: БМТ, 2001. – С.243-263.</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Гулик С. До питання про відновлення унікальних ландшафтів степу “Панталиха” // Матеріали Українсько-Польської міжнародної конференції “Роль природно-заповідних територій Західного Поділля та Юри Ойцовської у збереженні біологічного та ландшафтного різноманіття”. – Гримайлів, 2002. – С. 46-48.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Гунько С.І. Царик Л.П. Про оптимізацію територіальної структури природоохоронних об’єктів Тернопільської області // Матеріали четвертої звітної наукової конференції викладачів та студентів географічного факультету. – Тернопіль, 1994. – С.24-26.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Гунько С.І., Царик Л.П. До концепції екологічної безпеки регіону та шляхи її реалізації на Тернопільщині // “Екологічна ситуація в Тернопільській області, її аналіз та перспектива вирішення”. – Тернопіль, 1994. – С. 144-</w:t>
      </w:r>
      <w:r>
        <w:rPr>
          <w:sz w:val="28"/>
          <w:lang w:val="uk-UA"/>
        </w:rPr>
        <w:lastRenderedPageBreak/>
        <w:t>152.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Гуцуляк В.М. Ландшафтна екологія: геохімічний аспект. – Чернівці: Рута, 2002. – 272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Гуцуляк В.М. Ландшафтно-геохімічна екологія: Навчальний посібник. –Чернівці: Рута, 2001. – 248с.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Данилишин Б.М. Природно-техногенні катастрофи: проблеми економічного аналізу та управління. – Київ: ЗАТ “Нічлава”, 2001. – 260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 xml:space="preserve">Данилишин Б.М., Шостак Л.Б. Устойчивое развитие в системе природно-ресурсных ограничений. – Киев: СОПС Украины НАНУ, 1999. – 367 с. </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Данилов-Данильян В.И., Лосев</w:t>
      </w:r>
      <w:r>
        <w:rPr>
          <w:sz w:val="28"/>
        </w:rPr>
        <w:t xml:space="preserve"> К.С. Экологический вызов и устойчивое развитие. – Москва: Прогресс-Традиция, 2000. – 416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Декларація міжнародної конференції ООН “Навколишнє середовище і розвиток”. – Ріо-де-Жанейро, 1992. – 142с.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Делегат І.В. Деякі проблеми заповідної справи та діяльності заповідників. // Матеріали науково-практичної конференції “Проблеми становлення і функціонування новостворених заповідників”. – Гримайлів, 1995. – С. 133-135.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Денисик Г.І. Лісополе України. – Вінниця: Тезис, 2001. – 284с.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Денисик Г.І. Природнича географія Поділля.</w:t>
      </w:r>
      <w:r>
        <w:rPr>
          <w:sz w:val="28"/>
        </w:rPr>
        <w:t xml:space="preserve"> –</w:t>
      </w:r>
      <w:r>
        <w:rPr>
          <w:sz w:val="28"/>
          <w:lang w:val="uk-UA"/>
        </w:rPr>
        <w:t xml:space="preserve"> Вінниця: ЕкоБізнесЦентр, 1998. – 184с.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Деркач О., Коломієць Г., Костюшин В., Патрушева Л., Таращук С. Теоретичні та прикладні аспекти формування екомережі на прикладі Миколаївської області України // Наукові записки ТДПУ. Серія: географія. – Тернопіль. – №2. – Ч.2. – 2004. – С. 211-215.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Ди Кастри Ф., Луп Л. О концепции биосферных заповедников и практическом ее применении // Биосферные заповедники. – Ленинград: Гидрометеоиздат, 1977. – С. 263-272.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lang w:val="uk-UA"/>
        </w:rPr>
        <w:t>Домаранський А. Концепція ландшафтного різноманіття в контексті формування національної екомережі // Україна: географічні проблеми сталого розвитку. В 4-х т. – К.:ВГЛ Обрії, 2004. – Т.2. – С. 82-84.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Дорогунцов С.І., Муховиков А.М., Хвесик М.А. Оптимізація </w:t>
      </w:r>
      <w:r>
        <w:rPr>
          <w:sz w:val="28"/>
          <w:lang w:val="uk-UA"/>
        </w:rPr>
        <w:lastRenderedPageBreak/>
        <w:t>природокористування в 5-ти т.: Навчальний посібник. Т.1. Природні ресурси: еколого-економічна оцінка. – Київ: Кондор, 2003. – 291с.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Дроздовський Й.П. Природа Борщівського району. – Тернопіль: Джура. – 1999. – 104с.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Екологічна географія: історія, теорія, методи, практика // Матеріали ІІ міжнародної наукової конференції. – Тернопіль, 2004. – 188с.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Екологічна ситуація в Тернопільські області, її аналіз та перспективи вирішення // Матеріали наукової конференції. – Тернопіль, 1994. – 175с.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Екологічне благополуччя та благоустрій населених пунктів – запорука здоров`я людини.</w:t>
      </w:r>
      <w:r>
        <w:rPr>
          <w:sz w:val="28"/>
        </w:rPr>
        <w:t xml:space="preserve"> –</w:t>
      </w:r>
      <w:r>
        <w:rPr>
          <w:sz w:val="28"/>
          <w:lang w:val="uk-UA"/>
        </w:rPr>
        <w:t xml:space="preserve"> Тернопіль: Лілея, 1996. – С. 157-156.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Екологія і екологічне законодавство України // за ред. В.І. Андрейцева у 2-х книгах. – Київ.: Юрінком Інтер, 1997. – 560с.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Еколого-географічні дослідження в сучасній географічній науці // Матеріали міжнародної наукової конференції. – Тернопіль, 1999. – 144с.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Еколого-географічні та географо-краєзнавчі дослідження території Карпато-Подільського регіону / Ред. кол.: Я.Жупанський (відповід. ред.) та ін. – Чернівці: Рута, 1998. – 134с.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Ендрес А. Економіка навколишнього середовища. Вступ. Переклад з німецької. – Київ: РВПС України, 1998. – 189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Жежерун С.Ю. Методичні підходи до природоохоронної оцінки території (аналіз досвіду польських екологів) // Матеріали науково-практичної конференції “Проблеми становлення і функціонування новостворених заповідників”. – Гримайлів, 1995. – С. 143-145.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Жупанський Я.І., Джаман В.О. Екологічна ситуація як чинник умов проживання населення // Наукові записки ТДПУ. Серія: географія. – Тернопіль. – №2. – Ч.1. – 2004. – С. 161-165.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Заверуха Б.В. Заповідний куточок Поділля – квітограйна Голиця // Рідна природа, 1988. – №3. – С. 35-37.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Заверуха Б.В. Реліктові і ендемічні рослини Кременецьких гір та необхідність їх охорони // Охороняйте рідну природу. – Київ, 1964.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Зажицькі К. Подільські дослідження Владислава Шафера // “Роль </w:t>
      </w:r>
      <w:r>
        <w:rPr>
          <w:sz w:val="28"/>
          <w:lang w:val="uk-UA"/>
        </w:rPr>
        <w:lastRenderedPageBreak/>
        <w:t>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С.41-44.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Закон України “Про Загальнодержавну програму формування національної екологічної мережі на 200-2015 роки”. – Київ, 2000. – 27с.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Заповедники СССР: Заповедники Украины и Молдавии. – Москва: Мысль, 1987. – 272с.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Заповідна справа в Україні на межі тисячоліття: Матеріали всеукраїнської конференції. – Канів, 1999.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Заповідне Поділля. Краєзнавчі нариси / за ред. Денисика Г.І. – Вінниця: Тезис, 2000. – 104с.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Заставецька О.В. Тернопільська область: географічні основи комплексного економічного і соціального розвитку. – Львів, 1997. – 211с.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Заставецька О.В., Заставецький Б.І., Ткач Д.В. Географія Тернопільської області. – Тернопіль, 1994. – 56с.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Зелена книга України. Ліси. – Київ: Наукова думка, 2002. – 256с.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Зеленая книга</w:t>
      </w:r>
      <w:r>
        <w:rPr>
          <w:sz w:val="28"/>
        </w:rPr>
        <w:t xml:space="preserve"> Украинской ССР. Редкие, исчезающие и типичные, нуждающиеся в охране растительные сообщества. – К</w:t>
      </w:r>
      <w:r>
        <w:rPr>
          <w:sz w:val="28"/>
          <w:lang w:val="uk-UA"/>
        </w:rPr>
        <w:t>иев</w:t>
      </w:r>
      <w:r>
        <w:rPr>
          <w:sz w:val="28"/>
        </w:rPr>
        <w:t>: Наукова думка, 1987. – 216с.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Зелінка С.В., Балашов Л.С., Шиманська В.О. Болотні заказники Західного Поділля // Український ботанічний журнал. – 1984. – Т.41. – №6. – С.77-81.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Зінько Ю., Кравчук Я., Брусак В. Концепція транс-європейських природоохоронних поясів та розбудови екологічної мережі України // Україна та глобальні процеси: географічний вимір. – К.-Л., 2000. – Т. 3. – С. 24-27.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Зінько Ю.В., Шевчук О.М. Природоохоронна оцінка скельних утворень Поділля // Матеріали Українсько-Польської міжнародної конференції “Роль природно-заповідних територій Західного Поділля та Юри Ойцовської у збереженні біологічного та ландшафтного різноманіття”. – Гримайлів, 2002. – С. 40.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lastRenderedPageBreak/>
        <w:t>Зыков К.Д. Задачи и размещение охраняемых территорий // Природные охраняемые территории. – Тарту, 1981. – С. 36-40.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Зыков К.Д., Реймерс Н.Ф., Филонов К.П. Принципы организации системы охраняемы территорий // Охотоведение. – Москва: Лесная промышленность, 1974. – С. 287-295.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Исаков Ю.А. Принципы планирования сети особо охраняемых природных территорий в СССР // Охрана ландшафтов и проектирование. – Москва, 1982. – С. 52-57.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Кагало О.О. Шляхи оптимізації природно-заповідного фонду Поділля у зв’язку з формуванням екомережі України // Матеріали Українсько-Польської міжнародної конференції “Роль природно-заповідних територій Західного Поділля та Юри Ойцовської у збереженні біологічного та ландшафтного різноманіття”. – Гримайлів, 2002. – С. 17-18.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Кіптач Ф., Кукурудза С. Метризація екологічного стану земельних ресурсів лісостепових ландшафтів. – Львів: Видавничий центр ЛНУ імені Івана Франка, 2002. – 119с.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Климович В.П. Обґрунтування доцільності організації охоронних територій // Матеріали науково-практичної конференції “Проблеми становлення і функціонування новостворених заповідників”. – Гримайлів, 1995. – С. 175-177.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Ковалишин Д.І., Свинко Й.М., Мацько І.В., Брус Н.М. Екологічні наслідки осушення ґрунтів Подільської височини // Проблеми охорони природи і відтворення природно-ресурсного потенціалу Західного Поділля. Тернопіль, 1990. – Т.2. – С. 17-19.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Ковальчук І., Каганов Я., Сливка Р. Прикладна гідроекологія: навчальний посібник. – Львів: ЛНУ ім. Івана Франка, 2000. – 228с.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Ковальчук І., Петровська М. Геоекологія Розточчя. – Львів: Видавничий центр ЛНУ ім. Івана Франка, 2003. – 92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Ковальчук І.П. Геоекологічний аналіз Західного регіону України // Регіональна політика України: наукові основи, методи, механізми. – Львів, 1998. – Частина 1. – С. 132-139.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lastRenderedPageBreak/>
        <w:t>Ковальчук І.П. Регіональний еколого-геоморфологічний аналіз. – Львів: Інститут Українознавства, 1977. – 440с.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Коломієць Г.В., Патрушева Л.І., Парафіло М.М. Ландшафтні особливості екомережі Миколаївської області // Україна: географічні проблеми сталого розвитку. В 4-х т. – К.:ВГЛ Обрії, 2004. – Т.2. – С. 348-350.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Комеж А. Картографічне зображення території заповідника “Медобори” від XVII ст. до другої світової війни. – Ойцов, 1999. – 19с.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Концепція екологічної освіти України. – Київ, 2001. – 23с.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Копійковський П.Ф., П’ятківський І.О. Природні території та об’єкти з особливим статусом охорони // Матеріали міжнародної наукової конференції “Еколого-географічні дослідження в сучасній географічній науці”. – Тернопіль, 1999. – С. 121-127.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Коржик В. Екологічна мережа чи еколандшафтна мережа // Україна: географічні проблеми сталого розвитку. В 4-х т. – К.:ВГЛ Обрії, 2004. – Т.2. – С. 58-60.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Коржик В. Розвиток природно-заповідного фонду як чинник збереження ландшафтного та біологічного різноманіття //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С.195-202.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Корчемний В.Г. Екзоти Поділля. – Тернопіль: Лілея, 1998. – 238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Корчемний В.Г. Хоростківський дендропарк. – Львів: Каменяр, 1988. – 38с.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Кочуров</w:t>
      </w:r>
      <w:r>
        <w:rPr>
          <w:sz w:val="28"/>
        </w:rPr>
        <w:t xml:space="preserve"> Б.И. Интеграция географии и экологии: системный подход //</w:t>
      </w:r>
      <w:r>
        <w:rPr>
          <w:sz w:val="28"/>
          <w:lang w:val="uk-UA"/>
        </w:rPr>
        <w:t xml:space="preserve"> </w:t>
      </w:r>
      <w:r>
        <w:rPr>
          <w:sz w:val="28"/>
        </w:rPr>
        <w:t>География в школе.</w:t>
      </w:r>
      <w:r>
        <w:rPr>
          <w:sz w:val="28"/>
          <w:lang w:val="uk-UA"/>
        </w:rPr>
        <w:t xml:space="preserve"> </w:t>
      </w:r>
      <w:r>
        <w:rPr>
          <w:sz w:val="28"/>
        </w:rPr>
        <w:t>– 1998. – № 6. – С.15-21.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Краснитский А.М. Проблемы заповедного дела. – Москва: Лесная промышленность, 1983. – 191с.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Крисаченко В.С. Екологічна культура: теорія і практика. – Київ: Заповіт, 1996. – 352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Кузик С.П., Грицевич В.С. Економіко-рекреаційні аспекти заповідного природокористування // Матеріали науково-практичної конференції “Проблеми становлення і функціонування новостворених заповідників”. – </w:t>
      </w:r>
      <w:r>
        <w:rPr>
          <w:sz w:val="28"/>
          <w:lang w:val="uk-UA"/>
        </w:rPr>
        <w:lastRenderedPageBreak/>
        <w:t>Гримайлів, 1995. – С. 196-197.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Кукурудза С.І. регіональні ландшафтні парки як ефективний засіб збереження біотичного різноманіття та культурно-історичної спадщини // Наукові записки ТДПУ. Серія: географія. – Тернопіль. – №2. – Ч.2. – 2004. – С. 241-246.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Лавров С.Б. Геоэкология: теория и некоторые вопросы практики // Известия ВГО, 1989. – Т.121. – Вып. 2. – С. 119-126.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Лакида П.І. Роль лісів Західного Поділля в збереженні екологічної сталості регіону //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С.305-308.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 xml:space="preserve">Лемешев М.Я., Чепурных Н.В., </w:t>
      </w:r>
      <w:proofErr w:type="gramStart"/>
      <w:r>
        <w:rPr>
          <w:sz w:val="28"/>
        </w:rPr>
        <w:t>Юрина</w:t>
      </w:r>
      <w:proofErr w:type="gramEnd"/>
      <w:r>
        <w:rPr>
          <w:sz w:val="28"/>
        </w:rPr>
        <w:t xml:space="preserve"> Н.П. Региональное природопользование: на пути к гармонии. – Москва: Мысль, 1986.</w:t>
      </w:r>
      <w:r>
        <w:rPr>
          <w:sz w:val="28"/>
          <w:lang w:val="uk-UA"/>
        </w:rPr>
        <w:t xml:space="preserve"> –</w:t>
      </w:r>
      <w:r>
        <w:rPr>
          <w:sz w:val="28"/>
        </w:rPr>
        <w:t xml:space="preserve"> </w:t>
      </w:r>
      <w:r>
        <w:rPr>
          <w:sz w:val="28"/>
          <w:lang w:val="uk-UA"/>
        </w:rPr>
        <w:t>С.9</w:t>
      </w:r>
      <w:r>
        <w:rPr>
          <w:sz w:val="28"/>
        </w:rPr>
        <w:t>1</w:t>
      </w:r>
      <w:r>
        <w:rPr>
          <w:sz w:val="28"/>
          <w:lang w:val="uk-UA"/>
        </w:rPr>
        <w:t>-</w:t>
      </w:r>
      <w:r>
        <w:rPr>
          <w:sz w:val="28"/>
        </w:rPr>
        <w:t>255.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Луковиця Г.С. Степова рослинність Дністровського каньйону та Товтрового кряжу на Поділлі та їх флористичні особливості // Український ботанічний журнал, 1973. – т. 30. – №2.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Лучаковский Б. Заповідники та пам’ятники природи на землях, де живе український народ. – “Неділя”, 9 червня, 1935.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 xml:space="preserve">Львович М.И. Вода и жизнь. – Москва: Мысль, 1986. </w:t>
      </w:r>
      <w:r>
        <w:rPr>
          <w:sz w:val="28"/>
          <w:lang w:val="uk-UA"/>
        </w:rPr>
        <w:t>– 96с.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Малишева Л.Л. Екологічні проблеми навколишнього природного середовища: оцінка ступеня забруднення / Україна та глобальні процеси: географічний вимір. – К.-Л., 2000. – Т. 3. – С. 124-126.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Мариняк Я.О. Основи моделювання стану довкілля. – Тернопіль, 2000. –  Частина.1. – 132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Мариняк Я.О. Раціональне використання водних ресурсів та їх охорона в умовах інтенсивного ведення народного господарства (на прикладі Тернопільської області) // Проблеми екології Поділля. – Кам’янець-Подільський, 1989. – С.58-60.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Матеріали до вивчення природних ресурсів Поділля. – Тернопіль, 1963. – 203с.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lastRenderedPageBreak/>
        <w:t>Матеріали третьої звітної наукової конференції викладачів та студентів географічного факультету Тернопільського державного педагогічного інституту за 1992 рік. – Тернопіль, 1993. – 126с.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Матеріали четвертої звітної наукової конференції викладачів та студентів географічного факультету Тернопільського державного педагогічного інституту за 1993 рік. – Тернопіль, 1994. – 100с.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Медобори і духовна культура давніх, середньовічних слов’ян // Матеріали наукової конференції. – Гримайлів-Львів, 1998. – С. 5-20.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Мельник А.В. Основи регіонального еколого-ландшафтного аналізу. – Львів: Літопис. 1997. – 229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Мережа територій та об’єктів природно-заповідного фонду Тернопільської області. – Тернопіль: Облполіграфвидав, 1985. – 25с.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Мережко О.І., Хімко Р.В. Оздоровлення малих річок. Екологічні основи. – Київ: видавництво Інтер-екоцентр, 1998. – 56с.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Методи геоекологічних досліджень. Навчальний посібник / За ред. М.Д.Гродзинського, П.Г.Шищенка – Київ: ВЦ “Київський університет”, 1999. – 243с.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Методологічні засади комплексного розвитку і розміщення продуктивних сил регіонів. – Київ, 1998. – 161с.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Миланова Е.В., Рябчиков А.М. Использование природных ресурсов и охрана природы.</w:t>
      </w:r>
      <w:r>
        <w:rPr>
          <w:sz w:val="28"/>
          <w:lang w:val="uk-UA"/>
        </w:rPr>
        <w:t xml:space="preserve"> – </w:t>
      </w:r>
      <w:r>
        <w:rPr>
          <w:sz w:val="28"/>
        </w:rPr>
        <w:t>Москва: Высшая школа, 1987. – 276с.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Мисковець І.Я., Мольчак Я.О., Ільїн Л.В. Український словник-довідник з екології. – Луцьк: Надстир’я, 2001. – 420с.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Михалків В.М., Ігнатенко В.А., Купріна Н.П., Трентовський В.В. Шляхи вдосконалення підходів до формування природно-заповідної сітки в лісовому фонді України // Матеріали науково-практичної конференції “Проблеми становлення і функціонування новостворених заповідників”. – Гримайлів, 1995. – С. 210-212.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Мольчак Я.О., Герасимчук З.В., Мисковець І.Я. Річки та їх басейни в умовах техногенезу. – Луцьк: РВВ ЛДТУ, 2004 – 336с.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Навчально-краєзнавчий атлас Тернопільської області (Ред. Кравчук Я.С.. </w:t>
      </w:r>
      <w:r>
        <w:rPr>
          <w:sz w:val="28"/>
          <w:lang w:val="uk-UA"/>
        </w:rPr>
        <w:lastRenderedPageBreak/>
        <w:t>Царик Л.П., Мариняк Я.О. та ін.). – Львів: ВНІ, 2000. – 24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Національна доповідь про стан навколишнього природного середовища в Україні у 1999 році. – Київ: Видавництво Раєвського, 2000. – 184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Національна доповідь про стан навколишнього природного середовища в Україні у 2000 році. – Київ: Видавництво Раєвського, 2001. – 184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proofErr w:type="gramStart"/>
      <w:r>
        <w:rPr>
          <w:sz w:val="28"/>
        </w:rPr>
        <w:t>Николаевский</w:t>
      </w:r>
      <w:proofErr w:type="gramEnd"/>
      <w:r>
        <w:rPr>
          <w:sz w:val="28"/>
        </w:rPr>
        <w:t xml:space="preserve"> А.Г. Национальные парки. – Москва: Агропромиздат, 1985. – 190с.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Новиков Ю.В. Экология, окружающая середа и человек. – Москва: ФАИР-ПРЕСС, 2002 – 560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Одум Ю. </w:t>
      </w:r>
      <w:r>
        <w:rPr>
          <w:sz w:val="28"/>
        </w:rPr>
        <w:t>Экология</w:t>
      </w:r>
      <w:r>
        <w:rPr>
          <w:sz w:val="28"/>
          <w:lang w:val="uk-UA"/>
        </w:rPr>
        <w:t>. – В 2-х томах. – Москва: Мир, 1986. Т.1. – 326 с.; Т.2 – 376с.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Оліяр Г.І. Природний заповідник “Медобори” як осередок збереження ландшафтного та біологічного різноманіття, історико-культурної спадщини на Західному Поділлі //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С.17-28.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Организация и охрана заповедных территорий. Москва, 1979. – 96с.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Основи екологічних знань / За ред В.І. Поліщук, Л.П. Царик. – Тернопіль: “Тернопіль”, 1994. – 176с.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Особо охраняемые территории мира. – Москва: Агропроиздат, 1985. – 312с.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Охрана</w:t>
      </w:r>
      <w:r>
        <w:rPr>
          <w:sz w:val="28"/>
        </w:rPr>
        <w:t xml:space="preserve"> и оптимизация окружающей среды /</w:t>
      </w:r>
      <w:r>
        <w:rPr>
          <w:sz w:val="28"/>
          <w:lang w:val="uk-UA"/>
        </w:rPr>
        <w:t xml:space="preserve"> п</w:t>
      </w:r>
      <w:r>
        <w:rPr>
          <w:sz w:val="28"/>
        </w:rPr>
        <w:t>од ред. А.А Лаптева. – К</w:t>
      </w:r>
      <w:r>
        <w:rPr>
          <w:sz w:val="28"/>
          <w:lang w:val="uk-UA"/>
        </w:rPr>
        <w:t>иїв</w:t>
      </w:r>
      <w:r>
        <w:rPr>
          <w:sz w:val="28"/>
        </w:rPr>
        <w:t>: Либидь, 1900. – 256с.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 xml:space="preserve">Оценка качества окружающей среды и экологическое картографирование. – Москва, </w:t>
      </w:r>
      <w:proofErr w:type="gramStart"/>
      <w:r>
        <w:rPr>
          <w:sz w:val="28"/>
        </w:rPr>
        <w:t>ИГ РАН</w:t>
      </w:r>
      <w:proofErr w:type="gramEnd"/>
      <w:r>
        <w:rPr>
          <w:sz w:val="28"/>
        </w:rPr>
        <w:t>, 1995. – 214с.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П’ятківський І.О. Сучасний стан мережі природно-заповідного фонду та перспективи її розвитку в Тернопільській області //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 87-94.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П</w:t>
      </w:r>
      <w:r>
        <w:rPr>
          <w:sz w:val="28"/>
          <w:lang w:val="uk-UA"/>
        </w:rPr>
        <w:t xml:space="preserve">аламарчук М.М., Ревера О.З. Нове життя малих </w:t>
      </w:r>
      <w:proofErr w:type="gramStart"/>
      <w:r>
        <w:rPr>
          <w:sz w:val="28"/>
          <w:lang w:val="uk-UA"/>
        </w:rPr>
        <w:t>р</w:t>
      </w:r>
      <w:proofErr w:type="gramEnd"/>
      <w:r>
        <w:rPr>
          <w:sz w:val="28"/>
          <w:lang w:val="uk-UA"/>
        </w:rPr>
        <w:t>ічок. – Київ: Урожай, 1991. – 208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lastRenderedPageBreak/>
        <w:t>Пащенко В.М. Землезнання. Методологія природничо-географічних наук. –Київ: “Б.В.”, 2000. – С. 115-155.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Пащенко В.М. Методологічні і теоретичні новації у дослідженнях природи в Україні // Україна: географічні проблеми сталого розвитку. – Київ: “Обрії”, 2004 – ч.1. – С. 167-175.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Пащенко В.М. Основні поняття і проблеми еколого-географічних досліджень. – Український географічний журнал, 1994. – № 4. – С. 8-16.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Петрова Л.М., Третяк П.Р. Сучасний стан та перспективи розвитку природно-заповідного фонду західноукраїнського лісостепу //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 101-107.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Питуляк М.Р. Природні рекреаційні ресурси Тернопільщини, проблеми їх раціонального використання та охорони. Навчальний посібник. – Тернопіль, 1999. – 60с.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Питуляк М.Р., Питуляк М.В. З історії розвитку охорони природи на Тернопільщині // Історія Української географії. – Тернопіль, 2000. – №1. – С. 75-82.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Подобівський С.С. Охорона природи і екологічне становище на території Кременецьких гір // Матеріали наукової конференції “Екологічна ситуація в тернопільській області, її аналіз та перспектива вирішення”. – Тернопіль, 1994. – С. 77-82.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Позняк С.П., Кіт М.Г. Проблеми антропогенної модифікації природних комплексів Товтрового кряжу // Матеріали науково-практичної конференції “Проблеми становлення і функціонування новостворених заповідників”. – Гримайлів, 1995. – С. 217-219.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Поліщук Л., Карпов В. Географічні аспекти регіональних екологічних досліджень // Україна та глобальні процеси: географічний вимір. – Київ-Львів, 2000. – Т. 3. – С. 164-165.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Природа Тернопільської області / За ред. Геренчука К.І. Львів: Вища школа. – 1979. – 167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lastRenderedPageBreak/>
        <w:t>Природа, населення та господарство Тернопільської області, їх вивчення в загальноосвітній школі // Матеріали обласної науково-практичної конференції. – Тернопіль, 1991. – 100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Природний заповідник “Медобори”. – Тернопіль: Лілея, 2001.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Природно-заповідний фонд України загальнодержавного значення. Довідник. – Київ, 1999. – 240с.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Природно-заповідний фонд Української РСР. – Київ: Урожай, 1986. – 224с.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Природно-ресурсний аспект розвитку України. – Київ: Academia, 2001. – 109с.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Природоохоронні території Української РСР. – Київ: Урожай, 1983. – 176с.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 xml:space="preserve">Природоохранные геосистемы // Геоэкологические принципы проектирования </w:t>
      </w:r>
      <w:proofErr w:type="gramStart"/>
      <w:r>
        <w:rPr>
          <w:sz w:val="28"/>
        </w:rPr>
        <w:t>природно-технических</w:t>
      </w:r>
      <w:proofErr w:type="gramEnd"/>
      <w:r>
        <w:rPr>
          <w:sz w:val="28"/>
        </w:rPr>
        <w:t xml:space="preserve"> геосистем. – Москва: ИГ АИ СССР, 1987. – С.246-271.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lang w:val="uk-UA"/>
        </w:rPr>
        <w:t>Приходько М.М. Регіональна екологічна мережа як фактор оптимізації ландшафтів Івано-Франківської області // Наукові записки ТДПУ. Серія: географія. – Тернопіль. – №2. – Ч.2. – 2004. – С. 215-221.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Проблеми екології рідного краю. Навчальні матеріали (ред. Царик Л.П.). – Тернопіль, 1993. – 156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Проблеми охорони природи і відтворення природно-ресурсного потенціалу Західного Поділля // Тези доповідей наукової конференції. – Тернопіль, 1990, 2т. – 126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Проблеми сталого розвитку України. – Київ, БНТ, 2001. – 423с.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Проблеми становлення і функціонування новостворених заповідників. Матеріали науково-практичної конференції. – Гримайлів, 1995. – 293с.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lang w:val="uk-UA"/>
        </w:rPr>
        <w:t>Пробле</w:t>
      </w:r>
      <w:r>
        <w:rPr>
          <w:sz w:val="28"/>
        </w:rPr>
        <w:t>мы рационального использования и охраны малых рек</w:t>
      </w:r>
      <w:r>
        <w:rPr>
          <w:sz w:val="28"/>
          <w:lang w:val="uk-UA"/>
        </w:rPr>
        <w:t xml:space="preserve">. </w:t>
      </w:r>
      <w:r>
        <w:rPr>
          <w:sz w:val="28"/>
        </w:rPr>
        <w:t xml:space="preserve">Тезисы докладов </w:t>
      </w:r>
      <w:r>
        <w:rPr>
          <w:sz w:val="28"/>
          <w:lang w:val="uk-UA"/>
        </w:rPr>
        <w:t>ІІ</w:t>
      </w:r>
      <w:r>
        <w:rPr>
          <w:sz w:val="28"/>
        </w:rPr>
        <w:t xml:space="preserve"> региональной конференции. – Грозный, 1989. – 76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 xml:space="preserve">Проблемы эколого-географической оценки состояния природной среды. – </w:t>
      </w:r>
      <w:proofErr w:type="gramStart"/>
      <w:r>
        <w:rPr>
          <w:sz w:val="28"/>
        </w:rPr>
        <w:t>С</w:t>
      </w:r>
      <w:r>
        <w:rPr>
          <w:sz w:val="28"/>
          <w:lang w:val="uk-UA"/>
        </w:rPr>
        <w:t>-</w:t>
      </w:r>
      <w:r>
        <w:rPr>
          <w:sz w:val="28"/>
        </w:rPr>
        <w:t>Пб</w:t>
      </w:r>
      <w:proofErr w:type="gramEnd"/>
      <w:r>
        <w:rPr>
          <w:sz w:val="28"/>
        </w:rPr>
        <w:t>: Изд-во РГО, 1994. – 109с.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Програма охорони довкілля, раціонального використання ресурсів та забезпечення екологічної безпеки Тернопільської області на 200-2005 роки. – Тернопіль, 2000. – 52с.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lastRenderedPageBreak/>
        <w:t>Програма формування регіональної екологічної мережі Тернопільської області на 2002-2015 роки. – Тернопіль, 2001. – 15с.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Радзієвський В. О. Збруч – ріка єднання. Путівник. – Львів: “Каменяр”, 1969. – 176с.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Радзієвський В.О. Кременецькі гори. Путівник. – Львів: Каменяр, 1976. – 112с.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Радзієвський В.О. У печерних лабіринтах Тернопільщини. – Київ: Здоров’я, 1967.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Радзієвський В.О., Бурма В.О. Медобори. Путівник. – Львів: Каменяр, 1971. – 184с.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Раритетні фітоценози західних регіонів України (регіональна зелена книга). – Львів: Поллі, 1998. – 190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Регіональна політика в країнах Європи (ред. С.Максименка). – Київ: Логос, 2000. – 42с.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Регіональне географічне краєзнавство: теорія і практика. – Тернопіль, 2002. У двох частинах. – 135с., – 266с.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Регіональні екологічні проблеми: Зб. Наукових праць. – Київ, ВГЛ “Обрії”, 2002. – 384 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Реєстр державних заказників республіканського і місцевого значення Тернопільської області. – Тернопіль, 1980. – 8с.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Реєстр заповідних об`єктів Тернопільської області. – Тернопіль, 1977. – 65с.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Реєстр пам`яток природи Тернопільської області. – Тернопіль, 1972. – 28с.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 xml:space="preserve">Реймер Н.Ф., Штильмарк Ф.Р. </w:t>
      </w:r>
      <w:r>
        <w:rPr>
          <w:sz w:val="28"/>
        </w:rPr>
        <w:t>Особо охраняемые природные территории. – Москва: Мысль, 1978. – 195с.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rPr>
      </w:pPr>
      <w:r>
        <w:rPr>
          <w:sz w:val="28"/>
        </w:rPr>
        <w:t>Реймерс Н.Ф. Природопользование. Словарь-справочник.</w:t>
      </w:r>
      <w:r>
        <w:rPr>
          <w:sz w:val="28"/>
          <w:lang w:val="uk-UA"/>
        </w:rPr>
        <w:t xml:space="preserve"> –</w:t>
      </w:r>
      <w:r>
        <w:rPr>
          <w:sz w:val="28"/>
        </w:rPr>
        <w:t xml:space="preserve"> Москва: Мысль, 1990. – 637с.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Розанов Б.Г. Живой покров Земли. – Москва: Педагогика, 1989. – 129 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Розбудова екомережі України // За ред. Ю.Р. Шеляг-Сосонка. – Київ, 1999. – 127с.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Роль охоронюваних природних територій у збереження біорізноманіття. Матеріали конференції. – Канів, 1998.</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lastRenderedPageBreak/>
        <w:t>Роль природно-заповідних територій Західного Поділля та Юри Ойцовської у збереженні біологічного та ландшафтного різноманіття // Матеріали українсько-польської наукової конференції. – Гримайлів, 2003. – 567с.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Роль природно-заповідних територій Західного Поділля та Юри Ойцовської у збереженні біологічного та ландшафтного різноманіття // Матеріали українсько-польської наукової конференції. – Гримайлів, 2002. – 122с.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Руденко В.П. Географія природно-ресурсного потенціалу України. – Київ, 1999. – 567с.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Руденко Л.Г., Горленко И.О., Олещенко В.И. Украина на пути к устойчивому развитию (геоэкологические аспекты). – К. 2000. – 29с.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Руденко Л.Г., Горленко І.О. Сучасна типологія геоекологічних проблем і їх врахування при опрацюванні стратегії розвитку регіонів України // Регіональні екологічні проблеми. Зб. наук. праць. – Київ: ВГЛ “Обрії”, 2002. – С. 14-17.</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Руденко Л.Г., Горленко І.О., Шевченко Л.М., Барановський В.А. Еколого-географічні дослідження території України. – Київ: Наукова думка, 1990. – 32с.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Рунова Т.Г., Волкова И.Н., Нефедова Т.Г. Территориальная организация природопользования. – Москва: Наука, 1993. – 208 с.</w:t>
      </w:r>
    </w:p>
    <w:p w:rsidR="001D62D4" w:rsidRDefault="001D62D4" w:rsidP="000D6EE0">
      <w:pPr>
        <w:widowControl w:val="0"/>
        <w:numPr>
          <w:ilvl w:val="0"/>
          <w:numId w:val="58"/>
        </w:numPr>
        <w:tabs>
          <w:tab w:val="clear" w:pos="720"/>
          <w:tab w:val="num" w:pos="540"/>
          <w:tab w:val="num" w:pos="1440"/>
        </w:tabs>
        <w:suppressAutoHyphens w:val="0"/>
        <w:spacing w:line="360" w:lineRule="auto"/>
        <w:ind w:left="540" w:hanging="540"/>
        <w:jc w:val="both"/>
        <w:rPr>
          <w:sz w:val="28"/>
          <w:lang w:val="uk-UA"/>
        </w:rPr>
      </w:pPr>
      <w:r>
        <w:rPr>
          <w:sz w:val="28"/>
          <w:lang w:val="uk-UA"/>
        </w:rPr>
        <w:t>Русенко А.О. Геологічні пам’ятки природи, їх значення для формування туристично-рекреаційного потенціалу (на прикладі Борщівського району) //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 209-215.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Сапожников А.П.</w:t>
      </w:r>
      <w:r>
        <w:rPr>
          <w:sz w:val="28"/>
        </w:rPr>
        <w:t xml:space="preserve"> О некоторых аспектах оценки экологической ситуации в регионе //</w:t>
      </w:r>
      <w:r>
        <w:rPr>
          <w:sz w:val="28"/>
          <w:lang w:val="uk-UA"/>
        </w:rPr>
        <w:t xml:space="preserve"> </w:t>
      </w:r>
      <w:r>
        <w:rPr>
          <w:sz w:val="28"/>
        </w:rPr>
        <w:t>География и природные ресурсы. – 1996. – № 2. – С. 18-2</w:t>
      </w:r>
      <w:r>
        <w:rPr>
          <w:sz w:val="28"/>
          <w:lang w:val="uk-UA"/>
        </w:rPr>
        <w:t>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Свинко Й.М. Геологічні пам’ятки Західного Поділля та необхідність їх охорони // </w:t>
      </w:r>
      <w:r>
        <w:rPr>
          <w:sz w:val="28"/>
        </w:rPr>
        <w:t>Охорона природи та використання природних ресурсів УРСР</w:t>
      </w:r>
      <w:r>
        <w:rPr>
          <w:sz w:val="28"/>
          <w:lang w:val="uk-UA"/>
        </w:rPr>
        <w:t>. – Київ, 1970. – С. 42-45.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lastRenderedPageBreak/>
        <w:t>Свинко Й.М. Сторінки геологічного минулого рідного краю. Тернопіль – 1991. – 46с.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Свинко Й.М., Волік О.В. Травертинові скелі – невід’ємна складова регіонального ландшафтного парку “Дністровський каньйон” // Наукові записки ТДПУ. Серія: географія. – Тернопіль. – №2. – Ч.1. – 2004. – С. 73-77.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Свинко Й.М., Черняк В.М., Дем’янчук П.М. Про створення Голицького державного заповідника // Матеріали міжнародної наукової конференції “Еколого-географічні дослідження в сучасній географічній науці”. – Тернопіль, 1999. – С. 86-87.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Сдасюк Г.В., Шестаков В.С. </w:t>
      </w:r>
      <w:r>
        <w:rPr>
          <w:sz w:val="28"/>
        </w:rPr>
        <w:t>Эколого-географические ситуации и необходимость перехода к устойчивому развитию</w:t>
      </w:r>
      <w:r>
        <w:rPr>
          <w:sz w:val="28"/>
          <w:lang w:val="uk-UA"/>
        </w:rPr>
        <w:t xml:space="preserve"> </w:t>
      </w:r>
      <w:r>
        <w:rPr>
          <w:sz w:val="28"/>
        </w:rPr>
        <w:t>//</w:t>
      </w:r>
      <w:r>
        <w:rPr>
          <w:sz w:val="28"/>
          <w:lang w:val="uk-UA"/>
        </w:rPr>
        <w:t xml:space="preserve"> </w:t>
      </w:r>
      <w:r>
        <w:rPr>
          <w:sz w:val="28"/>
        </w:rPr>
        <w:t>Известия РАН. Серия географическая. – 1994, № 1. – С. 42-51</w:t>
      </w:r>
      <w:r>
        <w:rPr>
          <w:sz w:val="28"/>
          <w:lang w:val="uk-UA"/>
        </w:rPr>
        <w:t>.</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Серия докладов МАБ, №1. Международный координационный совет программы “Человек и биосфера” (МАБ). Первая сессия (Париж, 9-19 ноября 1971 г.). Заключительный доклад. – Париж: ЮНЕСКО, 1972. – 71с.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Сивий М., Кітура В. Мінерально-ресурсний потенціал Тернопільської області. – Тернопіль, 1999. – 274с.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Синиця Г.Б. Роль природно-заповідних територій у збереженні генофонду рідкісних і зникаючих видів трав’янистої флори Тернопільської області //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 367-372.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Ситник К.М. (ред.) </w:t>
      </w:r>
      <w:r>
        <w:rPr>
          <w:sz w:val="28"/>
        </w:rPr>
        <w:t xml:space="preserve">Редкие и исчезающие растения и животные Украины, </w:t>
      </w:r>
      <w:r>
        <w:rPr>
          <w:sz w:val="28"/>
          <w:lang w:val="uk-UA"/>
        </w:rPr>
        <w:t>Справочник, изд-во “Наукова думка” К., 1988. – 253с.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Ситник К.М., Стойко С.М. Значення біосферно-ноосферних ідей                        В.І. Вернадського для екологічної стратегії збереження ресурсів біосфери та оптимізації життєвого середовища // Екологія та ноосферологія. – 1995. – т.1. – № 1-2. – С. 5-11.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Сінгалевич О.В., Панчук О.П., Сеник П.Д., Мричко В.В. Екологічна ситуація в Тернопільській області. Регіональні проблеми // Матеріали </w:t>
      </w:r>
      <w:r>
        <w:rPr>
          <w:sz w:val="28"/>
          <w:lang w:val="uk-UA"/>
        </w:rPr>
        <w:lastRenderedPageBreak/>
        <w:t>міжнародної наукової конференції “Еколого-географічні дослідження в сучасній географічній науці”. – Тернопіль, 1999. – С. 108-110.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Сочава В.Б. Введение в учение о геосистемах. – Новосибирск, 1978. – 319с.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Сочава В.Б. География и экология. – Л.: Географическое общество СССР, 1970. – 24с.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Справочник по заповедному делу (Ред. А.М.Гродзинський). – Киев: Урожай, 1988. – 168с.</w:t>
      </w:r>
    </w:p>
    <w:p w:rsidR="001D62D4" w:rsidRDefault="001D62D4" w:rsidP="000D6EE0">
      <w:pPr>
        <w:pStyle w:val="afffffffa"/>
        <w:widowControl w:val="0"/>
        <w:numPr>
          <w:ilvl w:val="0"/>
          <w:numId w:val="58"/>
        </w:numPr>
        <w:tabs>
          <w:tab w:val="clear" w:pos="720"/>
          <w:tab w:val="num" w:pos="540"/>
        </w:tabs>
        <w:suppressAutoHyphens w:val="0"/>
        <w:spacing w:after="0" w:line="360" w:lineRule="auto"/>
        <w:ind w:left="540" w:hanging="540"/>
        <w:jc w:val="both"/>
      </w:pPr>
      <w:r>
        <w:t xml:space="preserve">Стан навколишнього </w:t>
      </w:r>
      <w:proofErr w:type="gramStart"/>
      <w:r>
        <w:t>природного</w:t>
      </w:r>
      <w:proofErr w:type="gramEnd"/>
      <w:r>
        <w:t xml:space="preserve"> середовища Тернопільської області у 2001 році. – Тернопіль, 2002. – 205с.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Стан світу 2000 /Л.Браун та інші/. – Киев: Інтелсфера, 2000. – 312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Стан техногенної та природної безпеки в Україні в 2001 році. – К</w:t>
      </w:r>
      <w:r>
        <w:rPr>
          <w:sz w:val="28"/>
        </w:rPr>
        <w:t>иїв</w:t>
      </w:r>
      <w:r>
        <w:rPr>
          <w:sz w:val="28"/>
          <w:lang w:val="uk-UA"/>
        </w:rPr>
        <w:t>: Славутич-Дельфін, 2002. – 252с.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Суражська лісова дача. – Львів: Каменяр, 1973. – 128с.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Сыроечковский Е.Е., Штильмарк Ф.Р. Понятие о государственном кадастре заповедников СССР и предварительные материалы для его разработки // Итоги и перспективы заповедного дела в СССР. – Москва: Наука, 1986. – С.47-72.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Сытник К.М., Брайон А.В., Гордецкий А.В. Биосфера. Экология. Охрана природы. – Киев: Наукова думка, 1987. – С. 281-299.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Сытник К.М., Брайон А.В., Гордецкий А.В., Брайон А.П. Словарь-справочник по экологии. – Киев: Наукова думка, 1994.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Талпош В.С., Пилявський Б.Р. Фауна хребетних Тернопільської області. – Тернопіль, 1998. – 80с. </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Тези доповідей другої звітної наукової конференції викладачів та студентів географічного факультету Тернопільського державного педагогічного інституту за 1991 рік. – Тернопіль, 1992. – 131с.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Тези доповідей першої звітної наукової конференції викладачів та студентів географічного факультету Тернопільського державного педагогічного інституту за 1990 рік. – Тернопіль, 1991. – 79с.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Тернопільська область. Географічний атлас / ред. Заставецька О.В. – Київ: Мапа, 2001. – 20с.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lastRenderedPageBreak/>
        <w:t>Топографическая карта. Тернопольская область. – Ки</w:t>
      </w:r>
      <w:r>
        <w:rPr>
          <w:sz w:val="28"/>
        </w:rPr>
        <w:t>ев: ВКФ, 1992.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Топчієв О.Г. Парадигма сталого розвитку в географії: географічні засади сталого розвитку // Україна: географічні проблеми сталого розвитку. В 4-х т.  – К.: ВГЛ Обрії, 2004. – Т.1. – С. 51-61.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Україна та глобальні процеси: географічний вимір. – Київ-Луцьк, 2000. – Т.3. – 382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Україна. Природне середовище і людина. Серія карт. – Київ, 19993. – 55с.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Україна: прогрес на шляху сталого розвитку // Інформаційно-аналітичний огляд виконання “Порядку денного на ХХІ століття”. Наук. керівник – д.е.н. Б.М. Данилишин. – Київ: ЗАТ “НІЧЛАВА”, 2002. – 224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Филлипс А.</w:t>
      </w:r>
      <w:r>
        <w:rPr>
          <w:sz w:val="28"/>
        </w:rPr>
        <w:t xml:space="preserve"> Всемирная комиссия по охраняемым территориям – </w:t>
      </w:r>
      <w:r>
        <w:rPr>
          <w:sz w:val="28"/>
          <w:lang w:val="en-US"/>
        </w:rPr>
        <w:t>WCPA</w:t>
      </w:r>
      <w:r>
        <w:rPr>
          <w:sz w:val="28"/>
        </w:rPr>
        <w:t xml:space="preserve"> – (</w:t>
      </w:r>
      <w:r>
        <w:rPr>
          <w:sz w:val="28"/>
          <w:lang w:val="en-US"/>
        </w:rPr>
        <w:t>CNPPA</w:t>
      </w:r>
      <w:r>
        <w:rPr>
          <w:sz w:val="28"/>
        </w:rPr>
        <w:t>) в действии. Сохранение жизни на земле – парки и охраняемые территории. – Национальный парк Триглав, Словения</w:t>
      </w:r>
      <w:r>
        <w:rPr>
          <w:sz w:val="28"/>
          <w:lang w:val="uk-UA"/>
        </w:rPr>
        <w:t>,</w:t>
      </w:r>
      <w:r>
        <w:rPr>
          <w:sz w:val="28"/>
        </w:rPr>
        <w:t xml:space="preserve"> 1997. – 21с.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Фильчагов Л.П., Полищук В.В. </w:t>
      </w:r>
      <w:r>
        <w:rPr>
          <w:sz w:val="28"/>
        </w:rPr>
        <w:t>Возрождение малых рек. – Київ: Урожай, 1989. – 184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Хімко Р.В., Сіренко І.П., Турута О.В., Мальцев В.І., Мельничук В.П. Мета та можливі завдання створення географічних інформаційних систем природоохоронних територій // Матеріали науково-практичної конференції “Проблеми становлення і функціонування новостворених заповідників”. – Гримайлів, 1995. – С. 252-254.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Хроніка Наукового товариства ім. Шевченка у Львові, 1937, Львів, С. 35-36.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Л.П. Біопродуктивність і біоспоживання як провідні чинники стабілізації навколишнього середовища // Материалы международного конгресса “Эниология ХХІ века”. Одесса, 2001. – С.108-109.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Л.П. Геоекологічні проблеми України і стан життєвого середовища // Регіональні екологічні проблеми. Київ: “Обрії”, 2002. – С. 54-57.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Л.П. Геопростір як провідний ресурс комфортної життєдіяльності і стійкого функціонування природних систем // Україна та глобальні процеси: географічний вимір. – К.-Л., 2000. – С .173-176.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Л.П. Еколого-географічні дослідження – історична ретроспектива // Історія української географії. – Тернопіль, 2000. – №1. – С. 62-68.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lastRenderedPageBreak/>
        <w:t>Царик Л.П. З історії еколого-краєзнавчих досліджень Тернопільщини // Наукові записки ТДПУ. Серія: географія. – Тернопіль, 2002. – №1. – С 8-14.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Л.П. Історичне наступництво природодослідження і природо заповідання на теренах Західного Поділля // Наукові записки ТДПУ. Серія: географія. – Тернопіль, 2001. – №1. – С 8-14.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Л.П. Природні заповідні території. – Тернопіль, 1999. – 60с.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Л.П. Регіональні еколого-стабілізуючі системи Західного Поділля // Наукові записки ТДПУ. Серія: географія. – Тернопіль, 1999. – №2. – С 119-122.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Л.П., Бойчук В. Підходи до формування стійкого ландшафтностабілізуючого екологічного каркасу Галицького Поділля // Матеріали національної наукової конференції присвяченою 150-річчю від дня народження Івана Верхратського. – Тернопіль, 1996. – С.29-30.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Л.П., Чернюк Г.В. Природні рекреаційні ресурси: методи оцінки й аналізу. Тернопіль: Підручники і посібники. – 2001. – С. 121-132.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Складові структурні елементи регіональної екологічної мережі Північного Поділля в межах Тернопільської області // Наукові записки ТДПУ. Серія: географія. – Тернопіль, 2003. – №2. – С. 107-110.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Динаміка територіальної організації територій і об’єктів природно-заповідного фонду Тернопільської області // Наукові записки ТДПУ. Серія: географія. – Тернопіль, 2001. – №2. – С. 112-120.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Еколого-географічні особливості формування і розвитку екологічної мережі Тернопільської області. Рукопис. – Тернопіль, 2002. – 95с.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З історії природо дослідження і природозаповідання на Тернопіллі з кінця ХІХ до початку ХХ століть // Матеріали другої всеукраїнської наукової конференції “Історія української географії та картографії: проблеми і перспективи. – Тернопіль, 2000. – С.72-75.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Перспектива розвитку регіональної екологічної мережі Тернопільської області // Наукові записки ТДПУ. Серія: географія. – Тернопіль, 2000. – №2. – С. 107-110.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lastRenderedPageBreak/>
        <w:t>Царик П.Л. Радіоекологічна ситуація в Тернопільській області // Матеріали міжнародної наукової конференції “Еколого-географічні дослідження в сучасній географічній науці”. – Тернопіль, 1999. – С. 108.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Регіональні ландшафтні парки як об’єкти рекреаційної і туристичної діяльності // Матеріали другого всеукраїнського наукового семінару “Регіональне географічне краєзнавство”. – Тернопіль, 2002. – Ч.2. – С.244-249.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Репрезентативність та приуроченість територій та об’єктів природно-заповідного фонду Тернопільської області // Наукові записки ТДПУ. Серія: географія. – Тернопіль, 2000. – №1. – С. 98-103.</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Роль ботанічних пам’яток природи у збереженні біорізноманіття (на прикладі Тернопільської області) // Наукові записки ТДПУ. Серія: географія. – Тернопіль, 1999. – №1. – С. 176-180.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Складові структурні елементи регіональної екологічної мережі Тернопільщини // Науковий вісник Чернівецького університету. Географія. – Випуск 38, 2003. С. 79-92.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Структурні елементи регіональної екологічної мережі Західного Поділля в межах Тернопільської області // Наукові записки ТДПУ. Серія: географія. – Тернопіль, 2003. – №2. – С. 115-118.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Структурні елементи регіональної екологічної мережі Тернопільщини і їх функціональна роль // Наукові записки ТДПУ. Серія: географія. – Тернопіль, 2001. – №1. – С. 115-118.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Теоретико-правові основи формування екологічної мережі // Наукові записки ТДПУ. Серія: географія. – Тернопіль, 2002. – №1. – С. 86-96.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Царик П.Л., Царик Л.П. Історія розвитку та динаміка структури природно-заповідного фонду Тернопільської області // Наукові записки ТДПУ. Серія: географія. – Тернопіль, 1999. – №2. – С. 15-19.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Чайковський М.П. Дністровський каньйон. – Львів: Каменяр, 1981. – 76с.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Чайковський М., Сліпченко І. Історія розвитку заповідної справи в Тернопільській області // “Роль природно-заповідних територій Західного </w:t>
      </w:r>
      <w:r>
        <w:rPr>
          <w:sz w:val="28"/>
          <w:lang w:val="uk-UA"/>
        </w:rPr>
        <w:lastRenderedPageBreak/>
        <w:t>Поділля та Юри Ойцовської у збереженні біологічного та ландшафтного різноманіття”. Збірник наукових праць. – Гримайлів, 2003. – С. 115-122.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Чайковський М.П. Пам`ятки природи Тернопільщини. – Львів: Каменяр. – 1977.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Чайковський М.П. Природно-заповідний фонд області (фактори негативного впливу на біорізноманіття; структура, біодинаміка розвитку) // Матеріали наукової конференції “Екологічна ситуація в тернопільській області, її аналіз та перспектива вирішення”. – Тернопіль, 1994. – С. 72-77.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Чайковський М.П., Каразій І. Кременецькі гори – унікальний музей під відкритим небом пам’яток живої і неживої природи, історії, культури, архітектури // Матеріали міжнародної наукової конференції “Еколого-географічні дослідження в сучасній географічній науці”. – Тернопіль, 1999. – С. 87-88.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Чайковський М.П., Сингалевич О.В. Проект національного ландшафтного парку “Дністровський каньйон” як природоохоронної, рекреаційної і культурноосвітньої системи світового значення // Матеріали національної наукової конференції присвяченою 150-річчю від дня народження Івана Верхратського. – Тернопіль, 1996. – С. 29-30.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Чайковський М.П., Сінгалевич О.В. Дністровський каньйон // Матеріали науково-практичної конференції “Проблеми становлення і функціонування новостворених заповідників”. – Гримайлів, 1995. – С. 256-258.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Червона книга України. Рослинний світ. / під ред Ю.Р. Шеляг-Сосонка. – Київ: Українська енциклопедія, 1996. – 609с.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Черняк В.М. Старовинні парки садово-паркового мистецтва Тернопільщини – національне багатство України // Українська наука: минуле, сучасне, майбутнє. Щорічник. – Тернопіль, 1997. – С. 181-187.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Черняк В., Качура Л. Більче-Золотецький парк загальнодержавного значення – цінний об’єкт еколого-географічної освіти, виховання, просвітництва у Тернопільській області України // Наукові записки ТДПУ. Серія: географія. – Тернопіль. – №2. – Ч.2. – 2004. – С. 261-264.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Черняк В., Павлишин І. Заліщицький парк – цінна пам’ятка садово-</w:t>
      </w:r>
      <w:r>
        <w:rPr>
          <w:sz w:val="28"/>
          <w:lang w:val="uk-UA"/>
        </w:rPr>
        <w:lastRenderedPageBreak/>
        <w:t>паркового мистецтва в Тернопільській області //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С.411-414.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Четвертый Всемирный конгресс по национальным паркам и охраняемым территориям. Декларация, план действий, рекомендация. Венесуэла, Каракас, 10-21.02.1992г. – Москва, 1994. – 73с.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 Чижов М.А. Природа Тернопольской области. – Тернопіль, ч.1.2, 1956, 1957.</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Швиденко А.Й., Руденко В.П., Євдокименко В.К. Екологічні основи природокористування. – Київ: ІЗИН, 1999. – 200с.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Шевченко В.О., Барановський В.А. та інші. Чорнобиль і здоров’я України (медико-екологічний атлас, випуск 2-ий) – Київ: ”Зелений Світ”, 1996. – 31с.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Шевченко Л.М. Базові еколого-географічні поняття і терміни // Український географічний журнал. – 19997. – №3. – С.64-66.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Шеляг-Сосонко и др. Зеленая книга Украинской ССР</w:t>
      </w:r>
      <w:r>
        <w:rPr>
          <w:sz w:val="28"/>
        </w:rPr>
        <w:t>: Редкие, исчезающие и типичные, нуждающиеся в охране растительные сообщества. – К.: Наукова думка, 1987. – 216с.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Шеляг-Сосонко Ю.Р. Ємельянов І.Г. Збереження біорізноманіття та сталий розвиток в Україні // Проблеми сталого розвитку України. – Київ: “БМТ”, 2001. – С.226-236.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Шеляг-Сосонко Ю.Р., Дубина Д.В., Мінарченко В.М. Методологія дослідження видової та ценотичної різноманітності екомережі України // Український ботанічний журнал, 2003. – 60, №4. – С.374-380.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rPr>
        <w:t xml:space="preserve">Шеляг-Сосонко Ю.Р., Гродзинський М.Д., Романенко В.Д. Концепція, методы и критерии создания экосети Украины. </w:t>
      </w:r>
      <w:proofErr w:type="gramStart"/>
      <w:r>
        <w:rPr>
          <w:sz w:val="28"/>
        </w:rPr>
        <w:t>–К</w:t>
      </w:r>
      <w:proofErr w:type="gramEnd"/>
      <w:r>
        <w:rPr>
          <w:sz w:val="28"/>
        </w:rPr>
        <w:t>.: Фитосоциоцентр, 2004. – 144с.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 xml:space="preserve">Шиманська В., Сушко Н. Стан та звадання охорони кальцепетрофільного флориценокомплексу філії природного заповідника “Медобори” – Кременецькі гори // Роль природно-заповідних територій Західного </w:t>
      </w:r>
      <w:r>
        <w:rPr>
          <w:sz w:val="28"/>
          <w:lang w:val="uk-UA"/>
        </w:rPr>
        <w:lastRenderedPageBreak/>
        <w:t>Поділля та Юри Ойцовської у збереженні біологічного та ландшафтного різноманіття. Збірник наукових праць. – Гримайлів, 2003. – С. 421-224.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Шищенко П.Г. Прикладная физическая география. – Киев: Вища школа., 1988. – 192с.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Шищенко П.Г. Прикладні еколого-географічні дослідження: об’єктно-предметна сутність, поля застосування // Еколого-географічні дослідження в сучасній географічній науці. – Тернопіль, 1999. – С.3-4.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Шищенко П.Г. Принципы и методы ландшафтного анализа в региональном проектировании. – Киев: Фотосоциоцентр, 1999. – 284с.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Шищенко П.Г., Олійник Я.Б. Екологічна географія: сучасний стан і перспективи // Регіональні екологічні проблеми: Зб. наук. праць. – ВГЛ ”Обрії”, 2002. – С. 12-14.</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lang w:val="uk-UA"/>
        </w:rPr>
        <w:t>Шлапаков П.І. Про проблеми розвитку заповідної справи України. // Матеріали науково-практичної конференції “Проблеми становлення і функціонування новостворених заповідників”. – Гримайлів, 1995. – С. 271-273.</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lang w:val="uk-UA"/>
        </w:rPr>
        <w:t>Штойко П.І. Ландшафтні критерії оцінки території національного парку // Матеріали науково-практичної конференції “Проблеми становлення і функціонування новостворених заповідників”. – Гримайлів, 1995. – С. 275-276.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Экологические очерки о природе и человеке</w:t>
      </w:r>
      <w:proofErr w:type="gramStart"/>
      <w:r>
        <w:rPr>
          <w:sz w:val="28"/>
        </w:rPr>
        <w:t xml:space="preserve"> /Р</w:t>
      </w:r>
      <w:proofErr w:type="gramEnd"/>
      <w:r>
        <w:rPr>
          <w:sz w:val="28"/>
        </w:rPr>
        <w:t>ед. Б.Гржимека/. – Москва: Прогресс, 1988. – 725 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lang w:val="uk-UA"/>
        </w:rPr>
        <w:t>Ющенко Я.І. обґрунтування ландшафтної репрезентативності об’єктів екомережі України з урахуванням геохімічних чинників і передумов її формування // Україна: географічні проблеми сталого розвитку. В 4-х т.  – К.: ВГЛ Обрії, 2004. – Т.2. – С. 41-43.</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lang w:val="uk-UA"/>
        </w:rPr>
        <w:t>Янковська Л.В. Еколого-географічне районування Тернопільської області // Наукові записки ТДПУ. Серія: географія. – Тернопіль, 2003. – №2. – С. 156-162.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uk-UA"/>
        </w:rPr>
      </w:pPr>
      <w:r>
        <w:rPr>
          <w:sz w:val="28"/>
        </w:rPr>
        <w:t xml:space="preserve">Янковська Л.В. </w:t>
      </w:r>
      <w:proofErr w:type="gramStart"/>
      <w:r>
        <w:rPr>
          <w:sz w:val="28"/>
        </w:rPr>
        <w:t>Ст</w:t>
      </w:r>
      <w:proofErr w:type="gramEnd"/>
      <w:r>
        <w:rPr>
          <w:sz w:val="28"/>
        </w:rPr>
        <w:t xml:space="preserve">ійкість біоти до </w:t>
      </w:r>
      <w:r>
        <w:rPr>
          <w:sz w:val="28"/>
          <w:lang w:val="uk-UA"/>
        </w:rPr>
        <w:t>а</w:t>
      </w:r>
      <w:r>
        <w:rPr>
          <w:sz w:val="28"/>
        </w:rPr>
        <w:t xml:space="preserve">нтропогенного навантаження: методичні та прикладні аспекти </w:t>
      </w:r>
      <w:r>
        <w:rPr>
          <w:sz w:val="28"/>
          <w:lang w:val="uk-UA"/>
        </w:rPr>
        <w:t>/</w:t>
      </w:r>
      <w:r>
        <w:rPr>
          <w:sz w:val="28"/>
        </w:rPr>
        <w:t>/ Наукові записки ТДПУ. Серія:</w:t>
      </w:r>
      <w:r>
        <w:rPr>
          <w:sz w:val="28"/>
          <w:lang w:val="uk-UA"/>
        </w:rPr>
        <w:t xml:space="preserve"> </w:t>
      </w:r>
      <w:r>
        <w:rPr>
          <w:sz w:val="28"/>
        </w:rPr>
        <w:t>г</w:t>
      </w:r>
      <w:r>
        <w:rPr>
          <w:sz w:val="28"/>
          <w:lang w:val="uk-UA"/>
        </w:rPr>
        <w:t>еогра</w:t>
      </w:r>
      <w:r>
        <w:rPr>
          <w:sz w:val="28"/>
        </w:rPr>
        <w:t>фія.</w:t>
      </w:r>
      <w:r>
        <w:rPr>
          <w:sz w:val="28"/>
          <w:lang w:val="uk-UA"/>
        </w:rPr>
        <w:t xml:space="preserve"> –</w:t>
      </w:r>
      <w:r>
        <w:rPr>
          <w:sz w:val="28"/>
        </w:rPr>
        <w:t xml:space="preserve"> </w:t>
      </w:r>
      <w:r>
        <w:rPr>
          <w:sz w:val="28"/>
        </w:rPr>
        <w:lastRenderedPageBreak/>
        <w:t>Тернопіль, 2002.</w:t>
      </w:r>
      <w:r>
        <w:rPr>
          <w:sz w:val="28"/>
          <w:lang w:val="uk-UA"/>
        </w:rPr>
        <w:t xml:space="preserve"> – № – </w:t>
      </w:r>
      <w:r>
        <w:rPr>
          <w:sz w:val="28"/>
        </w:rPr>
        <w:t>С. 66 –</w:t>
      </w:r>
      <w:r>
        <w:rPr>
          <w:sz w:val="28"/>
          <w:lang w:val="uk-UA"/>
        </w:rPr>
        <w:t>68.</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rPr>
      </w:pPr>
      <w:r>
        <w:rPr>
          <w:sz w:val="28"/>
          <w:lang w:val="uk-UA"/>
        </w:rPr>
        <w:t>Ященко П.Т., Гребенюк Е.М., Тасенкевич Л.А. и др. Природн</w:t>
      </w:r>
      <w:r>
        <w:rPr>
          <w:sz w:val="28"/>
        </w:rPr>
        <w:t>ые</w:t>
      </w:r>
      <w:r>
        <w:rPr>
          <w:sz w:val="28"/>
          <w:lang w:val="uk-UA"/>
        </w:rPr>
        <w:t xml:space="preserve"> национальные парки Украины. – Львов: Вища школа, 1988. – 199с.</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en-US"/>
        </w:rPr>
      </w:pPr>
      <w:r>
        <w:rPr>
          <w:sz w:val="28"/>
          <w:lang w:val="en-US"/>
        </w:rPr>
        <w:t>Bennett G. Towards a European Ecological Network, Institute for European Environmental Policy. – Arnhem, 1991.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en-US"/>
        </w:rPr>
      </w:pPr>
      <w:r>
        <w:rPr>
          <w:sz w:val="28"/>
          <w:lang w:val="en-US"/>
        </w:rPr>
        <w:t>Cyrille de Klemm “A proposal for the classification of protected areas in Europe”. Council of Europe, Group of Specialists – Protected areas (PE-S-ZP (94) 50). Strasburg. 23-25 March 1994. – 26p.</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pl-PL"/>
        </w:rPr>
      </w:pPr>
      <w:r>
        <w:rPr>
          <w:sz w:val="28"/>
          <w:lang w:val="pl-PL"/>
        </w:rPr>
        <w:t>Gajewski W. Szczatki flory pierwotnej w jarze Dniestru. Ochrona Przyrody, r.11, Krakow, 1931.</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pl-PL"/>
        </w:rPr>
      </w:pPr>
      <w:r>
        <w:rPr>
          <w:sz w:val="28"/>
          <w:lang w:val="pl-PL"/>
        </w:rPr>
        <w:t>Holowkiewich E. Las na Podolu. Sylwan, Lwow 1890.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pl-PL"/>
        </w:rPr>
      </w:pPr>
      <w:r>
        <w:rPr>
          <w:sz w:val="28"/>
          <w:lang w:val="pl-PL"/>
        </w:rPr>
        <w:t>Kunzek T. Przewodnik po wojewodztwe Tarnopolskiem. Tarnopol – 1936. – 304s.</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pl-PL"/>
        </w:rPr>
      </w:pPr>
      <w:r>
        <w:rPr>
          <w:sz w:val="28"/>
          <w:lang w:val="en-US"/>
        </w:rPr>
        <w:t xml:space="preserve">Liro A. (red.). </w:t>
      </w:r>
      <w:r>
        <w:rPr>
          <w:sz w:val="28"/>
          <w:lang w:val="pl-PL"/>
        </w:rPr>
        <w:t>Koncepcja Krajowej sieci ecologicznej ECONET-Polska. Fundacja IUCN-Poland, Warszawa,1995.</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pl-PL"/>
        </w:rPr>
      </w:pPr>
      <w:r>
        <w:rPr>
          <w:sz w:val="28"/>
          <w:lang w:val="pl-PL"/>
        </w:rPr>
        <w:t>Skarby przyrody i ich ochrona (red. W. Szafer): wydawn. Panstw. Rady Ochr. Przyr., Warszawa 1932. 363s.</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pl-PL"/>
        </w:rPr>
      </w:pPr>
      <w:r>
        <w:rPr>
          <w:sz w:val="28"/>
          <w:lang w:val="pl-PL"/>
        </w:rPr>
        <w:t>Strategia wdrazania krajowej sieci ecologicznej ECONET-Polska. – Warszawa? 1998. – 272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pl-PL"/>
        </w:rPr>
      </w:pPr>
      <w:r>
        <w:rPr>
          <w:sz w:val="28"/>
          <w:lang w:val="pl-PL"/>
        </w:rPr>
        <w:t>Szafer W. Las I step na zachodniem Podolu. – Krakov, 1935. – 119.</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pl-PL"/>
        </w:rPr>
      </w:pPr>
      <w:r>
        <w:rPr>
          <w:sz w:val="28"/>
          <w:lang w:val="pl-PL"/>
        </w:rPr>
        <w:t xml:space="preserve">Szafer W. Pamiatka pienicka // Sylwan, </w:t>
      </w:r>
      <w:r>
        <w:rPr>
          <w:sz w:val="28"/>
          <w:lang w:val="uk-UA"/>
        </w:rPr>
        <w:t>№</w:t>
      </w:r>
      <w:r>
        <w:rPr>
          <w:sz w:val="28"/>
          <w:lang w:val="pl-PL"/>
        </w:rPr>
        <w:t>30, 1912, s. 361-366.</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pl-PL"/>
        </w:rPr>
      </w:pPr>
      <w:r>
        <w:rPr>
          <w:sz w:val="28"/>
          <w:lang w:val="pl-PL"/>
        </w:rPr>
        <w:t xml:space="preserve">Szafer W. Rezerwaty Lesny w Szutromincach na Podolu. // Ochrona Przyrody, </w:t>
      </w:r>
      <w:r>
        <w:rPr>
          <w:sz w:val="28"/>
          <w:lang w:val="uk-UA"/>
        </w:rPr>
        <w:t>№</w:t>
      </w:r>
      <w:r>
        <w:rPr>
          <w:sz w:val="28"/>
          <w:lang w:val="pl-PL"/>
        </w:rPr>
        <w:t>16, 1936, s. 10-22.</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pl-PL"/>
        </w:rPr>
      </w:pPr>
      <w:r>
        <w:rPr>
          <w:sz w:val="28"/>
          <w:lang w:val="pl-PL"/>
        </w:rPr>
        <w:t>Wierdak Sz. O rzadkich roslinach z Opola // Kosmos A. – 1923. – 48. – S. 245-253.</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pl-PL"/>
        </w:rPr>
      </w:pPr>
      <w:r>
        <w:rPr>
          <w:sz w:val="28"/>
          <w:lang w:val="pl-PL"/>
        </w:rPr>
        <w:t>Wierdak Sz.: Uwagi o ochronie przyrody w poludniowych Miodoborach.  Ochrona Przyrody, r.10, Krakow 1930.</w:t>
      </w:r>
    </w:p>
    <w:p w:rsidR="001D62D4" w:rsidRDefault="001D62D4" w:rsidP="000D6EE0">
      <w:pPr>
        <w:widowControl w:val="0"/>
        <w:numPr>
          <w:ilvl w:val="0"/>
          <w:numId w:val="58"/>
        </w:numPr>
        <w:tabs>
          <w:tab w:val="clear" w:pos="720"/>
          <w:tab w:val="num" w:pos="540"/>
        </w:tabs>
        <w:suppressAutoHyphens w:val="0"/>
        <w:spacing w:line="360" w:lineRule="auto"/>
        <w:ind w:left="540" w:hanging="540"/>
        <w:jc w:val="both"/>
        <w:rPr>
          <w:sz w:val="28"/>
          <w:lang w:val="en-US"/>
        </w:rPr>
      </w:pPr>
      <w:r>
        <w:rPr>
          <w:sz w:val="28"/>
          <w:lang w:val="pl-PL"/>
        </w:rPr>
        <w:t>Wojewosztwo Tarnopolskie, Monografja regionalna, Tarnopol 1931. – 452s.</w:t>
      </w:r>
    </w:p>
    <w:p w:rsidR="007364BD" w:rsidRPr="001D62D4" w:rsidRDefault="007364BD" w:rsidP="007364BD">
      <w:pPr>
        <w:jc w:val="both"/>
        <w:rPr>
          <w:lang w:val="en-US"/>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3A51E3">
      <w:pPr>
        <w:rPr>
          <w:lang w:val="uk-UA"/>
        </w:rPr>
      </w:pPr>
    </w:p>
    <w:p w:rsidR="0083152A" w:rsidRDefault="0083152A" w:rsidP="0083152A">
      <w:pPr>
        <w:spacing w:line="360" w:lineRule="auto"/>
        <w:ind w:left="-284" w:firstLine="284"/>
        <w:jc w:val="both"/>
        <w:rPr>
          <w:sz w:val="28"/>
          <w:lang w:val="fr-FR"/>
        </w:rPr>
      </w:pPr>
      <w:r>
        <w:rPr>
          <w:sz w:val="28"/>
          <w:lang w:val="fr-FR"/>
        </w:rPr>
        <w:tab/>
      </w:r>
      <w:r>
        <w:rPr>
          <w:sz w:val="28"/>
          <w:lang w:val="fr-FR"/>
        </w:rPr>
        <w:tab/>
      </w:r>
    </w:p>
    <w:p w:rsidR="0083152A" w:rsidRDefault="0083152A" w:rsidP="0083152A">
      <w:pPr>
        <w:pStyle w:val="affffffff1"/>
        <w:ind w:left="-284" w:firstLine="284"/>
        <w:rPr>
          <w:lang w:val="fr-FR"/>
        </w:rPr>
      </w:pPr>
    </w:p>
    <w:p w:rsidR="00451FD9" w:rsidRPr="0083152A" w:rsidRDefault="00451FD9" w:rsidP="00451FD9">
      <w:pPr>
        <w:rPr>
          <w:lang w:val="fr-FR"/>
        </w:rPr>
      </w:pPr>
    </w:p>
    <w:p w:rsidR="00451FD9" w:rsidRDefault="00451FD9" w:rsidP="00451FD9">
      <w:pPr>
        <w:rPr>
          <w:color w:val="000080"/>
          <w:lang w:val="uk-UA"/>
        </w:rPr>
      </w:pPr>
    </w:p>
    <w:p w:rsidR="00127DD4" w:rsidRPr="00451FD9" w:rsidRDefault="00127DD4" w:rsidP="00127DD4">
      <w:pPr>
        <w:pStyle w:val="af9"/>
        <w:spacing w:after="120" w:line="360" w:lineRule="auto"/>
        <w:rPr>
          <w:rFonts w:ascii="Times New Roman" w:hAnsi="Times New Roman"/>
          <w:b/>
          <w:sz w:val="28"/>
          <w:lang w:val="uk-UA"/>
        </w:rPr>
      </w:pPr>
    </w:p>
    <w:p w:rsidR="00E8063E" w:rsidRPr="00BE5DC6" w:rsidRDefault="00E8063E" w:rsidP="00C802F5">
      <w:pPr>
        <w:pStyle w:val="afffffffe"/>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1"/>
            <w:color w:val="0070C0"/>
            <w:lang w:val="en-US"/>
          </w:rPr>
          <w:t>http</w:t>
        </w:r>
        <w:r w:rsidRPr="00BE5DC6">
          <w:rPr>
            <w:rStyle w:val="af1"/>
            <w:color w:val="0070C0"/>
          </w:rPr>
          <w:t>://</w:t>
        </w:r>
        <w:r w:rsidRPr="00E27985">
          <w:rPr>
            <w:rStyle w:val="af1"/>
            <w:color w:val="0070C0"/>
            <w:lang w:val="en-US"/>
          </w:rPr>
          <w:t>www</w:t>
        </w:r>
        <w:r w:rsidRPr="00BE5DC6">
          <w:rPr>
            <w:rStyle w:val="af1"/>
            <w:color w:val="0070C0"/>
          </w:rPr>
          <w:t>.</w:t>
        </w:r>
        <w:r w:rsidRPr="00E27985">
          <w:rPr>
            <w:rStyle w:val="af1"/>
            <w:color w:val="0070C0"/>
            <w:lang w:val="en-US"/>
          </w:rPr>
          <w:t>mydisser</w:t>
        </w:r>
        <w:r w:rsidRPr="00BE5DC6">
          <w:rPr>
            <w:rStyle w:val="af1"/>
            <w:color w:val="0070C0"/>
          </w:rPr>
          <w:t>.</w:t>
        </w:r>
        <w:r w:rsidRPr="00E27985">
          <w:rPr>
            <w:rStyle w:val="af1"/>
            <w:color w:val="0070C0"/>
            <w:lang w:val="en-US"/>
          </w:rPr>
          <w:t>com</w:t>
        </w:r>
        <w:r w:rsidRPr="00BE5DC6">
          <w:rPr>
            <w:rStyle w:val="af1"/>
            <w:color w:val="0070C0"/>
          </w:rPr>
          <w:t>/</w:t>
        </w:r>
        <w:r w:rsidRPr="00E27985">
          <w:rPr>
            <w:rStyle w:val="af1"/>
            <w:color w:val="0070C0"/>
            <w:lang w:val="en-US"/>
          </w:rPr>
          <w:t>search</w:t>
        </w:r>
        <w:r w:rsidRPr="00BE5DC6">
          <w:rPr>
            <w:rStyle w:val="af1"/>
            <w:color w:val="0070C0"/>
          </w:rPr>
          <w:t>.</w:t>
        </w:r>
        <w:r w:rsidRPr="00E27985">
          <w:rPr>
            <w:rStyle w:val="af1"/>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EE0" w:rsidRDefault="000D6EE0">
      <w:r>
        <w:separator/>
      </w:r>
    </w:p>
  </w:endnote>
  <w:endnote w:type="continuationSeparator" w:id="0">
    <w:p w:rsidR="000D6EE0" w:rsidRDefault="000D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EE0" w:rsidRDefault="000D6EE0">
      <w:r>
        <w:separator/>
      </w:r>
    </w:p>
  </w:footnote>
  <w:footnote w:type="continuationSeparator" w:id="0">
    <w:p w:rsidR="000D6EE0" w:rsidRDefault="000D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7BF658F"/>
    <w:multiLevelType w:val="hybridMultilevel"/>
    <w:tmpl w:val="DF4AB6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39AB1084"/>
    <w:multiLevelType w:val="hybridMultilevel"/>
    <w:tmpl w:val="939A21E4"/>
    <w:lvl w:ilvl="0" w:tplc="7568B2D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CE802A9"/>
    <w:multiLevelType w:val="singleLevel"/>
    <w:tmpl w:val="FFD8BE90"/>
    <w:lvl w:ilvl="0">
      <w:start w:val="1"/>
      <w:numFmt w:val="decimal"/>
      <w:pStyle w:val="215"/>
      <w:lvlText w:val="%1."/>
      <w:lvlJc w:val="left"/>
      <w:pPr>
        <w:tabs>
          <w:tab w:val="num" w:pos="360"/>
        </w:tabs>
        <w:ind w:left="360" w:hanging="360"/>
      </w:pPr>
    </w:lvl>
  </w:abstractNum>
  <w:abstractNum w:abstractNumId="56">
    <w:nsid w:val="70C464DA"/>
    <w:multiLevelType w:val="hybridMultilevel"/>
    <w:tmpl w:val="7F6CC3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58">
    <w:nsid w:val="7B2878C0"/>
    <w:multiLevelType w:val="hybridMultilevel"/>
    <w:tmpl w:val="DF682DB0"/>
    <w:lvl w:ilvl="0" w:tplc="34147042">
      <w:start w:val="65535"/>
      <w:numFmt w:val="bullet"/>
      <w:lvlText w:val="–"/>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5"/>
  </w:num>
  <w:num w:numId="37">
    <w:abstractNumId w:val="43"/>
  </w:num>
  <w:num w:numId="38">
    <w:abstractNumId w:val="52"/>
  </w:num>
  <w:num w:numId="39">
    <w:abstractNumId w:val="54"/>
  </w:num>
  <w:num w:numId="40">
    <w:abstractNumId w:val="7"/>
  </w:num>
  <w:num w:numId="41">
    <w:abstractNumId w:val="6"/>
  </w:num>
  <w:num w:numId="42">
    <w:abstractNumId w:val="5"/>
  </w:num>
  <w:num w:numId="43">
    <w:abstractNumId w:val="48"/>
  </w:num>
  <w:num w:numId="44">
    <w:abstractNumId w:val="50"/>
  </w:num>
  <w:num w:numId="45">
    <w:abstractNumId w:val="49"/>
  </w:num>
  <w:num w:numId="46">
    <w:abstractNumId w:val="0"/>
  </w:num>
  <w:num w:numId="47">
    <w:abstractNumId w:val="53"/>
  </w:num>
  <w:num w:numId="48">
    <w:abstractNumId w:val="46"/>
  </w:num>
  <w:num w:numId="49">
    <w:abstractNumId w:val="3"/>
  </w:num>
  <w:num w:numId="50">
    <w:abstractNumId w:val="2"/>
  </w:num>
  <w:num w:numId="51">
    <w:abstractNumId w:val="1"/>
  </w:num>
  <w:num w:numId="52">
    <w:abstractNumId w:val="47"/>
  </w:num>
  <w:num w:numId="53">
    <w:abstractNumId w:val="57"/>
  </w:num>
  <w:num w:numId="54">
    <w:abstractNumId w:val="4"/>
  </w:num>
  <w:num w:numId="55">
    <w:abstractNumId w:val="55"/>
  </w:num>
  <w:num w:numId="56">
    <w:abstractNumId w:val="51"/>
  </w:num>
  <w:num w:numId="57">
    <w:abstractNumId w:val="58"/>
  </w:num>
  <w:num w:numId="58">
    <w:abstractNumId w:val="56"/>
  </w:num>
  <w:num w:numId="59">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D6EE0"/>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D0FFF"/>
    <w:rsid w:val="001D146A"/>
    <w:rsid w:val="001D5364"/>
    <w:rsid w:val="001D61A9"/>
    <w:rsid w:val="001D62D4"/>
    <w:rsid w:val="001D730B"/>
    <w:rsid w:val="001E1DDF"/>
    <w:rsid w:val="001E293A"/>
    <w:rsid w:val="001E6B85"/>
    <w:rsid w:val="001F1507"/>
    <w:rsid w:val="001F1B16"/>
    <w:rsid w:val="001F3D5E"/>
    <w:rsid w:val="00201730"/>
    <w:rsid w:val="00207DDB"/>
    <w:rsid w:val="00214047"/>
    <w:rsid w:val="0021405D"/>
    <w:rsid w:val="00215489"/>
    <w:rsid w:val="00215CD2"/>
    <w:rsid w:val="0021648A"/>
    <w:rsid w:val="00220817"/>
    <w:rsid w:val="002241D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E04F4"/>
    <w:rsid w:val="002E197C"/>
    <w:rsid w:val="002E39B7"/>
    <w:rsid w:val="002F1544"/>
    <w:rsid w:val="002F21AF"/>
    <w:rsid w:val="002F42F0"/>
    <w:rsid w:val="002F4E5A"/>
    <w:rsid w:val="002F550A"/>
    <w:rsid w:val="00301FD2"/>
    <w:rsid w:val="0030592D"/>
    <w:rsid w:val="0031511A"/>
    <w:rsid w:val="00326443"/>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C2F62"/>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7062"/>
    <w:rsid w:val="00460F5E"/>
    <w:rsid w:val="00467E31"/>
    <w:rsid w:val="00471B33"/>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1E2"/>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30D55"/>
    <w:rsid w:val="00640284"/>
    <w:rsid w:val="00640A13"/>
    <w:rsid w:val="006436EA"/>
    <w:rsid w:val="006437D3"/>
    <w:rsid w:val="0064553D"/>
    <w:rsid w:val="006462F4"/>
    <w:rsid w:val="00651EE2"/>
    <w:rsid w:val="006539F7"/>
    <w:rsid w:val="0066258B"/>
    <w:rsid w:val="0066494E"/>
    <w:rsid w:val="00665901"/>
    <w:rsid w:val="00666C2E"/>
    <w:rsid w:val="00673235"/>
    <w:rsid w:val="00674E91"/>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38D6"/>
    <w:rsid w:val="006E755F"/>
    <w:rsid w:val="006E76C4"/>
    <w:rsid w:val="006F2EFD"/>
    <w:rsid w:val="006F653F"/>
    <w:rsid w:val="006F6D85"/>
    <w:rsid w:val="006F7D25"/>
    <w:rsid w:val="00700395"/>
    <w:rsid w:val="00706A50"/>
    <w:rsid w:val="00714643"/>
    <w:rsid w:val="007159A9"/>
    <w:rsid w:val="0072174E"/>
    <w:rsid w:val="00721A13"/>
    <w:rsid w:val="007248BD"/>
    <w:rsid w:val="00726BCC"/>
    <w:rsid w:val="00730BA1"/>
    <w:rsid w:val="007364BD"/>
    <w:rsid w:val="00740145"/>
    <w:rsid w:val="007401CF"/>
    <w:rsid w:val="00742899"/>
    <w:rsid w:val="007452A6"/>
    <w:rsid w:val="00750CA9"/>
    <w:rsid w:val="00754E06"/>
    <w:rsid w:val="007563B6"/>
    <w:rsid w:val="0076148A"/>
    <w:rsid w:val="0076155F"/>
    <w:rsid w:val="00761D5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7CB6"/>
    <w:rsid w:val="007C5656"/>
    <w:rsid w:val="007D3122"/>
    <w:rsid w:val="007E2097"/>
    <w:rsid w:val="007E3CE5"/>
    <w:rsid w:val="007F3918"/>
    <w:rsid w:val="007F6C73"/>
    <w:rsid w:val="00803798"/>
    <w:rsid w:val="00803975"/>
    <w:rsid w:val="008057C8"/>
    <w:rsid w:val="00812E93"/>
    <w:rsid w:val="0081422B"/>
    <w:rsid w:val="00816455"/>
    <w:rsid w:val="00822C9A"/>
    <w:rsid w:val="00830CA8"/>
    <w:rsid w:val="0083152A"/>
    <w:rsid w:val="00834DF4"/>
    <w:rsid w:val="00834E7A"/>
    <w:rsid w:val="008372B4"/>
    <w:rsid w:val="008373B3"/>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AA5"/>
    <w:rsid w:val="00880E46"/>
    <w:rsid w:val="00881748"/>
    <w:rsid w:val="008834CF"/>
    <w:rsid w:val="00890940"/>
    <w:rsid w:val="0089309B"/>
    <w:rsid w:val="00895489"/>
    <w:rsid w:val="008A109A"/>
    <w:rsid w:val="008B30F3"/>
    <w:rsid w:val="008B559C"/>
    <w:rsid w:val="008C734A"/>
    <w:rsid w:val="008D250C"/>
    <w:rsid w:val="008D33E9"/>
    <w:rsid w:val="008D40B1"/>
    <w:rsid w:val="008D5A37"/>
    <w:rsid w:val="008D67B7"/>
    <w:rsid w:val="008D693A"/>
    <w:rsid w:val="008D69F9"/>
    <w:rsid w:val="008E200A"/>
    <w:rsid w:val="008E3846"/>
    <w:rsid w:val="008F115A"/>
    <w:rsid w:val="008F3F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47B64"/>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C39"/>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C241E"/>
    <w:rsid w:val="00BD64F2"/>
    <w:rsid w:val="00BE256E"/>
    <w:rsid w:val="00BE2595"/>
    <w:rsid w:val="00BE5DC6"/>
    <w:rsid w:val="00BE6F31"/>
    <w:rsid w:val="00BE7A08"/>
    <w:rsid w:val="00BF0985"/>
    <w:rsid w:val="00BF0A69"/>
    <w:rsid w:val="00C031A4"/>
    <w:rsid w:val="00C03886"/>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6BD"/>
    <w:rsid w:val="00C64768"/>
    <w:rsid w:val="00C66AD5"/>
    <w:rsid w:val="00C70285"/>
    <w:rsid w:val="00C802F5"/>
    <w:rsid w:val="00C80E26"/>
    <w:rsid w:val="00C840C2"/>
    <w:rsid w:val="00C84B7F"/>
    <w:rsid w:val="00C96FB4"/>
    <w:rsid w:val="00CA0A94"/>
    <w:rsid w:val="00CA107E"/>
    <w:rsid w:val="00CA1112"/>
    <w:rsid w:val="00CA1B0F"/>
    <w:rsid w:val="00CA3600"/>
    <w:rsid w:val="00CB1A05"/>
    <w:rsid w:val="00CB293E"/>
    <w:rsid w:val="00CB5506"/>
    <w:rsid w:val="00CC085B"/>
    <w:rsid w:val="00CC3DA3"/>
    <w:rsid w:val="00CC6BB0"/>
    <w:rsid w:val="00CC6D86"/>
    <w:rsid w:val="00CD1733"/>
    <w:rsid w:val="00CD303E"/>
    <w:rsid w:val="00CD4E1F"/>
    <w:rsid w:val="00CD7D3A"/>
    <w:rsid w:val="00CE5542"/>
    <w:rsid w:val="00CE5C5D"/>
    <w:rsid w:val="00CE6DD0"/>
    <w:rsid w:val="00CE7D9B"/>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5BB0"/>
    <w:rsid w:val="00D87D66"/>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20FFA"/>
    <w:rsid w:val="00E26F4E"/>
    <w:rsid w:val="00E27985"/>
    <w:rsid w:val="00E30C47"/>
    <w:rsid w:val="00E320BB"/>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2571"/>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uiPriority w:val="99"/>
    <w:qFormat/>
    <w:pPr>
      <w:numPr>
        <w:ilvl w:val="6"/>
        <w:numId w:val="1"/>
      </w:numPr>
      <w:spacing w:before="240" w:after="60"/>
      <w:outlineLvl w:val="6"/>
    </w:pPr>
    <w:rPr>
      <w:rFonts w:ascii="IzhTitl" w:hAnsi="IzhTitl"/>
    </w:rPr>
  </w:style>
  <w:style w:type="paragraph" w:styleId="8">
    <w:name w:val="heading 8"/>
    <w:basedOn w:val="aa"/>
    <w:next w:val="aa"/>
    <w:uiPriority w:val="99"/>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uiPriority w:val="99"/>
    <w:rPr>
      <w:rFonts w:ascii="ISOCPEUR" w:hAnsi="ISOCPEUR" w:cs="ISOCPEUR"/>
    </w:rPr>
  </w:style>
  <w:style w:type="character" w:customStyle="1" w:styleId="hlmenu3">
    <w:name w:val="hlmenu3"/>
  </w:style>
  <w:style w:type="character" w:customStyle="1" w:styleId="afa">
    <w:name w:val="Схема документа Знак"/>
    <w:link w:val="afb"/>
    <w:uiPriority w:val="99"/>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7">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a">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d">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uiPriority w:val="9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a"/>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a"/>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a"/>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a"/>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uiPriority w:val="99"/>
    <w:qFormat/>
    <w:pPr>
      <w:numPr>
        <w:ilvl w:val="6"/>
        <w:numId w:val="1"/>
      </w:numPr>
      <w:spacing w:before="240" w:after="60"/>
      <w:outlineLvl w:val="6"/>
    </w:pPr>
    <w:rPr>
      <w:rFonts w:ascii="IzhTitl" w:hAnsi="IzhTitl"/>
    </w:rPr>
  </w:style>
  <w:style w:type="paragraph" w:styleId="8">
    <w:name w:val="heading 8"/>
    <w:basedOn w:val="aa"/>
    <w:next w:val="aa"/>
    <w:uiPriority w:val="99"/>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uiPriority w:val="99"/>
    <w:rPr>
      <w:rFonts w:ascii="ISOCPEUR" w:hAnsi="ISOCPEUR" w:cs="ISOCPEUR"/>
    </w:rPr>
  </w:style>
  <w:style w:type="character" w:customStyle="1" w:styleId="hlmenu3">
    <w:name w:val="hlmenu3"/>
  </w:style>
  <w:style w:type="character" w:customStyle="1" w:styleId="afa">
    <w:name w:val="Схема документа Знак"/>
    <w:link w:val="afb"/>
    <w:uiPriority w:val="99"/>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7">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a">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d">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uiPriority w:val="9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a"/>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a"/>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a"/>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a"/>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2125</TotalTime>
  <Pages>42</Pages>
  <Words>10471</Words>
  <Characters>59688</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70019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670</cp:revision>
  <cp:lastPrinted>2009-02-06T08:36:00Z</cp:lastPrinted>
  <dcterms:created xsi:type="dcterms:W3CDTF">2015-03-22T11:10:00Z</dcterms:created>
  <dcterms:modified xsi:type="dcterms:W3CDTF">2015-04-11T19:18:00Z</dcterms:modified>
</cp:coreProperties>
</file>